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CC8E3" w14:textId="77777777" w:rsidR="002C6E36" w:rsidRPr="00640653" w:rsidRDefault="00F76218" w:rsidP="0050182E">
      <w:pPr>
        <w:pStyle w:val="Title"/>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280BCA8E" w:rsidR="00422831" w:rsidRPr="00640653" w:rsidRDefault="00D27633" w:rsidP="00422831">
      <w:pPr>
        <w:ind w:left="284"/>
        <w:rPr>
          <w:rFonts w:ascii="Arial" w:hAnsi="Arial" w:cs="Arial"/>
          <w:b/>
          <w:sz w:val="28"/>
        </w:rPr>
        <w:sectPr w:rsidR="00422831" w:rsidRPr="00640653" w:rsidSect="00F42170">
          <w:footerReference w:type="even" r:id="rId8"/>
          <w:footerReference w:type="first" r:id="rId9"/>
          <w:pgSz w:w="11907" w:h="16840" w:code="9"/>
          <w:pgMar w:top="2268" w:right="2835" w:bottom="12134" w:left="2835" w:header="720" w:footer="720" w:gutter="0"/>
          <w:pgNumType w:start="2"/>
          <w:cols w:space="720"/>
          <w:titlePg/>
          <w:docGrid w:linePitch="326"/>
        </w:sectPr>
      </w:pPr>
      <w:r>
        <w:rPr>
          <w:rFonts w:ascii="Arial" w:hAnsi="Arial" w:cs="Arial"/>
          <w:b/>
          <w:sz w:val="28"/>
        </w:rPr>
        <w:t>30 Eylül</w:t>
      </w:r>
      <w:r w:rsidR="00F4265F">
        <w:rPr>
          <w:rFonts w:ascii="Arial" w:hAnsi="Arial" w:cs="Arial"/>
          <w:b/>
          <w:sz w:val="28"/>
        </w:rPr>
        <w:t xml:space="preserve"> 2020</w:t>
      </w:r>
      <w:r w:rsidR="00422831" w:rsidRPr="00640653">
        <w:rPr>
          <w:rFonts w:ascii="Arial" w:hAnsi="Arial" w:cs="Arial"/>
          <w:b/>
          <w:sz w:val="28"/>
        </w:rPr>
        <w:t xml:space="preserve"> tarihi itibarıyla hazırlanan kamuya açıklanacak konsolide olmayan finansal tablolar, bunlara ilişkin açıklama ve dipnotlar ile denetim raporu</w:t>
      </w:r>
    </w:p>
    <w:p w14:paraId="7976717E" w14:textId="77777777" w:rsidR="002C2714" w:rsidRPr="009F63C9" w:rsidRDefault="002C2714" w:rsidP="002C2714">
      <w:pPr>
        <w:pStyle w:val="BodyText"/>
        <w:ind w:right="72"/>
        <w:rPr>
          <w:rFonts w:ascii="Arial" w:hAnsi="Arial" w:cs="Arial"/>
          <w:b/>
          <w:color w:val="auto"/>
          <w:sz w:val="20"/>
        </w:rPr>
      </w:pPr>
      <w:r w:rsidRPr="009F63C9">
        <w:rPr>
          <w:rFonts w:ascii="Arial" w:hAnsi="Arial" w:cs="Arial"/>
          <w:b/>
          <w:color w:val="auto"/>
          <w:sz w:val="20"/>
        </w:rPr>
        <w:lastRenderedPageBreak/>
        <w:t>Ara Dönem Finansal Bilgilere İlişkin Sınırlı Denetim Raporu</w:t>
      </w:r>
    </w:p>
    <w:p w14:paraId="4FECF0D9" w14:textId="77777777" w:rsidR="002C2714" w:rsidRPr="009F63C9" w:rsidRDefault="002C2714" w:rsidP="002C2714">
      <w:pPr>
        <w:pStyle w:val="BodyText"/>
        <w:ind w:right="72"/>
        <w:rPr>
          <w:rFonts w:ascii="Arial" w:hAnsi="Arial" w:cs="Arial"/>
          <w:b/>
          <w:color w:val="auto"/>
          <w:sz w:val="14"/>
          <w:szCs w:val="14"/>
        </w:rPr>
      </w:pPr>
    </w:p>
    <w:p w14:paraId="4FE09B42" w14:textId="77777777" w:rsidR="002C2714" w:rsidRPr="009F63C9" w:rsidRDefault="002C2714" w:rsidP="002C2714">
      <w:pPr>
        <w:pStyle w:val="BodyText"/>
        <w:ind w:right="72"/>
        <w:rPr>
          <w:rFonts w:ascii="Arial" w:hAnsi="Arial" w:cs="Arial"/>
          <w:b/>
          <w:color w:val="auto"/>
          <w:sz w:val="14"/>
          <w:szCs w:val="14"/>
        </w:rPr>
      </w:pPr>
    </w:p>
    <w:p w14:paraId="76B1186D" w14:textId="77777777" w:rsidR="002C2714" w:rsidRPr="009F63C9" w:rsidRDefault="002C2714" w:rsidP="002C2714">
      <w:pPr>
        <w:pStyle w:val="BodyText"/>
        <w:ind w:right="72"/>
        <w:rPr>
          <w:rFonts w:ascii="Arial" w:hAnsi="Arial" w:cs="Arial"/>
          <w:b/>
          <w:color w:val="auto"/>
          <w:sz w:val="20"/>
        </w:rPr>
      </w:pPr>
      <w:r w:rsidRPr="009F63C9">
        <w:rPr>
          <w:rFonts w:ascii="Arial" w:hAnsi="Arial" w:cs="Arial"/>
          <w:b/>
          <w:color w:val="auto"/>
          <w:sz w:val="20"/>
        </w:rPr>
        <w:t>Vakıf Katılım Bankası Anonim Şirketi Yönetim Kurulu’na</w:t>
      </w:r>
    </w:p>
    <w:p w14:paraId="03030B8E" w14:textId="77777777" w:rsidR="002C2714" w:rsidRPr="009F63C9" w:rsidRDefault="002C2714" w:rsidP="002C2714">
      <w:pPr>
        <w:pStyle w:val="BodyText"/>
        <w:ind w:right="72"/>
        <w:rPr>
          <w:rFonts w:ascii="Arial" w:hAnsi="Arial" w:cs="Arial"/>
          <w:b/>
          <w:color w:val="auto"/>
          <w:sz w:val="14"/>
          <w:szCs w:val="14"/>
        </w:rPr>
      </w:pPr>
    </w:p>
    <w:p w14:paraId="26DF071A" w14:textId="77777777" w:rsidR="002C2714" w:rsidRPr="009F63C9" w:rsidRDefault="002C2714" w:rsidP="002C2714">
      <w:pPr>
        <w:pStyle w:val="BodyText"/>
        <w:ind w:right="72"/>
        <w:rPr>
          <w:rFonts w:ascii="Arial" w:hAnsi="Arial" w:cs="Arial"/>
          <w:b/>
          <w:i/>
          <w:color w:val="auto"/>
          <w:sz w:val="20"/>
        </w:rPr>
      </w:pPr>
      <w:r w:rsidRPr="009F63C9">
        <w:rPr>
          <w:rFonts w:ascii="Arial" w:hAnsi="Arial" w:cs="Arial"/>
          <w:b/>
          <w:i/>
          <w:color w:val="auto"/>
          <w:sz w:val="20"/>
        </w:rPr>
        <w:t>Giriş</w:t>
      </w:r>
    </w:p>
    <w:p w14:paraId="552032FC" w14:textId="77777777" w:rsidR="002C2714" w:rsidRPr="009F63C9" w:rsidRDefault="002C2714" w:rsidP="002C2714">
      <w:pPr>
        <w:pStyle w:val="BodyText"/>
        <w:ind w:right="72"/>
        <w:rPr>
          <w:rFonts w:ascii="Arial" w:hAnsi="Arial" w:cs="Arial"/>
          <w:b/>
          <w:color w:val="auto"/>
          <w:sz w:val="14"/>
          <w:szCs w:val="14"/>
        </w:rPr>
      </w:pPr>
    </w:p>
    <w:p w14:paraId="4F50C36A" w14:textId="48DA0EF6" w:rsidR="002C2714" w:rsidRPr="009F63C9" w:rsidRDefault="002C2714" w:rsidP="002C2714">
      <w:pPr>
        <w:pStyle w:val="BodyText"/>
        <w:ind w:right="-2"/>
        <w:rPr>
          <w:rFonts w:ascii="Arial" w:hAnsi="Arial" w:cs="Arial"/>
          <w:color w:val="auto"/>
          <w:sz w:val="20"/>
        </w:rPr>
      </w:pPr>
      <w:r w:rsidRPr="009F63C9">
        <w:rPr>
          <w:rFonts w:ascii="Arial" w:hAnsi="Arial" w:cs="Arial"/>
          <w:color w:val="auto"/>
          <w:sz w:val="20"/>
        </w:rPr>
        <w:t xml:space="preserve">Vakıf Katılım Bankası Anonim Şirketi’nin (“Banka”) </w:t>
      </w:r>
      <w:r w:rsidR="001D523B">
        <w:rPr>
          <w:rFonts w:ascii="Arial" w:hAnsi="Arial" w:cs="Arial"/>
          <w:color w:val="auto"/>
          <w:sz w:val="20"/>
        </w:rPr>
        <w:t>30 Eylül</w:t>
      </w:r>
      <w:r w:rsidR="00704EA6" w:rsidRPr="00704EA6">
        <w:rPr>
          <w:rFonts w:ascii="Arial" w:hAnsi="Arial" w:cs="Arial"/>
          <w:color w:val="auto"/>
          <w:sz w:val="20"/>
        </w:rPr>
        <w:t xml:space="preserve"> 2020 tarihli ilişikteki konsolide olmayan bilançosunu</w:t>
      </w:r>
      <w:r w:rsidR="001D523B">
        <w:rPr>
          <w:rFonts w:ascii="Arial" w:hAnsi="Arial" w:cs="Arial"/>
          <w:color w:val="auto"/>
          <w:sz w:val="20"/>
        </w:rPr>
        <w:t>n ve aynı tarihte sona eren dokuz</w:t>
      </w:r>
      <w:r w:rsidR="00704EA6" w:rsidRPr="00704EA6">
        <w:rPr>
          <w:rFonts w:ascii="Arial" w:hAnsi="Arial" w:cs="Arial"/>
          <w:color w:val="auto"/>
          <w:sz w:val="20"/>
        </w:rPr>
        <w:t xml:space="preserve"> aylık döneme ait konsolide olmayan kar veya zarar tablosunun, konsolide olmayan kar veya zarar ve diğer kapsamlı gelir tablosunun, konsolide olmayan özkaynak değişim tablosunun ve konsolide olmayan nakit akış tablosu ile önemli muhasebe politikalarının özetinin ve diğer açıklayıcı dipnotlarının sınırlı denetimini yürütmüş bulunuyoruz</w:t>
      </w:r>
      <w:r w:rsidRPr="009F63C9">
        <w:rPr>
          <w:rFonts w:ascii="Arial" w:hAnsi="Arial" w:cs="Arial"/>
          <w:color w:val="auto"/>
          <w:sz w:val="20"/>
        </w:rPr>
        <w:t>. Banka yönetimi, söz konusu ara dönem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w:t>
      </w:r>
    </w:p>
    <w:p w14:paraId="6865997D" w14:textId="77777777" w:rsidR="002C2714" w:rsidRPr="009F63C9" w:rsidRDefault="002C2714" w:rsidP="002C2714">
      <w:pPr>
        <w:pStyle w:val="BodyText"/>
        <w:ind w:right="72"/>
        <w:rPr>
          <w:rFonts w:ascii="Arial" w:hAnsi="Arial" w:cs="Arial"/>
          <w:b/>
          <w:color w:val="auto"/>
          <w:sz w:val="14"/>
          <w:szCs w:val="14"/>
        </w:rPr>
      </w:pPr>
    </w:p>
    <w:p w14:paraId="1CBE4467" w14:textId="77777777" w:rsidR="002C2714" w:rsidRPr="009F63C9" w:rsidRDefault="002C2714" w:rsidP="002C2714">
      <w:pPr>
        <w:pStyle w:val="BodyText"/>
        <w:ind w:right="72"/>
        <w:rPr>
          <w:rFonts w:ascii="Arial" w:hAnsi="Arial" w:cs="Arial"/>
          <w:b/>
          <w:i/>
          <w:color w:val="auto"/>
          <w:sz w:val="20"/>
        </w:rPr>
      </w:pPr>
      <w:r w:rsidRPr="009F63C9">
        <w:rPr>
          <w:rFonts w:ascii="Arial" w:hAnsi="Arial" w:cs="Arial"/>
          <w:b/>
          <w:i/>
          <w:color w:val="auto"/>
          <w:sz w:val="20"/>
        </w:rPr>
        <w:t>Sınırlı Denetimin Kapsamı</w:t>
      </w:r>
    </w:p>
    <w:p w14:paraId="4A52DDC9" w14:textId="77777777" w:rsidR="002C2714" w:rsidRPr="009F63C9" w:rsidRDefault="002C2714" w:rsidP="002C2714">
      <w:pPr>
        <w:pStyle w:val="BodyText"/>
        <w:ind w:right="72"/>
        <w:rPr>
          <w:rFonts w:ascii="Arial" w:hAnsi="Arial" w:cs="Arial"/>
          <w:b/>
          <w:color w:val="auto"/>
          <w:sz w:val="14"/>
          <w:szCs w:val="14"/>
        </w:rPr>
      </w:pPr>
    </w:p>
    <w:p w14:paraId="681354F7" w14:textId="77777777" w:rsidR="002C2714" w:rsidRPr="009F63C9" w:rsidRDefault="002C2714" w:rsidP="002C2714">
      <w:pPr>
        <w:pStyle w:val="BodyText"/>
        <w:ind w:right="-2"/>
        <w:rPr>
          <w:rFonts w:ascii="Arial" w:hAnsi="Arial" w:cs="Arial"/>
          <w:color w:val="auto"/>
          <w:sz w:val="20"/>
        </w:rPr>
      </w:pPr>
      <w:r w:rsidRPr="009F63C9">
        <w:rPr>
          <w:rFonts w:ascii="Arial" w:hAnsi="Arial" w:cs="Arial"/>
          <w:color w:val="auto"/>
          <w:sz w:val="20"/>
        </w:rPr>
        <w:t>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48AF659E" w14:textId="77777777" w:rsidR="002C2714" w:rsidRPr="009F63C9" w:rsidRDefault="002C2714" w:rsidP="002C2714">
      <w:pPr>
        <w:pStyle w:val="BodyText"/>
        <w:ind w:right="72"/>
        <w:rPr>
          <w:rFonts w:ascii="Arial" w:hAnsi="Arial" w:cs="Arial"/>
          <w:b/>
          <w:i/>
          <w:color w:val="auto"/>
          <w:sz w:val="14"/>
          <w:szCs w:val="14"/>
        </w:rPr>
      </w:pPr>
    </w:p>
    <w:p w14:paraId="0BDA28BB" w14:textId="77777777" w:rsidR="002C2714" w:rsidRPr="009F63C9" w:rsidRDefault="002C2714" w:rsidP="002C2714">
      <w:pPr>
        <w:pStyle w:val="BodyText"/>
        <w:ind w:right="72"/>
        <w:rPr>
          <w:rFonts w:ascii="Arial" w:hAnsi="Arial" w:cs="Arial"/>
          <w:b/>
          <w:i/>
          <w:color w:val="auto"/>
          <w:sz w:val="20"/>
        </w:rPr>
      </w:pPr>
      <w:r w:rsidRPr="009F63C9">
        <w:rPr>
          <w:rFonts w:ascii="Arial" w:hAnsi="Arial" w:cs="Arial"/>
          <w:b/>
          <w:i/>
          <w:color w:val="auto"/>
          <w:sz w:val="20"/>
        </w:rPr>
        <w:t xml:space="preserve">Sonuç </w:t>
      </w:r>
    </w:p>
    <w:p w14:paraId="4B59489A" w14:textId="77777777" w:rsidR="002C2714" w:rsidRPr="009F63C9" w:rsidRDefault="002C2714" w:rsidP="002C2714">
      <w:pPr>
        <w:suppressAutoHyphens/>
        <w:jc w:val="both"/>
        <w:rPr>
          <w:rFonts w:ascii="Arial" w:hAnsi="Arial" w:cs="Arial"/>
          <w:b/>
          <w:i/>
          <w:sz w:val="14"/>
          <w:szCs w:val="14"/>
        </w:rPr>
      </w:pPr>
    </w:p>
    <w:p w14:paraId="3B431E67" w14:textId="277D20DB" w:rsidR="002C2714" w:rsidRPr="009F63C9" w:rsidRDefault="002C2714" w:rsidP="002C2714">
      <w:pPr>
        <w:suppressAutoHyphens/>
        <w:jc w:val="both"/>
        <w:rPr>
          <w:rFonts w:ascii="Arial" w:hAnsi="Arial" w:cs="Arial"/>
          <w:sz w:val="20"/>
          <w:szCs w:val="20"/>
        </w:rPr>
      </w:pPr>
      <w:r w:rsidRPr="009F63C9">
        <w:rPr>
          <w:rFonts w:ascii="Arial" w:hAnsi="Arial" w:cs="Arial"/>
          <w:sz w:val="20"/>
          <w:szCs w:val="20"/>
        </w:rPr>
        <w:t>Sınırlı denetimimize göre, ilişikteki ara dönem konsolide olmayan finansal bilgilerin, Banka’nın 3</w:t>
      </w:r>
      <w:r w:rsidR="00913782">
        <w:rPr>
          <w:rFonts w:ascii="Arial" w:hAnsi="Arial" w:cs="Arial"/>
          <w:sz w:val="20"/>
          <w:szCs w:val="20"/>
        </w:rPr>
        <w:t>0</w:t>
      </w:r>
      <w:r w:rsidRPr="009F63C9">
        <w:rPr>
          <w:rFonts w:ascii="Arial" w:hAnsi="Arial" w:cs="Arial"/>
          <w:sz w:val="20"/>
          <w:szCs w:val="20"/>
        </w:rPr>
        <w:t xml:space="preserve"> </w:t>
      </w:r>
      <w:r w:rsidR="001D523B">
        <w:rPr>
          <w:rFonts w:ascii="Arial" w:hAnsi="Arial" w:cs="Arial"/>
          <w:sz w:val="20"/>
          <w:szCs w:val="20"/>
        </w:rPr>
        <w:t>Eylül</w:t>
      </w:r>
      <w:r>
        <w:rPr>
          <w:rFonts w:ascii="Arial" w:hAnsi="Arial" w:cs="Arial"/>
          <w:sz w:val="20"/>
          <w:szCs w:val="20"/>
        </w:rPr>
        <w:t xml:space="preserve"> </w:t>
      </w:r>
      <w:r w:rsidR="00BD5BE1">
        <w:rPr>
          <w:rFonts w:ascii="Arial" w:hAnsi="Arial" w:cs="Arial"/>
          <w:sz w:val="20"/>
          <w:szCs w:val="20"/>
        </w:rPr>
        <w:t>2020</w:t>
      </w:r>
      <w:r w:rsidRPr="009F63C9">
        <w:rPr>
          <w:rFonts w:ascii="Arial" w:hAnsi="Arial" w:cs="Arial"/>
          <w:sz w:val="20"/>
          <w:szCs w:val="20"/>
        </w:rPr>
        <w:t xml:space="preserve"> tarihi itibarıyla finansal durumunun ve aynı tarihte sona eren </w:t>
      </w:r>
      <w:r w:rsidR="001D523B">
        <w:rPr>
          <w:rFonts w:ascii="Arial" w:hAnsi="Arial" w:cs="Arial"/>
          <w:sz w:val="20"/>
          <w:szCs w:val="20"/>
        </w:rPr>
        <w:t>dokuz</w:t>
      </w:r>
      <w:r w:rsidRPr="009F63C9">
        <w:rPr>
          <w:rFonts w:ascii="Arial" w:hAnsi="Arial" w:cs="Arial"/>
          <w:sz w:val="20"/>
          <w:szCs w:val="20"/>
        </w:rPr>
        <w:t xml:space="preserve"> aylık döneme ilişkin, finansal performansının ve nakit akışlarının BDDK Muhasebe ve Finansal Raporlama Mevzuatı’na uygun olarak tüm önemli yönleriyle gerçeğe uygun bir biçimde sunulmadığı kanaatine varmamıza sebep olacak herhangi bir husus dikkatimizi çekmemiştir.</w:t>
      </w:r>
    </w:p>
    <w:p w14:paraId="18F222D2" w14:textId="77777777" w:rsidR="002C2714" w:rsidRPr="009F63C9" w:rsidRDefault="002C2714" w:rsidP="002C2714">
      <w:pPr>
        <w:suppressAutoHyphens/>
        <w:jc w:val="both"/>
        <w:rPr>
          <w:rFonts w:ascii="Arial" w:hAnsi="Arial" w:cs="Arial"/>
          <w:sz w:val="20"/>
          <w:szCs w:val="20"/>
        </w:rPr>
      </w:pPr>
    </w:p>
    <w:p w14:paraId="6FBDB63A" w14:textId="77777777" w:rsidR="002C2714" w:rsidRPr="009F63C9" w:rsidRDefault="002C2714" w:rsidP="002C2714">
      <w:pPr>
        <w:suppressAutoHyphens/>
        <w:jc w:val="both"/>
        <w:rPr>
          <w:rFonts w:ascii="Arial" w:hAnsi="Arial" w:cs="Arial"/>
          <w:sz w:val="20"/>
          <w:szCs w:val="20"/>
        </w:rPr>
      </w:pPr>
    </w:p>
    <w:p w14:paraId="5C04CA53" w14:textId="77777777" w:rsidR="002C2714" w:rsidRPr="009F63C9" w:rsidRDefault="002C2714" w:rsidP="002C2714">
      <w:pPr>
        <w:suppressAutoHyphens/>
        <w:jc w:val="both"/>
        <w:rPr>
          <w:rFonts w:ascii="Arial" w:hAnsi="Arial" w:cs="Arial"/>
          <w:b/>
          <w:i/>
          <w:sz w:val="14"/>
          <w:szCs w:val="14"/>
        </w:rPr>
      </w:pPr>
    </w:p>
    <w:p w14:paraId="3ED2CAB6" w14:textId="77777777" w:rsidR="002C2714" w:rsidRPr="009F63C9" w:rsidRDefault="002C2714" w:rsidP="002C2714">
      <w:pPr>
        <w:pStyle w:val="BodyText"/>
        <w:ind w:right="72"/>
        <w:rPr>
          <w:rFonts w:ascii="Arial" w:hAnsi="Arial" w:cs="Arial"/>
          <w:b/>
          <w:i/>
          <w:color w:val="auto"/>
          <w:sz w:val="20"/>
        </w:rPr>
        <w:sectPr w:rsidR="002C2714" w:rsidRPr="009F63C9" w:rsidSect="00902A33">
          <w:footerReference w:type="default" r:id="rId10"/>
          <w:pgSz w:w="11906" w:h="16838"/>
          <w:pgMar w:top="3402" w:right="1418" w:bottom="1418" w:left="1418" w:header="510" w:footer="567" w:gutter="0"/>
          <w:pgNumType w:start="2"/>
          <w:cols w:space="720"/>
          <w:docGrid w:linePitch="326"/>
        </w:sectPr>
      </w:pPr>
    </w:p>
    <w:p w14:paraId="37B78BEC" w14:textId="77777777" w:rsidR="002C2714" w:rsidRPr="009F63C9" w:rsidRDefault="002C2714" w:rsidP="002C2714">
      <w:pPr>
        <w:pStyle w:val="BodyText"/>
        <w:ind w:right="72"/>
        <w:rPr>
          <w:rFonts w:ascii="Arial" w:hAnsi="Arial" w:cs="Arial"/>
          <w:b/>
          <w:i/>
          <w:color w:val="auto"/>
          <w:sz w:val="20"/>
        </w:rPr>
      </w:pPr>
      <w:r w:rsidRPr="009F63C9">
        <w:rPr>
          <w:rFonts w:ascii="Arial" w:hAnsi="Arial" w:cs="Arial"/>
          <w:b/>
          <w:i/>
          <w:color w:val="auto"/>
          <w:sz w:val="20"/>
        </w:rPr>
        <w:lastRenderedPageBreak/>
        <w:t>Mevzuattan Kaynaklanan Diğer Yükümlülüklere İlişkin Rapor</w:t>
      </w:r>
    </w:p>
    <w:p w14:paraId="177FB47A" w14:textId="77777777" w:rsidR="002C2714" w:rsidRPr="009F63C9" w:rsidRDefault="002C2714" w:rsidP="002C2714">
      <w:pPr>
        <w:suppressAutoHyphens/>
        <w:jc w:val="both"/>
        <w:rPr>
          <w:rFonts w:ascii="Arial" w:hAnsi="Arial" w:cs="Arial"/>
          <w:b/>
          <w:i/>
          <w:sz w:val="20"/>
          <w:szCs w:val="20"/>
        </w:rPr>
      </w:pPr>
    </w:p>
    <w:p w14:paraId="193B7AB3" w14:textId="77777777" w:rsidR="002C2714" w:rsidRPr="009F63C9" w:rsidRDefault="002C2714" w:rsidP="00902A33">
      <w:pPr>
        <w:suppressAutoHyphens/>
        <w:ind w:right="-2"/>
        <w:jc w:val="both"/>
        <w:rPr>
          <w:rFonts w:ascii="Arial" w:hAnsi="Arial" w:cs="Arial"/>
          <w:sz w:val="20"/>
          <w:szCs w:val="20"/>
        </w:rPr>
      </w:pPr>
      <w:r w:rsidRPr="009F63C9">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19DED85B" w14:textId="77777777" w:rsidR="002C2714" w:rsidRPr="009F63C9" w:rsidRDefault="002C2714" w:rsidP="002C2714">
      <w:pPr>
        <w:suppressAutoHyphens/>
        <w:jc w:val="both"/>
        <w:rPr>
          <w:rFonts w:ascii="Arial" w:hAnsi="Arial" w:cs="Arial"/>
          <w:sz w:val="20"/>
          <w:szCs w:val="20"/>
        </w:rPr>
      </w:pPr>
    </w:p>
    <w:p w14:paraId="151EDECC" w14:textId="77777777" w:rsidR="002C2714" w:rsidRPr="009F63C9" w:rsidRDefault="002C2714" w:rsidP="002C2714">
      <w:pPr>
        <w:suppressAutoHyphens/>
        <w:jc w:val="both"/>
        <w:rPr>
          <w:rFonts w:ascii="Arial" w:hAnsi="Arial" w:cs="Arial"/>
          <w:sz w:val="20"/>
          <w:szCs w:val="20"/>
        </w:rPr>
      </w:pPr>
    </w:p>
    <w:p w14:paraId="5C55F360" w14:textId="77777777" w:rsidR="002C2714" w:rsidRPr="009F63C9" w:rsidRDefault="002C2714" w:rsidP="002C2714">
      <w:pPr>
        <w:suppressAutoHyphens/>
        <w:jc w:val="both"/>
        <w:rPr>
          <w:rFonts w:ascii="Arial" w:hAnsi="Arial" w:cs="Arial"/>
          <w:sz w:val="20"/>
          <w:szCs w:val="20"/>
        </w:rPr>
      </w:pPr>
    </w:p>
    <w:p w14:paraId="68669DB6" w14:textId="77777777" w:rsidR="002C2714" w:rsidRPr="009F63C9" w:rsidRDefault="002C2714" w:rsidP="002C2714">
      <w:pPr>
        <w:tabs>
          <w:tab w:val="left" w:pos="10348"/>
        </w:tabs>
        <w:autoSpaceDE w:val="0"/>
        <w:autoSpaceDN w:val="0"/>
        <w:adjustRightInd w:val="0"/>
        <w:ind w:right="272"/>
        <w:jc w:val="both"/>
        <w:rPr>
          <w:rFonts w:ascii="Arial" w:hAnsi="Arial" w:cs="Arial"/>
          <w:sz w:val="20"/>
          <w:szCs w:val="20"/>
        </w:rPr>
      </w:pPr>
      <w:r w:rsidRPr="009F63C9">
        <w:rPr>
          <w:rFonts w:ascii="Arial" w:hAnsi="Arial" w:cs="Arial"/>
          <w:sz w:val="20"/>
          <w:szCs w:val="20"/>
        </w:rPr>
        <w:t>Güney Bağımsız Denetim ve Serbest Muhasebeci Mali Müşavirlik Anonim Şirketi</w:t>
      </w:r>
    </w:p>
    <w:p w14:paraId="43BD4847" w14:textId="77777777" w:rsidR="002C2714" w:rsidRPr="009F63C9" w:rsidRDefault="002C2714" w:rsidP="002C2714">
      <w:pPr>
        <w:tabs>
          <w:tab w:val="left" w:pos="10348"/>
        </w:tabs>
        <w:autoSpaceDE w:val="0"/>
        <w:autoSpaceDN w:val="0"/>
        <w:adjustRightInd w:val="0"/>
        <w:ind w:right="272"/>
        <w:jc w:val="both"/>
        <w:rPr>
          <w:rFonts w:ascii="Arial" w:hAnsi="Arial" w:cs="Arial"/>
          <w:sz w:val="20"/>
          <w:szCs w:val="20"/>
        </w:rPr>
      </w:pPr>
      <w:r w:rsidRPr="009F63C9">
        <w:rPr>
          <w:rFonts w:ascii="Arial" w:hAnsi="Arial" w:cs="Arial"/>
          <w:sz w:val="20"/>
          <w:szCs w:val="20"/>
        </w:rPr>
        <w:t>A member firm of Ernst&amp;Young Global Limited</w:t>
      </w:r>
    </w:p>
    <w:p w14:paraId="4F8A9A9E" w14:textId="77777777" w:rsidR="002C2714" w:rsidRPr="009F63C9" w:rsidRDefault="002C2714" w:rsidP="002C2714">
      <w:pPr>
        <w:jc w:val="both"/>
        <w:rPr>
          <w:rFonts w:ascii="Arial" w:hAnsi="Arial" w:cs="Arial"/>
          <w:sz w:val="20"/>
          <w:szCs w:val="20"/>
        </w:rPr>
      </w:pPr>
    </w:p>
    <w:p w14:paraId="135A7C8A" w14:textId="77777777" w:rsidR="002C2714" w:rsidRPr="009F63C9" w:rsidRDefault="002C2714" w:rsidP="002C2714">
      <w:pPr>
        <w:jc w:val="both"/>
        <w:rPr>
          <w:rFonts w:ascii="Arial" w:hAnsi="Arial" w:cs="Arial"/>
          <w:sz w:val="20"/>
          <w:szCs w:val="20"/>
        </w:rPr>
      </w:pPr>
    </w:p>
    <w:p w14:paraId="11686525" w14:textId="77777777" w:rsidR="002C2714" w:rsidRPr="009F63C9" w:rsidRDefault="002C2714" w:rsidP="002C2714">
      <w:pPr>
        <w:jc w:val="both"/>
        <w:rPr>
          <w:rFonts w:ascii="Arial" w:hAnsi="Arial" w:cs="Arial"/>
          <w:sz w:val="20"/>
          <w:szCs w:val="20"/>
        </w:rPr>
      </w:pPr>
    </w:p>
    <w:p w14:paraId="6CFCF9F5" w14:textId="77777777" w:rsidR="002C2714" w:rsidRPr="009F63C9" w:rsidRDefault="002C2714" w:rsidP="002C2714">
      <w:pPr>
        <w:jc w:val="both"/>
        <w:rPr>
          <w:rFonts w:ascii="Arial" w:hAnsi="Arial" w:cs="Arial"/>
          <w:sz w:val="20"/>
          <w:szCs w:val="20"/>
        </w:rPr>
      </w:pPr>
    </w:p>
    <w:p w14:paraId="400E0AB7" w14:textId="77777777" w:rsidR="002C2714" w:rsidRPr="009F63C9" w:rsidRDefault="002C2714" w:rsidP="002C2714">
      <w:pPr>
        <w:jc w:val="both"/>
        <w:rPr>
          <w:rFonts w:ascii="Arial" w:hAnsi="Arial" w:cs="Arial"/>
          <w:sz w:val="20"/>
          <w:szCs w:val="20"/>
        </w:rPr>
      </w:pPr>
    </w:p>
    <w:p w14:paraId="75BDD8BB" w14:textId="77777777" w:rsidR="002C2714" w:rsidRPr="009F63C9" w:rsidRDefault="002C2714" w:rsidP="002C2714">
      <w:pPr>
        <w:suppressAutoHyphens/>
        <w:rPr>
          <w:rFonts w:ascii="Arial" w:hAnsi="Arial" w:cs="Arial"/>
          <w:sz w:val="20"/>
          <w:szCs w:val="20"/>
        </w:rPr>
      </w:pPr>
      <w:r w:rsidRPr="009F63C9">
        <w:rPr>
          <w:rFonts w:ascii="Arial" w:hAnsi="Arial" w:cs="Arial"/>
          <w:sz w:val="20"/>
          <w:szCs w:val="20"/>
        </w:rPr>
        <w:t>Damla Harman, SMMM</w:t>
      </w:r>
    </w:p>
    <w:p w14:paraId="0F307E5D" w14:textId="77777777" w:rsidR="002C2714" w:rsidRPr="009F63C9" w:rsidRDefault="002C2714" w:rsidP="002C2714">
      <w:pPr>
        <w:suppressAutoHyphens/>
        <w:rPr>
          <w:rFonts w:ascii="Arial" w:hAnsi="Arial" w:cs="Arial"/>
          <w:sz w:val="20"/>
          <w:szCs w:val="20"/>
        </w:rPr>
      </w:pPr>
      <w:r w:rsidRPr="009F63C9">
        <w:rPr>
          <w:rFonts w:ascii="Arial" w:hAnsi="Arial" w:cs="Arial"/>
          <w:sz w:val="20"/>
          <w:szCs w:val="20"/>
        </w:rPr>
        <w:t>Sorumlu Denetçi</w:t>
      </w:r>
    </w:p>
    <w:p w14:paraId="526C7626" w14:textId="77777777" w:rsidR="002C2714" w:rsidRPr="009F63C9" w:rsidRDefault="002C2714" w:rsidP="002C2714">
      <w:pPr>
        <w:suppressAutoHyphens/>
        <w:rPr>
          <w:rFonts w:ascii="Arial" w:hAnsi="Arial" w:cs="Arial"/>
          <w:sz w:val="20"/>
          <w:szCs w:val="20"/>
        </w:rPr>
      </w:pPr>
    </w:p>
    <w:p w14:paraId="25FD6AC5" w14:textId="77777777" w:rsidR="002C2714" w:rsidRPr="009F63C9" w:rsidRDefault="002C2714" w:rsidP="002C2714">
      <w:pPr>
        <w:suppressAutoHyphens/>
        <w:rPr>
          <w:rFonts w:ascii="Arial" w:hAnsi="Arial" w:cs="Arial"/>
          <w:sz w:val="20"/>
          <w:szCs w:val="20"/>
        </w:rPr>
      </w:pPr>
    </w:p>
    <w:p w14:paraId="05F5CEAD" w14:textId="77777777" w:rsidR="002C2714" w:rsidRPr="009F63C9" w:rsidRDefault="002C2714" w:rsidP="002C2714">
      <w:pPr>
        <w:suppressAutoHyphens/>
        <w:rPr>
          <w:rFonts w:ascii="Arial" w:hAnsi="Arial" w:cs="Arial"/>
          <w:sz w:val="20"/>
          <w:szCs w:val="20"/>
        </w:rPr>
      </w:pPr>
    </w:p>
    <w:p w14:paraId="420684C9" w14:textId="41556DB2" w:rsidR="002C2714" w:rsidRPr="00767A51" w:rsidRDefault="00840D21" w:rsidP="002C2714">
      <w:pPr>
        <w:suppressAutoHyphens/>
        <w:ind w:left="2836" w:hanging="2836"/>
        <w:rPr>
          <w:rFonts w:ascii="Arial" w:hAnsi="Arial" w:cs="Arial"/>
          <w:sz w:val="20"/>
          <w:szCs w:val="20"/>
        </w:rPr>
      </w:pPr>
      <w:r>
        <w:rPr>
          <w:rFonts w:ascii="Arial" w:hAnsi="Arial" w:cs="Arial"/>
          <w:sz w:val="20"/>
          <w:szCs w:val="20"/>
        </w:rPr>
        <w:t>12</w:t>
      </w:r>
      <w:r w:rsidR="002C2714" w:rsidRPr="00767A51">
        <w:rPr>
          <w:rFonts w:ascii="Arial" w:hAnsi="Arial" w:cs="Arial"/>
          <w:sz w:val="20"/>
          <w:szCs w:val="20"/>
        </w:rPr>
        <w:t xml:space="preserve"> </w:t>
      </w:r>
      <w:r w:rsidR="001D523B">
        <w:rPr>
          <w:rFonts w:ascii="Arial" w:hAnsi="Arial" w:cs="Arial"/>
          <w:sz w:val="20"/>
          <w:szCs w:val="20"/>
        </w:rPr>
        <w:t>Kasım</w:t>
      </w:r>
      <w:r w:rsidR="002C2714" w:rsidRPr="00767A51">
        <w:rPr>
          <w:rFonts w:ascii="Arial" w:hAnsi="Arial" w:cs="Arial"/>
          <w:sz w:val="20"/>
          <w:szCs w:val="20"/>
        </w:rPr>
        <w:t xml:space="preserve"> 2020</w:t>
      </w:r>
    </w:p>
    <w:p w14:paraId="0F20E6DE" w14:textId="77777777" w:rsidR="002C2714" w:rsidRPr="009F63C9" w:rsidRDefault="002C2714" w:rsidP="002C2714">
      <w:r w:rsidRPr="00767A51">
        <w:rPr>
          <w:rFonts w:ascii="Arial" w:hAnsi="Arial" w:cs="Arial"/>
          <w:sz w:val="20"/>
          <w:szCs w:val="20"/>
        </w:rPr>
        <w:t>İstanbul, Türkiye</w:t>
      </w:r>
    </w:p>
    <w:p w14:paraId="3486AF3D" w14:textId="77777777" w:rsidR="00B2184C" w:rsidRPr="00640653" w:rsidRDefault="00B2184C" w:rsidP="00234DD2">
      <w:pPr>
        <w:rPr>
          <w:rFonts w:ascii="Arial" w:hAnsi="Arial" w:cs="Arial"/>
          <w:sz w:val="20"/>
          <w:szCs w:val="20"/>
        </w:rPr>
        <w:sectPr w:rsidR="00B2184C" w:rsidRPr="00640653" w:rsidSect="00BA5197">
          <w:footerReference w:type="default" r:id="rId11"/>
          <w:pgSz w:w="11906" w:h="16838"/>
          <w:pgMar w:top="3402" w:right="1418" w:bottom="1418" w:left="1418" w:header="510" w:footer="567" w:gutter="0"/>
          <w:pgNumType w:start="2"/>
          <w:cols w:space="720"/>
          <w:docGrid w:linePitch="326"/>
        </w:sectPr>
      </w:pPr>
    </w:p>
    <w:p w14:paraId="2DFD8430" w14:textId="7F8CA100" w:rsidR="00965B61" w:rsidRPr="00640653" w:rsidRDefault="00965B61" w:rsidP="0017055E">
      <w:pPr>
        <w:jc w:val="center"/>
        <w:rPr>
          <w:rFonts w:ascii="Arial" w:hAnsi="Arial" w:cs="Arial"/>
          <w:b/>
        </w:rPr>
      </w:pPr>
      <w:r w:rsidRPr="00640653">
        <w:rPr>
          <w:rFonts w:ascii="Arial" w:hAnsi="Arial" w:cs="Arial"/>
          <w:b/>
        </w:rPr>
        <w:lastRenderedPageBreak/>
        <w:t xml:space="preserve">VAKIF KATILIM BANKASI A.Ş.'NİN </w:t>
      </w:r>
      <w:r w:rsidR="001D523B">
        <w:rPr>
          <w:rFonts w:ascii="Arial" w:hAnsi="Arial" w:cs="Arial"/>
          <w:b/>
        </w:rPr>
        <w:t>30 EYLÜL</w:t>
      </w:r>
      <w:r w:rsidR="0050443A">
        <w:rPr>
          <w:rFonts w:ascii="Arial" w:hAnsi="Arial" w:cs="Arial"/>
          <w:b/>
        </w:rPr>
        <w:t xml:space="preserve"> 2020</w:t>
      </w:r>
      <w:r w:rsidRPr="00640653">
        <w:rPr>
          <w:rFonts w:ascii="Arial" w:hAnsi="Arial" w:cs="Arial"/>
          <w:b/>
        </w:rPr>
        <w:t xml:space="preserve"> TARİHİ İTİBARIYLA HAZIRLANAN </w:t>
      </w:r>
      <w:r w:rsidR="001D523B">
        <w:rPr>
          <w:rFonts w:ascii="Arial" w:hAnsi="Arial" w:cs="Arial"/>
          <w:b/>
        </w:rPr>
        <w:t>DOKUZ</w:t>
      </w:r>
      <w:r w:rsidR="0050443A">
        <w:rPr>
          <w:rFonts w:ascii="Arial" w:hAnsi="Arial" w:cs="Arial"/>
          <w:b/>
        </w:rPr>
        <w:t xml:space="preserve"> AYLIK</w:t>
      </w:r>
      <w:r w:rsidRPr="00640653">
        <w:rPr>
          <w:rFonts w:ascii="Arial" w:hAnsi="Arial" w:cs="Arial"/>
          <w:b/>
        </w:rPr>
        <w:t xml:space="preserve"> KONSOLİDE OLMAYAN FİNANSAL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r w:rsidR="00C12791" w:rsidRPr="00640653">
        <w:rPr>
          <w:rFonts w:ascii="Arial" w:hAnsi="Arial" w:cs="Arial"/>
          <w:sz w:val="20"/>
          <w:szCs w:val="20"/>
        </w:rPr>
        <w:t xml:space="preserve">Dr.Adnan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0099FBD0" w14:textId="6B4823A9" w:rsidR="001C4F0E" w:rsidRPr="00640653" w:rsidRDefault="0097097C" w:rsidP="0097097C">
      <w:pPr>
        <w:spacing w:before="120" w:after="120"/>
        <w:ind w:left="567" w:right="283"/>
        <w:jc w:val="both"/>
        <w:rPr>
          <w:rFonts w:ascii="Arial" w:hAnsi="Arial" w:cs="Arial"/>
          <w:sz w:val="20"/>
          <w:szCs w:val="20"/>
        </w:rPr>
      </w:pPr>
      <w:r w:rsidRPr="00640653">
        <w:rPr>
          <w:rFonts w:ascii="Arial" w:hAnsi="Arial" w:cs="Arial"/>
          <w:sz w:val="20"/>
          <w:szCs w:val="20"/>
        </w:rPr>
        <w:t>Bankacılık Düzenleme ve Denetleme Kurumu tarafından düzenlenen Bankalarca Kamuya Açıklanacak Finansal Tablolar ile Bunlara İlişkin Açıklama ve Dipnotlar Hakkında T</w:t>
      </w:r>
      <w:r w:rsidR="00F2543F" w:rsidRPr="00640653">
        <w:rPr>
          <w:rFonts w:ascii="Arial" w:hAnsi="Arial" w:cs="Arial"/>
          <w:sz w:val="20"/>
          <w:szCs w:val="20"/>
        </w:rPr>
        <w:t xml:space="preserve">ebliğe göre </w:t>
      </w:r>
      <w:r w:rsidR="000848B4" w:rsidRPr="00640653">
        <w:rPr>
          <w:rFonts w:ascii="Arial" w:hAnsi="Arial" w:cs="Arial"/>
          <w:sz w:val="20"/>
          <w:szCs w:val="20"/>
        </w:rPr>
        <w:t xml:space="preserve">hazırlanan </w:t>
      </w:r>
      <w:r w:rsidR="001D523B">
        <w:rPr>
          <w:rFonts w:ascii="Arial" w:hAnsi="Arial" w:cs="Arial"/>
          <w:sz w:val="20"/>
          <w:szCs w:val="20"/>
        </w:rPr>
        <w:t>dokuz</w:t>
      </w:r>
      <w:r w:rsidR="0050443A">
        <w:rPr>
          <w:rFonts w:ascii="Arial" w:hAnsi="Arial" w:cs="Arial"/>
          <w:sz w:val="20"/>
          <w:szCs w:val="20"/>
        </w:rPr>
        <w:t xml:space="preserve"> aylık</w:t>
      </w:r>
      <w:r w:rsidRPr="00640653">
        <w:rPr>
          <w:rFonts w:ascii="Arial" w:hAnsi="Arial" w:cs="Arial"/>
          <w:sz w:val="20"/>
          <w:szCs w:val="20"/>
        </w:rPr>
        <w:t xml:space="preserve"> konsolide olmayan finansal rapor aşağıda yer alan bölümlerden oluşmaktadır.</w:t>
      </w:r>
    </w:p>
    <w:p w14:paraId="2E5E0CB1" w14:textId="77777777" w:rsidR="001C4F0E" w:rsidRPr="00640653" w:rsidRDefault="001C4F0E" w:rsidP="00BB37E6">
      <w:pPr>
        <w:pStyle w:val="ListParagraph"/>
        <w:numPr>
          <w:ilvl w:val="0"/>
          <w:numId w:val="25"/>
        </w:numPr>
        <w:spacing w:before="120"/>
        <w:ind w:left="927" w:right="283"/>
        <w:contextualSpacing/>
        <w:rPr>
          <w:rFonts w:ascii="Arial" w:hAnsi="Arial" w:cs="Arial"/>
          <w:sz w:val="18"/>
          <w:szCs w:val="18"/>
        </w:rPr>
      </w:pPr>
      <w:r w:rsidRPr="00640653">
        <w:rPr>
          <w:rFonts w:ascii="Arial" w:hAnsi="Arial" w:cs="Arial"/>
          <w:sz w:val="18"/>
          <w:szCs w:val="18"/>
        </w:rPr>
        <w:t>BANKA HAKKINDA GENEL BİLGİLER</w:t>
      </w:r>
    </w:p>
    <w:p w14:paraId="6919A9A2" w14:textId="627E5A22" w:rsidR="001C4F0E" w:rsidRPr="00640653" w:rsidRDefault="001C4F0E" w:rsidP="00BB37E6">
      <w:pPr>
        <w:pStyle w:val="ListParagraph"/>
        <w:numPr>
          <w:ilvl w:val="0"/>
          <w:numId w:val="25"/>
        </w:numPr>
        <w:ind w:left="927" w:right="283"/>
        <w:contextualSpacing/>
        <w:rPr>
          <w:rFonts w:ascii="Arial" w:hAnsi="Arial" w:cs="Arial"/>
          <w:sz w:val="18"/>
          <w:szCs w:val="18"/>
        </w:rPr>
      </w:pPr>
      <w:r w:rsidRPr="00640653">
        <w:rPr>
          <w:rFonts w:ascii="Arial" w:hAnsi="Arial" w:cs="Arial"/>
          <w:sz w:val="18"/>
          <w:szCs w:val="18"/>
        </w:rPr>
        <w:t xml:space="preserve">BANKA’NIN </w:t>
      </w:r>
      <w:r w:rsidRPr="00530274">
        <w:rPr>
          <w:rFonts w:ascii="Arial" w:hAnsi="Arial" w:cs="Arial"/>
          <w:sz w:val="18"/>
          <w:szCs w:val="18"/>
        </w:rPr>
        <w:t>KONSOLİDE OLMAYAN</w:t>
      </w:r>
      <w:r w:rsidR="00530274">
        <w:rPr>
          <w:rFonts w:ascii="Arial" w:hAnsi="Arial" w:cs="Arial"/>
          <w:sz w:val="18"/>
          <w:szCs w:val="18"/>
        </w:rPr>
        <w:t xml:space="preserve"> ARA DÖNEM</w:t>
      </w:r>
      <w:r w:rsidRPr="00530274">
        <w:rPr>
          <w:rFonts w:ascii="Arial" w:hAnsi="Arial" w:cs="Arial"/>
          <w:sz w:val="18"/>
          <w:szCs w:val="18"/>
        </w:rPr>
        <w:t xml:space="preserve"> FİNANSAL TABLOLARI</w:t>
      </w:r>
    </w:p>
    <w:p w14:paraId="188D8E33" w14:textId="77777777" w:rsidR="001C4F0E" w:rsidRPr="00640653" w:rsidRDefault="001C4F0E" w:rsidP="00BB37E6">
      <w:pPr>
        <w:pStyle w:val="ListParagraph"/>
        <w:numPr>
          <w:ilvl w:val="0"/>
          <w:numId w:val="25"/>
        </w:numPr>
        <w:ind w:left="927" w:right="283"/>
        <w:contextualSpacing/>
        <w:rPr>
          <w:rFonts w:ascii="Arial" w:hAnsi="Arial" w:cs="Arial"/>
          <w:sz w:val="18"/>
          <w:szCs w:val="18"/>
        </w:rPr>
      </w:pPr>
      <w:r w:rsidRPr="00640653">
        <w:rPr>
          <w:rFonts w:ascii="Arial" w:hAnsi="Arial" w:cs="Arial"/>
          <w:sz w:val="18"/>
          <w:szCs w:val="18"/>
        </w:rPr>
        <w:t>İLGİLİ DÖNEMDE UYGULANAN MUHASEBE POLİTİKALARINA İLİŞKİN AÇIKLAMALAR</w:t>
      </w:r>
    </w:p>
    <w:p w14:paraId="0994EA56" w14:textId="77777777" w:rsidR="001C4F0E" w:rsidRPr="00640653" w:rsidRDefault="001C4F0E" w:rsidP="00BB37E6">
      <w:pPr>
        <w:pStyle w:val="ListParagraph"/>
        <w:numPr>
          <w:ilvl w:val="0"/>
          <w:numId w:val="25"/>
        </w:numPr>
        <w:ind w:left="927" w:right="283"/>
        <w:contextualSpacing/>
        <w:rPr>
          <w:rFonts w:ascii="Arial" w:hAnsi="Arial" w:cs="Arial"/>
          <w:sz w:val="18"/>
          <w:szCs w:val="18"/>
        </w:rPr>
      </w:pPr>
      <w:r w:rsidRPr="00640653">
        <w:rPr>
          <w:rFonts w:ascii="Arial" w:hAnsi="Arial" w:cs="Arial"/>
          <w:sz w:val="18"/>
          <w:szCs w:val="18"/>
        </w:rPr>
        <w:t>BANKA’NIN MALİ BÜNYESİNE VE RİSK YÖNETİMİNE İLİŞKİN BİLGİLER</w:t>
      </w:r>
    </w:p>
    <w:p w14:paraId="30EE9460" w14:textId="77777777" w:rsidR="001C4F0E" w:rsidRPr="00640653" w:rsidRDefault="001C4F0E" w:rsidP="00BB37E6">
      <w:pPr>
        <w:pStyle w:val="ListParagraph"/>
        <w:numPr>
          <w:ilvl w:val="0"/>
          <w:numId w:val="25"/>
        </w:numPr>
        <w:ind w:left="927" w:right="283"/>
        <w:contextualSpacing/>
        <w:rPr>
          <w:rFonts w:ascii="Arial" w:hAnsi="Arial" w:cs="Arial"/>
          <w:sz w:val="18"/>
          <w:szCs w:val="18"/>
        </w:rPr>
      </w:pPr>
      <w:r w:rsidRPr="00640653">
        <w:rPr>
          <w:rFonts w:ascii="Arial" w:hAnsi="Arial" w:cs="Arial"/>
          <w:sz w:val="18"/>
          <w:szCs w:val="18"/>
        </w:rPr>
        <w:t>KONSOLİDE OLMAYAN FİNANSAL TABLOLARA İLİŞKİN AÇIKLAMA VE DİPNOTLAR</w:t>
      </w:r>
    </w:p>
    <w:p w14:paraId="4BBEE404" w14:textId="08EBED10" w:rsidR="001C4F0E" w:rsidRPr="00640653" w:rsidRDefault="003819C7" w:rsidP="00BB37E6">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753E4FAE" w14:textId="040A4C2F" w:rsidR="00A37AD4" w:rsidRPr="00640653" w:rsidRDefault="003819C7" w:rsidP="00BB37E6">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w:t>
      </w:r>
      <w:r w:rsidR="00EA1970" w:rsidRPr="00640653">
        <w:rPr>
          <w:rFonts w:ascii="Arial" w:hAnsi="Arial" w:cs="Arial"/>
          <w:sz w:val="18"/>
          <w:szCs w:val="18"/>
        </w:rPr>
        <w:t xml:space="preserve"> RAPORU</w:t>
      </w:r>
    </w:p>
    <w:p w14:paraId="7283CB6E" w14:textId="5E9CAF8F" w:rsidR="001C4F0E" w:rsidRPr="00640653" w:rsidRDefault="001C4F0E" w:rsidP="001C4F0E">
      <w:pPr>
        <w:spacing w:before="120" w:after="120"/>
        <w:ind w:left="567" w:right="283"/>
        <w:jc w:val="both"/>
        <w:rPr>
          <w:rFonts w:ascii="Arial" w:hAnsi="Arial" w:cs="Arial"/>
          <w:sz w:val="20"/>
          <w:szCs w:val="20"/>
        </w:rPr>
      </w:pPr>
      <w:r w:rsidRPr="00640653">
        <w:rPr>
          <w:rFonts w:ascii="Arial" w:hAnsi="Arial" w:cs="Arial"/>
          <w:sz w:val="20"/>
          <w:szCs w:val="20"/>
        </w:rPr>
        <w:t>Bu rap</w:t>
      </w:r>
      <w:r w:rsidR="0023598F" w:rsidRPr="00640653">
        <w:rPr>
          <w:rFonts w:ascii="Arial" w:hAnsi="Arial" w:cs="Arial"/>
          <w:sz w:val="20"/>
          <w:szCs w:val="20"/>
        </w:rPr>
        <w:t>orda yer alan konsolide olmayan</w:t>
      </w:r>
      <w:r w:rsidR="001D523B">
        <w:rPr>
          <w:rFonts w:ascii="Arial" w:hAnsi="Arial" w:cs="Arial"/>
          <w:sz w:val="20"/>
          <w:szCs w:val="20"/>
        </w:rPr>
        <w:t xml:space="preserve"> dokuz</w:t>
      </w:r>
      <w:r w:rsidR="003819C7">
        <w:rPr>
          <w:rFonts w:ascii="Arial" w:hAnsi="Arial" w:cs="Arial"/>
          <w:sz w:val="20"/>
          <w:szCs w:val="20"/>
        </w:rPr>
        <w:t xml:space="preserve"> aylık</w:t>
      </w:r>
      <w:r w:rsidR="00497EC4" w:rsidRPr="00640653">
        <w:rPr>
          <w:rFonts w:ascii="Arial" w:hAnsi="Arial" w:cs="Arial"/>
          <w:sz w:val="20"/>
          <w:szCs w:val="20"/>
        </w:rPr>
        <w:t xml:space="preserve"> </w:t>
      </w:r>
      <w:r w:rsidRPr="00640653">
        <w:rPr>
          <w:rFonts w:ascii="Arial" w:hAnsi="Arial" w:cs="Arial"/>
          <w:sz w:val="20"/>
          <w:szCs w:val="20"/>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640653">
        <w:rPr>
          <w:rFonts w:ascii="Arial" w:hAnsi="Arial" w:cs="Arial"/>
          <w:b/>
          <w:sz w:val="20"/>
          <w:szCs w:val="20"/>
        </w:rPr>
        <w:t>bin Türk Lirası</w:t>
      </w:r>
      <w:r w:rsidRPr="00640653">
        <w:rPr>
          <w:rFonts w:ascii="Arial" w:hAnsi="Arial" w:cs="Arial"/>
          <w:sz w:val="20"/>
          <w:szCs w:val="20"/>
        </w:rPr>
        <w:t xml:space="preserve"> cinsinden hazırlanmış olup,</w:t>
      </w:r>
      <w:r w:rsidR="00C61123">
        <w:rPr>
          <w:rFonts w:ascii="Arial" w:hAnsi="Arial" w:cs="Arial"/>
          <w:sz w:val="20"/>
          <w:szCs w:val="20"/>
        </w:rPr>
        <w:t xml:space="preserve"> sınırlı</w:t>
      </w:r>
      <w:r w:rsidR="002E490D" w:rsidRPr="00640653">
        <w:rPr>
          <w:rFonts w:ascii="Arial" w:hAnsi="Arial" w:cs="Arial"/>
          <w:sz w:val="20"/>
          <w:szCs w:val="20"/>
        </w:rPr>
        <w:t xml:space="preserve"> </w:t>
      </w:r>
      <w:r w:rsidRPr="00640653">
        <w:rPr>
          <w:rFonts w:ascii="Arial" w:hAnsi="Arial" w:cs="Arial"/>
          <w:sz w:val="20"/>
          <w:szCs w:val="20"/>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0846" w:type="dxa"/>
        <w:jc w:val="center"/>
        <w:tblLook w:val="04A0" w:firstRow="1" w:lastRow="0" w:firstColumn="1" w:lastColumn="0" w:noHBand="0" w:noVBand="1"/>
      </w:tblPr>
      <w:tblGrid>
        <w:gridCol w:w="2800"/>
        <w:gridCol w:w="2445"/>
        <w:gridCol w:w="2800"/>
        <w:gridCol w:w="2801"/>
      </w:tblGrid>
      <w:tr w:rsidR="001C4F0E" w:rsidRPr="00640653" w14:paraId="5DF14258" w14:textId="77777777" w:rsidTr="0075799B">
        <w:trPr>
          <w:jc w:val="center"/>
        </w:trPr>
        <w:tc>
          <w:tcPr>
            <w:tcW w:w="2800" w:type="dxa"/>
            <w:hideMark/>
          </w:tcPr>
          <w:p w14:paraId="45F55942" w14:textId="77777777" w:rsidR="001C4F0E" w:rsidRPr="00640653" w:rsidRDefault="001C4F0E">
            <w:pPr>
              <w:spacing w:line="276" w:lineRule="auto"/>
              <w:ind w:left="459" w:right="283"/>
              <w:jc w:val="center"/>
              <w:rPr>
                <w:rFonts w:ascii="Arial" w:hAnsi="Arial" w:cs="Arial"/>
                <w:sz w:val="20"/>
                <w:szCs w:val="20"/>
              </w:rPr>
            </w:pPr>
            <w:r w:rsidRPr="00640653">
              <w:rPr>
                <w:rFonts w:ascii="Arial" w:hAnsi="Arial" w:cs="Arial"/>
                <w:sz w:val="20"/>
                <w:szCs w:val="20"/>
              </w:rPr>
              <w:t>Öztürk ORAN</w:t>
            </w:r>
          </w:p>
        </w:tc>
        <w:tc>
          <w:tcPr>
            <w:tcW w:w="2445" w:type="dxa"/>
            <w:hideMark/>
          </w:tcPr>
          <w:p w14:paraId="706E0D31"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İkram GÖKTAŞ</w:t>
            </w:r>
          </w:p>
        </w:tc>
        <w:tc>
          <w:tcPr>
            <w:tcW w:w="2800" w:type="dxa"/>
            <w:hideMark/>
          </w:tcPr>
          <w:p w14:paraId="48FD174C"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Ahmet OCAK</w:t>
            </w:r>
          </w:p>
        </w:tc>
        <w:tc>
          <w:tcPr>
            <w:tcW w:w="2801" w:type="dxa"/>
            <w:hideMark/>
          </w:tcPr>
          <w:p w14:paraId="30739A3F"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Bekir TORUN</w:t>
            </w:r>
          </w:p>
        </w:tc>
      </w:tr>
      <w:tr w:rsidR="001C4F0E" w:rsidRPr="00640653" w14:paraId="1BB5CBE3" w14:textId="77777777" w:rsidTr="0075799B">
        <w:trPr>
          <w:jc w:val="center"/>
        </w:trPr>
        <w:tc>
          <w:tcPr>
            <w:tcW w:w="2800" w:type="dxa"/>
            <w:hideMark/>
          </w:tcPr>
          <w:p w14:paraId="0B8B138C" w14:textId="77777777" w:rsidR="001C4F0E" w:rsidRPr="00640653" w:rsidRDefault="001C4F0E">
            <w:pPr>
              <w:spacing w:line="276" w:lineRule="auto"/>
              <w:ind w:left="601" w:right="283" w:hanging="142"/>
              <w:jc w:val="center"/>
              <w:rPr>
                <w:rFonts w:ascii="Arial" w:hAnsi="Arial" w:cs="Arial"/>
                <w:sz w:val="20"/>
                <w:szCs w:val="20"/>
              </w:rPr>
            </w:pPr>
            <w:r w:rsidRPr="00640653">
              <w:rPr>
                <w:rFonts w:ascii="Arial" w:hAnsi="Arial" w:cs="Arial"/>
                <w:sz w:val="20"/>
                <w:szCs w:val="20"/>
              </w:rPr>
              <w:t>Yönetim Kurulu Başkanı</w:t>
            </w:r>
          </w:p>
        </w:tc>
        <w:tc>
          <w:tcPr>
            <w:tcW w:w="2445" w:type="dxa"/>
            <w:hideMark/>
          </w:tcPr>
          <w:p w14:paraId="717992B6"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Genel Müdür</w:t>
            </w:r>
          </w:p>
        </w:tc>
        <w:tc>
          <w:tcPr>
            <w:tcW w:w="2800" w:type="dxa"/>
            <w:hideMark/>
          </w:tcPr>
          <w:p w14:paraId="5FFE3A70" w14:textId="77777777" w:rsidR="001C4F0E" w:rsidRPr="00640653" w:rsidRDefault="001C4F0E">
            <w:pPr>
              <w:spacing w:line="276" w:lineRule="auto"/>
              <w:ind w:left="172" w:right="283"/>
              <w:jc w:val="center"/>
              <w:rPr>
                <w:rFonts w:ascii="Arial" w:hAnsi="Arial" w:cs="Arial"/>
                <w:sz w:val="20"/>
                <w:szCs w:val="20"/>
              </w:rPr>
            </w:pPr>
            <w:r w:rsidRPr="00640653">
              <w:rPr>
                <w:rFonts w:ascii="Arial" w:hAnsi="Arial" w:cs="Arial"/>
                <w:sz w:val="20"/>
                <w:szCs w:val="20"/>
              </w:rPr>
              <w:t>Finansal Raporlamadan Sorumlu Genel Müdür Yardımcısı</w:t>
            </w:r>
          </w:p>
        </w:tc>
        <w:tc>
          <w:tcPr>
            <w:tcW w:w="2801" w:type="dxa"/>
          </w:tcPr>
          <w:p w14:paraId="3714D14D" w14:textId="77777777" w:rsidR="001C4F0E" w:rsidRPr="00640653" w:rsidRDefault="001C4F0E">
            <w:pPr>
              <w:spacing w:line="276" w:lineRule="auto"/>
              <w:ind w:right="283"/>
              <w:jc w:val="center"/>
              <w:rPr>
                <w:rFonts w:ascii="Arial" w:hAnsi="Arial" w:cs="Arial"/>
                <w:sz w:val="20"/>
                <w:szCs w:val="20"/>
              </w:rPr>
            </w:pPr>
            <w:r w:rsidRPr="00640653">
              <w:rPr>
                <w:rFonts w:ascii="Arial" w:hAnsi="Arial" w:cs="Arial"/>
                <w:sz w:val="20"/>
                <w:szCs w:val="20"/>
              </w:rPr>
              <w:t>Mali İşler Müdürü</w:t>
            </w:r>
          </w:p>
          <w:p w14:paraId="34AE3F0E" w14:textId="77777777" w:rsidR="001C4F0E" w:rsidRPr="00640653" w:rsidRDefault="001C4F0E">
            <w:pPr>
              <w:spacing w:line="276" w:lineRule="auto"/>
              <w:ind w:right="283"/>
              <w:jc w:val="center"/>
              <w:rPr>
                <w:rFonts w:ascii="Arial" w:hAnsi="Arial" w:cs="Arial"/>
                <w:sz w:val="20"/>
                <w:szCs w:val="20"/>
              </w:rPr>
            </w:pPr>
          </w:p>
        </w:tc>
      </w:tr>
    </w:tbl>
    <w:p w14:paraId="285B881A" w14:textId="77777777" w:rsidR="001C4F0E" w:rsidRPr="00640653" w:rsidRDefault="001C4F0E" w:rsidP="001C4F0E">
      <w:pPr>
        <w:ind w:right="283"/>
        <w:rPr>
          <w:rFonts w:ascii="Arial" w:hAnsi="Arial" w:cs="Arial"/>
          <w:sz w:val="20"/>
          <w:szCs w:val="20"/>
        </w:rPr>
      </w:pPr>
    </w:p>
    <w:p w14:paraId="5A810F9B" w14:textId="77777777" w:rsidR="001C4F0E" w:rsidRPr="00640653" w:rsidRDefault="001C4F0E" w:rsidP="001C4F0E">
      <w:pPr>
        <w:ind w:right="283"/>
        <w:rPr>
          <w:rFonts w:ascii="Arial" w:hAnsi="Arial" w:cs="Arial"/>
          <w:sz w:val="20"/>
          <w:szCs w:val="20"/>
        </w:rPr>
      </w:pPr>
    </w:p>
    <w:p w14:paraId="2440960F" w14:textId="77777777" w:rsidR="001C4F0E" w:rsidRPr="00640653" w:rsidRDefault="001C4F0E" w:rsidP="001C4F0E">
      <w:pPr>
        <w:ind w:right="283"/>
        <w:rPr>
          <w:rFonts w:ascii="Arial" w:hAnsi="Arial" w:cs="Arial"/>
          <w:sz w:val="20"/>
          <w:szCs w:val="20"/>
        </w:rPr>
      </w:pPr>
    </w:p>
    <w:p w14:paraId="5CC994BD" w14:textId="77777777" w:rsidR="001C4F0E" w:rsidRPr="00640653" w:rsidRDefault="001C4F0E" w:rsidP="001C4F0E">
      <w:pPr>
        <w:ind w:right="283"/>
        <w:rPr>
          <w:rFonts w:ascii="Arial" w:hAnsi="Arial" w:cs="Arial"/>
          <w:sz w:val="20"/>
          <w:szCs w:val="20"/>
        </w:rPr>
      </w:pPr>
    </w:p>
    <w:p w14:paraId="3C5C07F4" w14:textId="77777777" w:rsidR="001C4F0E" w:rsidRPr="00640653" w:rsidRDefault="001C4F0E" w:rsidP="001C4F0E">
      <w:pPr>
        <w:ind w:right="283"/>
        <w:rPr>
          <w:rFonts w:ascii="Arial" w:hAnsi="Arial" w:cs="Arial"/>
          <w:sz w:val="20"/>
          <w:szCs w:val="20"/>
        </w:rPr>
      </w:pPr>
    </w:p>
    <w:p w14:paraId="31A9E7B2" w14:textId="77777777" w:rsidR="001C4F0E" w:rsidRPr="00640653" w:rsidRDefault="001C4F0E" w:rsidP="001C4F0E">
      <w:pPr>
        <w:ind w:right="283"/>
        <w:rPr>
          <w:rFonts w:ascii="Arial" w:hAnsi="Arial" w:cs="Arial"/>
          <w:sz w:val="20"/>
          <w:szCs w:val="20"/>
        </w:rPr>
      </w:pPr>
    </w:p>
    <w:tbl>
      <w:tblPr>
        <w:tblW w:w="0" w:type="auto"/>
        <w:tblInd w:w="1560" w:type="dxa"/>
        <w:tblLook w:val="04A0" w:firstRow="1" w:lastRow="0" w:firstColumn="1" w:lastColumn="0" w:noHBand="0" w:noVBand="1"/>
      </w:tblPr>
      <w:tblGrid>
        <w:gridCol w:w="3402"/>
        <w:gridCol w:w="3260"/>
      </w:tblGrid>
      <w:tr w:rsidR="001C4F0E" w:rsidRPr="00640653" w14:paraId="4FCE79B1" w14:textId="77777777" w:rsidTr="002B5BF3">
        <w:tc>
          <w:tcPr>
            <w:tcW w:w="3402" w:type="dxa"/>
            <w:hideMark/>
          </w:tcPr>
          <w:p w14:paraId="5E2A5926" w14:textId="77777777" w:rsidR="001C4F0E" w:rsidRPr="00640653" w:rsidRDefault="00855054" w:rsidP="002B5BF3">
            <w:pPr>
              <w:spacing w:line="276" w:lineRule="auto"/>
              <w:ind w:right="283"/>
              <w:rPr>
                <w:rFonts w:ascii="Arial" w:hAnsi="Arial" w:cs="Arial"/>
                <w:sz w:val="20"/>
                <w:szCs w:val="20"/>
              </w:rPr>
            </w:pPr>
            <w:r w:rsidRPr="00640653">
              <w:rPr>
                <w:rFonts w:ascii="Arial" w:hAnsi="Arial" w:cs="Arial"/>
                <w:sz w:val="20"/>
                <w:szCs w:val="20"/>
              </w:rPr>
              <w:t xml:space="preserve">   Mustafa ERDOĞMUŞ</w:t>
            </w:r>
          </w:p>
        </w:tc>
        <w:tc>
          <w:tcPr>
            <w:tcW w:w="3260" w:type="dxa"/>
            <w:hideMark/>
          </w:tcPr>
          <w:p w14:paraId="19AAFD92" w14:textId="77777777" w:rsidR="001C4F0E" w:rsidRPr="00640653" w:rsidRDefault="000664D3" w:rsidP="007B1479">
            <w:pPr>
              <w:spacing w:line="276" w:lineRule="auto"/>
              <w:ind w:right="283"/>
              <w:rPr>
                <w:rFonts w:ascii="Arial" w:hAnsi="Arial" w:cs="Arial"/>
                <w:sz w:val="20"/>
                <w:szCs w:val="20"/>
              </w:rPr>
            </w:pPr>
            <w:r w:rsidRPr="00640653">
              <w:rPr>
                <w:rFonts w:ascii="Arial" w:hAnsi="Arial" w:cs="Arial"/>
                <w:sz w:val="20"/>
                <w:szCs w:val="20"/>
              </w:rPr>
              <w:t xml:space="preserve"> </w:t>
            </w:r>
            <w:r w:rsidR="00855054" w:rsidRPr="00640653">
              <w:rPr>
                <w:rFonts w:ascii="Arial" w:hAnsi="Arial" w:cs="Arial"/>
                <w:sz w:val="20"/>
                <w:szCs w:val="20"/>
              </w:rPr>
              <w:t xml:space="preserve">  </w:t>
            </w:r>
            <w:r w:rsidR="00AD0875" w:rsidRPr="00640653">
              <w:rPr>
                <w:rFonts w:ascii="Arial" w:hAnsi="Arial" w:cs="Arial"/>
                <w:sz w:val="20"/>
                <w:szCs w:val="20"/>
              </w:rPr>
              <w:t xml:space="preserve">   </w:t>
            </w:r>
            <w:r w:rsidR="00855054" w:rsidRPr="00640653">
              <w:rPr>
                <w:rFonts w:ascii="Arial" w:hAnsi="Arial" w:cs="Arial"/>
                <w:sz w:val="20"/>
                <w:szCs w:val="20"/>
              </w:rPr>
              <w:t xml:space="preserve"> </w:t>
            </w:r>
            <w:r w:rsidR="0062009B" w:rsidRPr="00640653">
              <w:rPr>
                <w:rFonts w:ascii="Arial" w:hAnsi="Arial" w:cs="Arial"/>
                <w:sz w:val="20"/>
                <w:szCs w:val="20"/>
              </w:rPr>
              <w:t>Osman Ç</w:t>
            </w:r>
            <w:r w:rsidR="007B1479" w:rsidRPr="00640653">
              <w:rPr>
                <w:rFonts w:ascii="Arial" w:hAnsi="Arial" w:cs="Arial"/>
                <w:sz w:val="20"/>
                <w:szCs w:val="20"/>
              </w:rPr>
              <w:t>ELİK</w:t>
            </w:r>
          </w:p>
        </w:tc>
      </w:tr>
      <w:tr w:rsidR="001C4F0E" w:rsidRPr="00640653" w14:paraId="32DCD4D7" w14:textId="77777777" w:rsidTr="002B5BF3">
        <w:tc>
          <w:tcPr>
            <w:tcW w:w="3402" w:type="dxa"/>
            <w:hideMark/>
          </w:tcPr>
          <w:p w14:paraId="3F1F6939"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Başkanı</w:t>
            </w:r>
          </w:p>
        </w:tc>
        <w:tc>
          <w:tcPr>
            <w:tcW w:w="3260" w:type="dxa"/>
            <w:hideMark/>
          </w:tcPr>
          <w:p w14:paraId="33147517" w14:textId="77777777" w:rsidR="001C4F0E" w:rsidRPr="00640653" w:rsidRDefault="001C4F0E" w:rsidP="002B5BF3">
            <w:pPr>
              <w:spacing w:line="276" w:lineRule="auto"/>
              <w:ind w:right="283"/>
              <w:rPr>
                <w:rFonts w:ascii="Arial" w:hAnsi="Arial" w:cs="Arial"/>
                <w:sz w:val="20"/>
                <w:szCs w:val="20"/>
              </w:rPr>
            </w:pPr>
            <w:r w:rsidRPr="00640653">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77777777"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Ad-Soyad / Unvan</w:t>
      </w:r>
      <w:r w:rsidRPr="00640653">
        <w:rPr>
          <w:rFonts w:ascii="Arial" w:hAnsi="Arial" w:cs="Arial"/>
          <w:sz w:val="20"/>
          <w:szCs w:val="20"/>
        </w:rPr>
        <w:tab/>
        <w:t>: Bayram DUMAN / Yönetmen</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2"/>
          <w:footerReference w:type="default" r:id="rId13"/>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lastRenderedPageBreak/>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Bankaların Konsolide Finansal Tablolarının Düzenlenmesine İlişkin Tebliğ ile Türkiye Muhasebe Standartları gereği yapılan konsolidasyon işlemleri arasındaki farklılıklar ile tam konsolidasyona veya oransal konsolidasyona tabi tutulan, özkaynaklardan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Banka ile bağlı ortaklıkları arasında özkaynakların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8F02764" w14:textId="77777777" w:rsidTr="00AE39A6">
        <w:tc>
          <w:tcPr>
            <w:tcW w:w="705" w:type="dxa"/>
          </w:tcPr>
          <w:p w14:paraId="6C8A4C55" w14:textId="77777777"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5AB15588" w:rsidR="004A4E41" w:rsidRPr="00640653" w:rsidRDefault="004A4E41" w:rsidP="00C44A38">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4A4E41" w:rsidRPr="00640653" w14:paraId="4AFE96CB" w14:textId="77777777" w:rsidTr="00AE39A6">
        <w:tc>
          <w:tcPr>
            <w:tcW w:w="705" w:type="dxa"/>
          </w:tcPr>
          <w:p w14:paraId="0023E333" w14:textId="77777777"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7137EAEF"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4A4E41" w:rsidRPr="00640653" w14:paraId="2BD1081D" w14:textId="77777777" w:rsidTr="00AE39A6">
        <w:tc>
          <w:tcPr>
            <w:tcW w:w="705" w:type="dxa"/>
          </w:tcPr>
          <w:p w14:paraId="23EBD352" w14:textId="77777777"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D5BC694"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4A4E41" w:rsidRPr="00640653" w14:paraId="717E5C8F" w14:textId="77777777" w:rsidTr="00AE39A6">
        <w:tc>
          <w:tcPr>
            <w:tcW w:w="705" w:type="dxa"/>
          </w:tcPr>
          <w:p w14:paraId="0D3101A7" w14:textId="77777777"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194B1A9A"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4A4E41" w:rsidRPr="00640653" w14:paraId="522C788C" w14:textId="77777777" w:rsidTr="00AE39A6">
        <w:tc>
          <w:tcPr>
            <w:tcW w:w="705" w:type="dxa"/>
          </w:tcPr>
          <w:p w14:paraId="17B1D74F" w14:textId="77777777"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Özkaynak değişim tablosu</w:t>
            </w:r>
          </w:p>
        </w:tc>
        <w:tc>
          <w:tcPr>
            <w:tcW w:w="567" w:type="dxa"/>
            <w:vAlign w:val="bottom"/>
          </w:tcPr>
          <w:p w14:paraId="662FC885" w14:textId="7E08B0C9"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4A4E41" w:rsidRPr="00640653" w14:paraId="1C77E725" w14:textId="77777777" w:rsidTr="00AE39A6">
        <w:tc>
          <w:tcPr>
            <w:tcW w:w="705" w:type="dxa"/>
          </w:tcPr>
          <w:p w14:paraId="5E2C7808" w14:textId="124CC36B"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4A4E41" w:rsidRPr="00640653" w:rsidRDefault="004A4E41" w:rsidP="004A4E41">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7E0F0256"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lang w:eastAsia="en-US"/>
              </w:rPr>
              <w:t>11</w:t>
            </w:r>
          </w:p>
        </w:tc>
      </w:tr>
      <w:tr w:rsidR="004A4E41" w:rsidRPr="00640653" w14:paraId="6D0BD4D1" w14:textId="77777777" w:rsidTr="00AE39A6">
        <w:tc>
          <w:tcPr>
            <w:tcW w:w="8789" w:type="dxa"/>
            <w:gridSpan w:val="2"/>
          </w:tcPr>
          <w:p w14:paraId="0668B7DC" w14:textId="77777777" w:rsidR="004A4E41" w:rsidRDefault="004A4E41" w:rsidP="004A4E41">
            <w:pPr>
              <w:ind w:left="-108"/>
              <w:rPr>
                <w:rFonts w:ascii="Arial" w:hAnsi="Arial" w:cs="Arial"/>
                <w:sz w:val="16"/>
                <w:szCs w:val="16"/>
                <w:lang w:eastAsia="en-US"/>
              </w:rPr>
            </w:pPr>
          </w:p>
          <w:p w14:paraId="3EEB24D3" w14:textId="1F6F2846" w:rsidR="004A4E41" w:rsidRPr="00640653" w:rsidRDefault="004A4E41" w:rsidP="004A4E41">
            <w:pPr>
              <w:ind w:left="-108"/>
              <w:rPr>
                <w:rFonts w:ascii="Arial" w:hAnsi="Arial" w:cs="Arial"/>
                <w:sz w:val="16"/>
                <w:szCs w:val="16"/>
                <w:lang w:eastAsia="en-US"/>
              </w:rPr>
            </w:pPr>
          </w:p>
        </w:tc>
        <w:tc>
          <w:tcPr>
            <w:tcW w:w="567" w:type="dxa"/>
            <w:vAlign w:val="bottom"/>
          </w:tcPr>
          <w:p w14:paraId="5DF076D6" w14:textId="77777777" w:rsidR="004A4E41" w:rsidRPr="00640653" w:rsidRDefault="004A4E41" w:rsidP="00C44A38">
            <w:pPr>
              <w:ind w:left="-108" w:right="-101"/>
              <w:jc w:val="right"/>
              <w:rPr>
                <w:rFonts w:ascii="Arial" w:hAnsi="Arial" w:cs="Arial"/>
                <w:sz w:val="16"/>
                <w:szCs w:val="16"/>
                <w:lang w:eastAsia="en-US"/>
              </w:rPr>
            </w:pPr>
          </w:p>
        </w:tc>
      </w:tr>
      <w:tr w:rsidR="004A4E41" w:rsidRPr="00640653" w14:paraId="3D6A9200" w14:textId="77777777" w:rsidTr="00AE39A6">
        <w:tc>
          <w:tcPr>
            <w:tcW w:w="8789" w:type="dxa"/>
            <w:gridSpan w:val="2"/>
          </w:tcPr>
          <w:p w14:paraId="79F05766"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4A4E41" w:rsidRPr="00640653" w:rsidRDefault="004A4E41" w:rsidP="00C44A38">
            <w:pPr>
              <w:ind w:left="-108" w:right="-101"/>
              <w:jc w:val="right"/>
              <w:rPr>
                <w:rFonts w:ascii="Arial" w:hAnsi="Arial" w:cs="Arial"/>
                <w:b/>
                <w:sz w:val="16"/>
                <w:szCs w:val="16"/>
                <w:lang w:eastAsia="en-US"/>
              </w:rPr>
            </w:pPr>
          </w:p>
        </w:tc>
      </w:tr>
      <w:tr w:rsidR="004A4E41" w:rsidRPr="00640653" w14:paraId="186CDB77" w14:textId="77777777" w:rsidTr="00AE39A6">
        <w:tc>
          <w:tcPr>
            <w:tcW w:w="8789" w:type="dxa"/>
            <w:gridSpan w:val="2"/>
          </w:tcPr>
          <w:p w14:paraId="3C6FE590" w14:textId="1CE3A9C7" w:rsidR="004A4E41" w:rsidRPr="00640653" w:rsidRDefault="004A4E41" w:rsidP="004A4E41">
            <w:pPr>
              <w:ind w:left="-108"/>
              <w:rPr>
                <w:rFonts w:ascii="Arial" w:hAnsi="Arial" w:cs="Arial"/>
                <w:b/>
                <w:sz w:val="16"/>
                <w:szCs w:val="16"/>
                <w:lang w:eastAsia="en-US"/>
              </w:rPr>
            </w:pPr>
            <w:r>
              <w:rPr>
                <w:rFonts w:ascii="Arial" w:hAnsi="Arial" w:cs="Arial"/>
                <w:b/>
                <w:sz w:val="16"/>
                <w:szCs w:val="16"/>
                <w:lang w:eastAsia="en-US"/>
              </w:rPr>
              <w:t xml:space="preserve">Muhasebe </w:t>
            </w:r>
            <w:r w:rsidR="00C87C74">
              <w:rPr>
                <w:rFonts w:ascii="Arial" w:hAnsi="Arial" w:cs="Arial"/>
                <w:b/>
                <w:sz w:val="16"/>
                <w:szCs w:val="16"/>
                <w:lang w:eastAsia="en-US"/>
              </w:rPr>
              <w:t>p</w:t>
            </w:r>
            <w:r w:rsidR="00C87C74" w:rsidRPr="00640653">
              <w:rPr>
                <w:rFonts w:ascii="Arial" w:hAnsi="Arial" w:cs="Arial"/>
                <w:b/>
                <w:sz w:val="16"/>
                <w:szCs w:val="16"/>
                <w:lang w:eastAsia="en-US"/>
              </w:rPr>
              <w:t>olitikaları</w:t>
            </w:r>
          </w:p>
          <w:p w14:paraId="2BC69DCE" w14:textId="77777777" w:rsidR="004A4E41" w:rsidRPr="00640653" w:rsidRDefault="004A4E41" w:rsidP="004A4E41">
            <w:pPr>
              <w:ind w:left="-108"/>
              <w:rPr>
                <w:rFonts w:ascii="Arial" w:hAnsi="Arial" w:cs="Arial"/>
                <w:b/>
                <w:sz w:val="16"/>
                <w:szCs w:val="16"/>
                <w:lang w:eastAsia="en-US"/>
              </w:rPr>
            </w:pPr>
          </w:p>
        </w:tc>
        <w:tc>
          <w:tcPr>
            <w:tcW w:w="567" w:type="dxa"/>
            <w:vAlign w:val="bottom"/>
          </w:tcPr>
          <w:p w14:paraId="7DA0AF2A" w14:textId="77777777" w:rsidR="004A4E41" w:rsidRPr="00640653" w:rsidRDefault="004A4E41" w:rsidP="00C44A38">
            <w:pPr>
              <w:ind w:left="-108" w:right="-101"/>
              <w:jc w:val="right"/>
              <w:rPr>
                <w:rFonts w:ascii="Arial" w:hAnsi="Arial" w:cs="Arial"/>
                <w:b/>
                <w:sz w:val="16"/>
                <w:szCs w:val="16"/>
                <w:lang w:eastAsia="en-US"/>
              </w:rPr>
            </w:pPr>
          </w:p>
        </w:tc>
      </w:tr>
      <w:tr w:rsidR="004609E0" w:rsidRPr="00640653" w14:paraId="72A2108D" w14:textId="77777777" w:rsidTr="00AE39A6">
        <w:tc>
          <w:tcPr>
            <w:tcW w:w="705" w:type="dxa"/>
          </w:tcPr>
          <w:p w14:paraId="232C2BCA"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7702DD24"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1</w:t>
            </w:r>
            <w:r>
              <w:rPr>
                <w:rFonts w:ascii="Arial" w:hAnsi="Arial" w:cs="Arial"/>
                <w:sz w:val="16"/>
                <w:szCs w:val="16"/>
                <w:lang w:eastAsia="en-US"/>
              </w:rPr>
              <w:t>2</w:t>
            </w:r>
          </w:p>
        </w:tc>
      </w:tr>
      <w:tr w:rsidR="004609E0" w:rsidRPr="00640653" w14:paraId="4A68D904" w14:textId="77777777" w:rsidTr="00AE39A6">
        <w:tc>
          <w:tcPr>
            <w:tcW w:w="705" w:type="dxa"/>
          </w:tcPr>
          <w:p w14:paraId="4E61D33A"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1CBF96D2"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13</w:t>
            </w:r>
          </w:p>
        </w:tc>
      </w:tr>
      <w:tr w:rsidR="004609E0" w:rsidRPr="00640653" w14:paraId="034C6657" w14:textId="77777777" w:rsidTr="00AE39A6">
        <w:tc>
          <w:tcPr>
            <w:tcW w:w="705" w:type="dxa"/>
          </w:tcPr>
          <w:p w14:paraId="335A39FB"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78356530"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13</w:t>
            </w:r>
          </w:p>
        </w:tc>
      </w:tr>
      <w:tr w:rsidR="004609E0" w:rsidRPr="00640653" w14:paraId="1B3404BF" w14:textId="77777777" w:rsidTr="00AE39A6">
        <w:tc>
          <w:tcPr>
            <w:tcW w:w="705" w:type="dxa"/>
          </w:tcPr>
          <w:p w14:paraId="24FED187"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1A01F689"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14</w:t>
            </w:r>
          </w:p>
        </w:tc>
      </w:tr>
      <w:tr w:rsidR="004609E0" w:rsidRPr="00640653" w14:paraId="7834F4FE" w14:textId="77777777" w:rsidTr="00AE39A6">
        <w:tc>
          <w:tcPr>
            <w:tcW w:w="705" w:type="dxa"/>
          </w:tcPr>
          <w:p w14:paraId="35A6E416"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45C02AC1" w14:textId="4C4C807B"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14</w:t>
            </w:r>
          </w:p>
        </w:tc>
      </w:tr>
      <w:tr w:rsidR="004609E0" w:rsidRPr="00640653" w14:paraId="53A48A6F" w14:textId="77777777" w:rsidTr="00AE39A6">
        <w:tc>
          <w:tcPr>
            <w:tcW w:w="705" w:type="dxa"/>
          </w:tcPr>
          <w:p w14:paraId="22A7AE09"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7F0BD3D6"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14</w:t>
            </w:r>
          </w:p>
        </w:tc>
      </w:tr>
      <w:tr w:rsidR="004609E0" w:rsidRPr="00640653" w14:paraId="7D344A2E" w14:textId="77777777" w:rsidTr="00AE39A6">
        <w:tc>
          <w:tcPr>
            <w:tcW w:w="705" w:type="dxa"/>
          </w:tcPr>
          <w:p w14:paraId="6A5FB2C4"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Finansal varlıklara ilişkin açıklamalar</w:t>
            </w:r>
          </w:p>
        </w:tc>
        <w:tc>
          <w:tcPr>
            <w:tcW w:w="567" w:type="dxa"/>
            <w:vAlign w:val="center"/>
          </w:tcPr>
          <w:p w14:paraId="3BA67DC9" w14:textId="12F50FF0"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15</w:t>
            </w:r>
          </w:p>
        </w:tc>
      </w:tr>
      <w:tr w:rsidR="004609E0" w:rsidRPr="00640653" w14:paraId="62FAB27C" w14:textId="77777777" w:rsidTr="00AE39A6">
        <w:tc>
          <w:tcPr>
            <w:tcW w:w="705" w:type="dxa"/>
          </w:tcPr>
          <w:p w14:paraId="5A0EAF76"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359168A9"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16</w:t>
            </w:r>
            <w:r w:rsidRPr="00640653">
              <w:rPr>
                <w:rFonts w:ascii="Arial" w:hAnsi="Arial" w:cs="Arial"/>
                <w:sz w:val="16"/>
                <w:szCs w:val="16"/>
                <w:lang w:eastAsia="en-US"/>
              </w:rPr>
              <w:t xml:space="preserve"> </w:t>
            </w:r>
          </w:p>
        </w:tc>
      </w:tr>
      <w:tr w:rsidR="004609E0" w:rsidRPr="00640653" w14:paraId="6EA6AA28" w14:textId="77777777" w:rsidTr="00AE39A6">
        <w:tc>
          <w:tcPr>
            <w:tcW w:w="705" w:type="dxa"/>
          </w:tcPr>
          <w:p w14:paraId="469E3326"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24CE2260"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19</w:t>
            </w:r>
          </w:p>
        </w:tc>
      </w:tr>
      <w:tr w:rsidR="004609E0" w:rsidRPr="00640653" w14:paraId="70C89063" w14:textId="77777777" w:rsidTr="00AE39A6">
        <w:tc>
          <w:tcPr>
            <w:tcW w:w="705" w:type="dxa"/>
          </w:tcPr>
          <w:p w14:paraId="0ADAABC2"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6DC30BDF"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19</w:t>
            </w:r>
          </w:p>
        </w:tc>
      </w:tr>
      <w:tr w:rsidR="004609E0" w:rsidRPr="00640653" w14:paraId="7E1636A6" w14:textId="77777777" w:rsidTr="00AE39A6">
        <w:tc>
          <w:tcPr>
            <w:tcW w:w="705" w:type="dxa"/>
          </w:tcPr>
          <w:p w14:paraId="59582411"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3EF18A5B"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19</w:t>
            </w:r>
          </w:p>
        </w:tc>
      </w:tr>
      <w:tr w:rsidR="004609E0" w:rsidRPr="00640653" w14:paraId="1FD06A3E" w14:textId="77777777" w:rsidTr="00AE39A6">
        <w:tc>
          <w:tcPr>
            <w:tcW w:w="705" w:type="dxa"/>
          </w:tcPr>
          <w:p w14:paraId="353B86AD"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13E94FD2"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19</w:t>
            </w:r>
          </w:p>
        </w:tc>
      </w:tr>
      <w:tr w:rsidR="004609E0" w:rsidRPr="00640653" w14:paraId="1FD49CE5" w14:textId="77777777" w:rsidTr="00AE39A6">
        <w:tc>
          <w:tcPr>
            <w:tcW w:w="705" w:type="dxa"/>
          </w:tcPr>
          <w:p w14:paraId="19889821"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5B7012FE"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20</w:t>
            </w:r>
          </w:p>
        </w:tc>
      </w:tr>
      <w:tr w:rsidR="004609E0" w:rsidRPr="00640653" w14:paraId="7B5A2EA4" w14:textId="77777777" w:rsidTr="00AE39A6">
        <w:tc>
          <w:tcPr>
            <w:tcW w:w="705" w:type="dxa"/>
          </w:tcPr>
          <w:p w14:paraId="3A93B384"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05FB1B84"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20</w:t>
            </w:r>
          </w:p>
        </w:tc>
      </w:tr>
      <w:tr w:rsidR="004609E0" w:rsidRPr="00640653" w14:paraId="06AC8568" w14:textId="77777777" w:rsidTr="00AE39A6">
        <w:tc>
          <w:tcPr>
            <w:tcW w:w="705" w:type="dxa"/>
          </w:tcPr>
          <w:p w14:paraId="4DBC4F53"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0196B765"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1</w:t>
            </w:r>
          </w:p>
        </w:tc>
      </w:tr>
      <w:tr w:rsidR="004609E0" w:rsidRPr="00640653" w14:paraId="6EC3AF46" w14:textId="77777777" w:rsidTr="00AE39A6">
        <w:tc>
          <w:tcPr>
            <w:tcW w:w="705" w:type="dxa"/>
          </w:tcPr>
          <w:p w14:paraId="2386947D"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25E2D396"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22</w:t>
            </w:r>
          </w:p>
        </w:tc>
      </w:tr>
      <w:tr w:rsidR="004609E0" w:rsidRPr="00640653" w14:paraId="496B03AC" w14:textId="77777777" w:rsidTr="00AE39A6">
        <w:tc>
          <w:tcPr>
            <w:tcW w:w="705" w:type="dxa"/>
          </w:tcPr>
          <w:p w14:paraId="6428052B"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540E329A" w:rsidR="004609E0" w:rsidRPr="00640653" w:rsidRDefault="004609E0" w:rsidP="004609E0">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2</w:t>
            </w:r>
          </w:p>
        </w:tc>
      </w:tr>
      <w:tr w:rsidR="004609E0" w:rsidRPr="00640653" w14:paraId="58685E81" w14:textId="77777777" w:rsidTr="00AE39A6">
        <w:tc>
          <w:tcPr>
            <w:tcW w:w="705" w:type="dxa"/>
          </w:tcPr>
          <w:p w14:paraId="2978B9A6"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15FACA35"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22</w:t>
            </w:r>
          </w:p>
        </w:tc>
      </w:tr>
      <w:tr w:rsidR="004609E0" w:rsidRPr="00640653" w14:paraId="0CCFC4D6" w14:textId="77777777" w:rsidTr="00AE39A6">
        <w:tc>
          <w:tcPr>
            <w:tcW w:w="705" w:type="dxa"/>
          </w:tcPr>
          <w:p w14:paraId="36FE72E6"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240D62F3"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4</w:t>
            </w:r>
          </w:p>
        </w:tc>
      </w:tr>
      <w:tr w:rsidR="004609E0" w:rsidRPr="00640653" w14:paraId="309DE42F" w14:textId="77777777" w:rsidTr="00AE39A6">
        <w:tc>
          <w:tcPr>
            <w:tcW w:w="705" w:type="dxa"/>
          </w:tcPr>
          <w:p w14:paraId="19BEEB5C"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15506B99"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4</w:t>
            </w:r>
          </w:p>
        </w:tc>
      </w:tr>
      <w:tr w:rsidR="004609E0" w:rsidRPr="00640653" w14:paraId="3B2EF03A" w14:textId="77777777" w:rsidTr="00AE39A6">
        <w:tc>
          <w:tcPr>
            <w:tcW w:w="705" w:type="dxa"/>
          </w:tcPr>
          <w:p w14:paraId="3447AA27"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31378F0E"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4</w:t>
            </w:r>
          </w:p>
        </w:tc>
      </w:tr>
      <w:tr w:rsidR="004609E0" w:rsidRPr="00640653" w14:paraId="3043792F" w14:textId="77777777" w:rsidTr="00AE39A6">
        <w:tc>
          <w:tcPr>
            <w:tcW w:w="705" w:type="dxa"/>
          </w:tcPr>
          <w:p w14:paraId="12C2B00D"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7D897722" w:rsidR="004609E0" w:rsidRPr="00640653" w:rsidRDefault="004609E0" w:rsidP="004609E0">
            <w:pPr>
              <w:ind w:left="-108" w:right="-101"/>
              <w:jc w:val="right"/>
              <w:rPr>
                <w:rFonts w:ascii="Arial" w:hAnsi="Arial" w:cs="Arial"/>
                <w:sz w:val="16"/>
                <w:szCs w:val="16"/>
                <w:lang w:eastAsia="en-US"/>
              </w:rPr>
            </w:pPr>
            <w:r w:rsidRPr="00640653">
              <w:rPr>
                <w:rFonts w:ascii="Arial" w:hAnsi="Arial" w:cs="Arial"/>
                <w:sz w:val="16"/>
                <w:szCs w:val="16"/>
                <w:lang w:eastAsia="en-US"/>
              </w:rPr>
              <w:t>2</w:t>
            </w:r>
            <w:r>
              <w:rPr>
                <w:rFonts w:ascii="Arial" w:hAnsi="Arial" w:cs="Arial"/>
                <w:sz w:val="16"/>
                <w:szCs w:val="16"/>
                <w:lang w:eastAsia="en-US"/>
              </w:rPr>
              <w:t>4</w:t>
            </w:r>
          </w:p>
        </w:tc>
      </w:tr>
      <w:tr w:rsidR="004609E0" w:rsidRPr="00640653" w14:paraId="5718E716" w14:textId="77777777" w:rsidTr="00AE39A6">
        <w:tc>
          <w:tcPr>
            <w:tcW w:w="705" w:type="dxa"/>
          </w:tcPr>
          <w:p w14:paraId="278CD7AB" w14:textId="77777777"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4609E0" w:rsidRPr="00640653" w:rsidRDefault="004609E0" w:rsidP="004609E0">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77FFB577"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24</w:t>
            </w:r>
          </w:p>
        </w:tc>
      </w:tr>
      <w:tr w:rsidR="004609E0" w:rsidRPr="00640653" w14:paraId="6F86DCB9" w14:textId="77777777" w:rsidTr="00AE39A6">
        <w:tc>
          <w:tcPr>
            <w:tcW w:w="705" w:type="dxa"/>
          </w:tcPr>
          <w:p w14:paraId="4FCEA3B8" w14:textId="61C01DE1" w:rsidR="004609E0" w:rsidRPr="00640653" w:rsidRDefault="004609E0" w:rsidP="004609E0">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4609E0" w:rsidRPr="00640653" w:rsidRDefault="004609E0" w:rsidP="004609E0">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152C8873" w:rsidR="004609E0"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24</w:t>
            </w:r>
          </w:p>
        </w:tc>
      </w:tr>
      <w:tr w:rsidR="00ED7F5D" w:rsidRPr="00640653" w14:paraId="5C79ABD5" w14:textId="77777777" w:rsidTr="00AE39A6">
        <w:tc>
          <w:tcPr>
            <w:tcW w:w="8789" w:type="dxa"/>
            <w:gridSpan w:val="2"/>
          </w:tcPr>
          <w:p w14:paraId="29DC3470" w14:textId="77777777" w:rsidR="00ED7F5D" w:rsidRPr="00640653" w:rsidRDefault="00ED7F5D" w:rsidP="00ED7F5D">
            <w:pPr>
              <w:ind w:left="-108"/>
              <w:rPr>
                <w:rFonts w:ascii="Arial" w:hAnsi="Arial" w:cs="Arial"/>
                <w:b/>
                <w:sz w:val="16"/>
                <w:szCs w:val="16"/>
                <w:lang w:eastAsia="en-US"/>
              </w:rPr>
            </w:pPr>
          </w:p>
          <w:p w14:paraId="62F73286" w14:textId="5C9060BE" w:rsidR="00ED7F5D" w:rsidRPr="00640653" w:rsidRDefault="00ED7F5D" w:rsidP="00ED7F5D">
            <w:pPr>
              <w:ind w:left="-108"/>
              <w:rPr>
                <w:rFonts w:ascii="Arial" w:hAnsi="Arial" w:cs="Arial"/>
                <w:b/>
                <w:sz w:val="16"/>
                <w:szCs w:val="16"/>
                <w:lang w:eastAsia="en-US"/>
              </w:rPr>
            </w:pPr>
          </w:p>
        </w:tc>
        <w:tc>
          <w:tcPr>
            <w:tcW w:w="567" w:type="dxa"/>
            <w:vAlign w:val="bottom"/>
          </w:tcPr>
          <w:p w14:paraId="405A1F90" w14:textId="77777777" w:rsidR="00ED7F5D" w:rsidRPr="00640653" w:rsidRDefault="00ED7F5D" w:rsidP="00ED7F5D">
            <w:pPr>
              <w:ind w:left="-108" w:right="-101"/>
              <w:jc w:val="right"/>
              <w:rPr>
                <w:rFonts w:ascii="Arial" w:hAnsi="Arial" w:cs="Arial"/>
                <w:b/>
                <w:sz w:val="16"/>
                <w:szCs w:val="16"/>
                <w:lang w:eastAsia="en-US"/>
              </w:rPr>
            </w:pPr>
          </w:p>
        </w:tc>
      </w:tr>
      <w:tr w:rsidR="00ED7F5D" w:rsidRPr="00640653" w14:paraId="23EEEAF8" w14:textId="77777777" w:rsidTr="00AE39A6">
        <w:tc>
          <w:tcPr>
            <w:tcW w:w="8789" w:type="dxa"/>
            <w:gridSpan w:val="2"/>
          </w:tcPr>
          <w:p w14:paraId="42C1E006" w14:textId="77777777" w:rsidR="00ED7F5D" w:rsidRPr="00640653" w:rsidRDefault="00ED7F5D" w:rsidP="00ED7F5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ED7F5D" w:rsidRPr="00640653" w:rsidRDefault="00ED7F5D" w:rsidP="00ED7F5D">
            <w:pPr>
              <w:ind w:left="-108" w:right="-101"/>
              <w:jc w:val="right"/>
              <w:rPr>
                <w:rFonts w:ascii="Arial" w:hAnsi="Arial" w:cs="Arial"/>
                <w:b/>
                <w:sz w:val="16"/>
                <w:szCs w:val="16"/>
                <w:lang w:eastAsia="en-US"/>
              </w:rPr>
            </w:pPr>
          </w:p>
        </w:tc>
      </w:tr>
      <w:tr w:rsidR="00ED7F5D" w:rsidRPr="00640653" w14:paraId="7EBDC910" w14:textId="77777777" w:rsidTr="00AE39A6">
        <w:tc>
          <w:tcPr>
            <w:tcW w:w="8789" w:type="dxa"/>
            <w:gridSpan w:val="2"/>
          </w:tcPr>
          <w:p w14:paraId="1FB8E557" w14:textId="476FF9B6" w:rsidR="00ED7F5D" w:rsidRPr="00640653" w:rsidRDefault="00ED7F5D" w:rsidP="00ED7F5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ED7F5D" w:rsidRPr="00640653" w:rsidRDefault="00ED7F5D" w:rsidP="00ED7F5D">
            <w:pPr>
              <w:ind w:left="-108"/>
              <w:rPr>
                <w:rFonts w:ascii="Arial" w:hAnsi="Arial" w:cs="Arial"/>
                <w:sz w:val="16"/>
                <w:szCs w:val="16"/>
                <w:lang w:eastAsia="en-US"/>
              </w:rPr>
            </w:pPr>
          </w:p>
        </w:tc>
        <w:tc>
          <w:tcPr>
            <w:tcW w:w="567" w:type="dxa"/>
            <w:vAlign w:val="bottom"/>
          </w:tcPr>
          <w:p w14:paraId="0E26BA17" w14:textId="77777777" w:rsidR="00ED7F5D" w:rsidRPr="00640653" w:rsidRDefault="00ED7F5D" w:rsidP="00ED7F5D">
            <w:pPr>
              <w:ind w:left="-108" w:right="-101"/>
              <w:jc w:val="right"/>
              <w:rPr>
                <w:rFonts w:ascii="Arial" w:hAnsi="Arial" w:cs="Arial"/>
                <w:sz w:val="16"/>
                <w:szCs w:val="16"/>
                <w:lang w:eastAsia="en-US"/>
              </w:rPr>
            </w:pPr>
          </w:p>
        </w:tc>
      </w:tr>
      <w:tr w:rsidR="004609E0" w:rsidRPr="00640653" w14:paraId="3116C316" w14:textId="77777777" w:rsidTr="00AE39A6">
        <w:tc>
          <w:tcPr>
            <w:tcW w:w="705" w:type="dxa"/>
          </w:tcPr>
          <w:p w14:paraId="4DB046F7" w14:textId="0B9A2440"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Özkaynak kalemlerine ilişkin açıklamalar</w:t>
            </w:r>
          </w:p>
        </w:tc>
        <w:tc>
          <w:tcPr>
            <w:tcW w:w="567" w:type="dxa"/>
            <w:vAlign w:val="center"/>
          </w:tcPr>
          <w:p w14:paraId="04078F72" w14:textId="20E63DD9" w:rsidR="004609E0" w:rsidRPr="00640653" w:rsidRDefault="004609E0" w:rsidP="004609E0">
            <w:pPr>
              <w:ind w:left="-108" w:right="-101"/>
              <w:jc w:val="right"/>
              <w:rPr>
                <w:rFonts w:ascii="Arial" w:hAnsi="Arial" w:cs="Arial"/>
                <w:sz w:val="16"/>
                <w:szCs w:val="16"/>
                <w:lang w:eastAsia="en-US"/>
              </w:rPr>
            </w:pPr>
            <w:r>
              <w:rPr>
                <w:rFonts w:ascii="Arial" w:hAnsi="Arial" w:cs="Arial"/>
                <w:sz w:val="16"/>
                <w:szCs w:val="16"/>
                <w:lang w:eastAsia="en-US"/>
              </w:rPr>
              <w:t>25</w:t>
            </w:r>
          </w:p>
        </w:tc>
      </w:tr>
      <w:tr w:rsidR="004609E0" w:rsidRPr="00640653" w14:paraId="244D3344" w14:textId="77777777" w:rsidTr="00AE39A6">
        <w:tc>
          <w:tcPr>
            <w:tcW w:w="705" w:type="dxa"/>
          </w:tcPr>
          <w:p w14:paraId="5146DF15" w14:textId="199108E5" w:rsidR="004609E0" w:rsidRPr="00640653" w:rsidRDefault="004609E0" w:rsidP="004609E0">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26E91C65" w14:textId="77777777" w:rsidR="004609E0" w:rsidRPr="00640653" w:rsidRDefault="004609E0" w:rsidP="004609E0">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57F31A85" w14:textId="0808D2CF" w:rsidR="004609E0" w:rsidRPr="00640653" w:rsidRDefault="004609E0" w:rsidP="004609E0">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w:t>
            </w:r>
            <w:r w:rsidRPr="00640653">
              <w:rPr>
                <w:rFonts w:ascii="Arial" w:hAnsi="Arial" w:cs="Arial"/>
                <w:sz w:val="16"/>
                <w:szCs w:val="16"/>
                <w:lang w:eastAsia="en-US"/>
              </w:rPr>
              <w:t>9</w:t>
            </w:r>
          </w:p>
        </w:tc>
      </w:tr>
      <w:tr w:rsidR="004609E0" w:rsidRPr="00640653" w14:paraId="0CF97B69" w14:textId="77777777" w:rsidTr="00AE39A6">
        <w:tc>
          <w:tcPr>
            <w:tcW w:w="705" w:type="dxa"/>
          </w:tcPr>
          <w:p w14:paraId="40B46E1A" w14:textId="27653C83" w:rsidR="004609E0" w:rsidRPr="00640653" w:rsidRDefault="004609E0" w:rsidP="004609E0">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II</w:t>
            </w:r>
            <w:r w:rsidRPr="00640653">
              <w:rPr>
                <w:rFonts w:ascii="Arial" w:hAnsi="Arial" w:cs="Arial"/>
                <w:sz w:val="16"/>
                <w:szCs w:val="16"/>
                <w:lang w:eastAsia="en-US"/>
              </w:rPr>
              <w:t>.</w:t>
            </w:r>
          </w:p>
        </w:tc>
        <w:tc>
          <w:tcPr>
            <w:tcW w:w="8084" w:type="dxa"/>
          </w:tcPr>
          <w:p w14:paraId="64F0B056" w14:textId="77777777" w:rsidR="004609E0" w:rsidRPr="00640653" w:rsidRDefault="004609E0" w:rsidP="004609E0">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00A9CBBB" w14:textId="773B596C" w:rsidR="004609E0" w:rsidRPr="00640653" w:rsidRDefault="004609E0" w:rsidP="004609E0">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Pr="00640653">
              <w:rPr>
                <w:rFonts w:ascii="Arial" w:hAnsi="Arial" w:cs="Arial"/>
                <w:sz w:val="16"/>
                <w:szCs w:val="16"/>
                <w:lang w:eastAsia="en-US"/>
              </w:rPr>
              <w:t>1</w:t>
            </w:r>
          </w:p>
        </w:tc>
      </w:tr>
      <w:tr w:rsidR="004609E0" w:rsidRPr="00640653" w14:paraId="596D7055" w14:textId="77777777" w:rsidTr="00AE39A6">
        <w:tc>
          <w:tcPr>
            <w:tcW w:w="705" w:type="dxa"/>
          </w:tcPr>
          <w:p w14:paraId="5A0020A5" w14:textId="5ABF3F7A" w:rsidR="004609E0" w:rsidRPr="00640653" w:rsidRDefault="004609E0" w:rsidP="004609E0">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V.</w:t>
            </w:r>
          </w:p>
        </w:tc>
        <w:tc>
          <w:tcPr>
            <w:tcW w:w="8084" w:type="dxa"/>
          </w:tcPr>
          <w:p w14:paraId="51F13371" w14:textId="77777777" w:rsidR="004609E0" w:rsidRPr="00640653" w:rsidRDefault="004609E0" w:rsidP="004609E0">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2D4F61F3" w14:textId="1D813FB6" w:rsidR="004609E0" w:rsidRPr="00640653" w:rsidRDefault="004609E0" w:rsidP="004609E0">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Pr="00640653">
              <w:rPr>
                <w:rFonts w:ascii="Arial" w:hAnsi="Arial" w:cs="Arial"/>
                <w:sz w:val="16"/>
                <w:szCs w:val="16"/>
                <w:lang w:eastAsia="en-US"/>
              </w:rPr>
              <w:t>1</w:t>
            </w:r>
          </w:p>
        </w:tc>
      </w:tr>
      <w:tr w:rsidR="004609E0" w:rsidRPr="00640653" w14:paraId="67B15788" w14:textId="77777777" w:rsidTr="00AE39A6">
        <w:tc>
          <w:tcPr>
            <w:tcW w:w="705" w:type="dxa"/>
          </w:tcPr>
          <w:p w14:paraId="567B4A8A" w14:textId="74ADC1DF" w:rsidR="004609E0" w:rsidRPr="00640653" w:rsidRDefault="004609E0" w:rsidP="004609E0">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w:t>
            </w:r>
          </w:p>
        </w:tc>
        <w:tc>
          <w:tcPr>
            <w:tcW w:w="8084" w:type="dxa"/>
          </w:tcPr>
          <w:p w14:paraId="52E76BEB" w14:textId="77777777" w:rsidR="004609E0" w:rsidRPr="00640653" w:rsidRDefault="004609E0" w:rsidP="004609E0">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132403C5" w14:textId="02487A9B" w:rsidR="004609E0" w:rsidRPr="00640653" w:rsidRDefault="004609E0" w:rsidP="004609E0">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Pr="00640653">
              <w:rPr>
                <w:rFonts w:ascii="Arial" w:hAnsi="Arial" w:cs="Arial"/>
                <w:sz w:val="16"/>
                <w:szCs w:val="16"/>
                <w:lang w:eastAsia="en-US"/>
              </w:rPr>
              <w:t>6</w:t>
            </w:r>
          </w:p>
        </w:tc>
      </w:tr>
      <w:tr w:rsidR="004609E0" w:rsidRPr="00640653" w14:paraId="787DE29A" w14:textId="77777777" w:rsidTr="00AE39A6">
        <w:tc>
          <w:tcPr>
            <w:tcW w:w="705" w:type="dxa"/>
          </w:tcPr>
          <w:p w14:paraId="426EF3E3" w14:textId="7BD32E2B" w:rsidR="004609E0" w:rsidRDefault="004609E0" w:rsidP="004609E0">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358F309E" w14:textId="711D553A" w:rsidR="004609E0" w:rsidRPr="00640653" w:rsidRDefault="004609E0" w:rsidP="004609E0">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5148FF7B" w14:textId="1E93D3E0" w:rsidR="004609E0" w:rsidRPr="00640653" w:rsidRDefault="004609E0" w:rsidP="004609E0">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37</w:t>
            </w:r>
          </w:p>
        </w:tc>
      </w:tr>
      <w:tr w:rsidR="004609E0" w:rsidRPr="00640653" w14:paraId="525B8D82" w14:textId="77777777" w:rsidTr="00AE39A6">
        <w:trPr>
          <w:trHeight w:val="156"/>
        </w:trPr>
        <w:tc>
          <w:tcPr>
            <w:tcW w:w="705" w:type="dxa"/>
          </w:tcPr>
          <w:p w14:paraId="37A09FCB" w14:textId="6F9F1CF5" w:rsidR="004609E0" w:rsidRPr="00640653" w:rsidRDefault="004609E0" w:rsidP="004609E0">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VII</w:t>
            </w:r>
            <w:r w:rsidRPr="00640653">
              <w:rPr>
                <w:rFonts w:ascii="Arial" w:hAnsi="Arial" w:cs="Arial"/>
                <w:sz w:val="16"/>
                <w:szCs w:val="16"/>
                <w:lang w:eastAsia="en-US"/>
              </w:rPr>
              <w:t>.</w:t>
            </w:r>
          </w:p>
        </w:tc>
        <w:tc>
          <w:tcPr>
            <w:tcW w:w="8084" w:type="dxa"/>
          </w:tcPr>
          <w:p w14:paraId="281EF182" w14:textId="77777777" w:rsidR="004609E0" w:rsidRPr="00640653" w:rsidRDefault="004609E0" w:rsidP="004609E0">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014F1815" w14:textId="6BF44FF8" w:rsidR="004609E0" w:rsidRPr="00640653" w:rsidRDefault="004609E0" w:rsidP="004609E0">
            <w:pPr>
              <w:autoSpaceDE w:val="0"/>
              <w:autoSpaceDN w:val="0"/>
              <w:adjustRightInd w:val="0"/>
              <w:ind w:right="-101"/>
              <w:jc w:val="right"/>
              <w:rPr>
                <w:rFonts w:ascii="Arial" w:hAnsi="Arial" w:cs="Arial"/>
                <w:sz w:val="16"/>
                <w:szCs w:val="16"/>
                <w:lang w:eastAsia="en-US"/>
              </w:rPr>
            </w:pPr>
            <w:r>
              <w:rPr>
                <w:rFonts w:ascii="Arial" w:hAnsi="Arial" w:cs="Arial"/>
                <w:sz w:val="16"/>
                <w:szCs w:val="16"/>
                <w:lang w:eastAsia="en-US"/>
              </w:rPr>
              <w:t>38</w:t>
            </w:r>
          </w:p>
        </w:tc>
      </w:tr>
    </w:tbl>
    <w:p w14:paraId="1D5090B1" w14:textId="77777777" w:rsidR="00EF563B" w:rsidRPr="00640653" w:rsidRDefault="00EF563B" w:rsidP="00EF563B">
      <w:pPr>
        <w:spacing w:after="160" w:line="259" w:lineRule="auto"/>
        <w:rPr>
          <w:rFonts w:ascii="Calibri" w:eastAsia="Calibri" w:hAnsi="Calibri"/>
          <w:sz w:val="22"/>
          <w:szCs w:val="22"/>
          <w:lang w:eastAsia="en-US"/>
        </w:rPr>
      </w:pPr>
    </w:p>
    <w:p w14:paraId="36CB9AC9" w14:textId="77777777" w:rsidR="00EF563B" w:rsidRPr="00640653" w:rsidRDefault="00EF563B" w:rsidP="00EF563B">
      <w:pPr>
        <w:spacing w:after="160" w:line="259" w:lineRule="auto"/>
        <w:rPr>
          <w:rFonts w:ascii="Calibri" w:eastAsia="Calibri" w:hAnsi="Calibri"/>
          <w:sz w:val="22"/>
          <w:szCs w:val="22"/>
          <w:lang w:eastAsia="en-US"/>
        </w:rPr>
      </w:pPr>
    </w:p>
    <w:p w14:paraId="757BAF9E" w14:textId="43B89CDD" w:rsidR="00902A33" w:rsidRDefault="00902A33">
      <w:pPr>
        <w:rPr>
          <w:rFonts w:ascii="Calibri" w:eastAsia="Calibri" w:hAnsi="Calibri"/>
          <w:sz w:val="22"/>
          <w:szCs w:val="22"/>
          <w:lang w:eastAsia="en-US"/>
        </w:rPr>
      </w:pPr>
      <w:r>
        <w:rPr>
          <w:rFonts w:ascii="Calibri" w:eastAsia="Calibri" w:hAnsi="Calibri"/>
          <w:sz w:val="22"/>
          <w:szCs w:val="22"/>
          <w:lang w:eastAsia="en-US"/>
        </w:rPr>
        <w:br w:type="page"/>
      </w: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r w:rsidRPr="00640653">
              <w:rPr>
                <w:rFonts w:ascii="Arial" w:hAnsi="Arial" w:cs="Arial"/>
                <w:b/>
                <w:sz w:val="16"/>
                <w:szCs w:val="16"/>
                <w:lang w:val="en-US"/>
              </w:rPr>
              <w:lastRenderedPageBreak/>
              <w:t>Beşinci bölüm</w:t>
            </w:r>
          </w:p>
          <w:p w14:paraId="3B7A8284" w14:textId="7CA573CE" w:rsidR="00EF563B" w:rsidRPr="00640653" w:rsidRDefault="00602225" w:rsidP="00EF563B">
            <w:pPr>
              <w:ind w:left="-108"/>
              <w:rPr>
                <w:rFonts w:ascii="Arial" w:hAnsi="Arial" w:cs="Arial"/>
                <w:b/>
                <w:sz w:val="20"/>
                <w:szCs w:val="20"/>
                <w:lang w:val="en-US"/>
              </w:rPr>
            </w:pPr>
            <w:r>
              <w:rPr>
                <w:rFonts w:ascii="Arial" w:hAnsi="Arial" w:cs="Arial"/>
                <w:b/>
                <w:sz w:val="16"/>
                <w:szCs w:val="16"/>
                <w:lang w:val="en-US"/>
              </w:rPr>
              <w:t xml:space="preserve">Konsolide </w:t>
            </w:r>
            <w:r w:rsidR="00C87C74">
              <w:rPr>
                <w:rFonts w:ascii="Arial" w:hAnsi="Arial" w:cs="Arial"/>
                <w:b/>
                <w:sz w:val="16"/>
                <w:szCs w:val="16"/>
                <w:lang w:val="en-US"/>
              </w:rPr>
              <w:t>olmayan finansal tablolara ilişkin açıklama ve di</w:t>
            </w:r>
            <w:r w:rsidR="00C87C74" w:rsidRPr="00640653">
              <w:rPr>
                <w:rFonts w:ascii="Arial" w:hAnsi="Arial" w:cs="Arial"/>
                <w:b/>
                <w:sz w:val="16"/>
                <w:szCs w:val="16"/>
                <w:lang w:val="en-US"/>
              </w:rPr>
              <w:t>pnotlar</w:t>
            </w:r>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4609E0"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4609E0" w:rsidRPr="00640653" w:rsidRDefault="004609E0" w:rsidP="004609E0">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5FFD0378" w:rsidR="004609E0" w:rsidRPr="00640653" w:rsidRDefault="004609E0" w:rsidP="004609E0">
            <w:pPr>
              <w:tabs>
                <w:tab w:val="left" w:pos="455"/>
              </w:tabs>
              <w:ind w:right="-101"/>
              <w:jc w:val="right"/>
              <w:rPr>
                <w:rFonts w:ascii="Arial" w:hAnsi="Arial" w:cs="Arial"/>
                <w:sz w:val="16"/>
                <w:szCs w:val="16"/>
                <w:lang w:val="en-US"/>
              </w:rPr>
            </w:pPr>
            <w:r>
              <w:rPr>
                <w:rFonts w:ascii="Arial" w:hAnsi="Arial" w:cs="Arial"/>
                <w:sz w:val="16"/>
                <w:szCs w:val="16"/>
              </w:rPr>
              <w:t>39</w:t>
            </w:r>
          </w:p>
        </w:tc>
      </w:tr>
      <w:tr w:rsidR="004609E0"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4609E0" w:rsidRPr="00640653" w:rsidRDefault="004609E0" w:rsidP="004609E0">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6F8DC754" w:rsidR="004609E0" w:rsidRPr="00640653" w:rsidRDefault="004609E0" w:rsidP="004609E0">
            <w:pPr>
              <w:tabs>
                <w:tab w:val="left" w:pos="597"/>
              </w:tabs>
              <w:ind w:right="-101"/>
              <w:jc w:val="right"/>
              <w:rPr>
                <w:rFonts w:ascii="Arial" w:hAnsi="Arial" w:cs="Arial"/>
                <w:b/>
                <w:sz w:val="20"/>
                <w:szCs w:val="20"/>
                <w:lang w:val="en-US"/>
              </w:rPr>
            </w:pPr>
            <w:r>
              <w:rPr>
                <w:rFonts w:ascii="Arial" w:hAnsi="Arial" w:cs="Arial"/>
                <w:sz w:val="16"/>
                <w:szCs w:val="16"/>
              </w:rPr>
              <w:t>53</w:t>
            </w:r>
          </w:p>
        </w:tc>
      </w:tr>
      <w:tr w:rsidR="004609E0" w:rsidRPr="00640653" w14:paraId="5D910460" w14:textId="77777777" w:rsidTr="005A4274">
        <w:trPr>
          <w:gridAfter w:val="1"/>
          <w:wAfter w:w="139" w:type="dxa"/>
        </w:trPr>
        <w:tc>
          <w:tcPr>
            <w:tcW w:w="567" w:type="dxa"/>
          </w:tcPr>
          <w:p w14:paraId="615A4A1F"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4609E0" w:rsidRPr="00640653" w:rsidRDefault="004609E0" w:rsidP="004609E0">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79C08F5A" w:rsidR="004609E0" w:rsidRPr="00640653" w:rsidRDefault="004609E0" w:rsidP="004609E0">
            <w:pPr>
              <w:tabs>
                <w:tab w:val="left" w:pos="597"/>
              </w:tabs>
              <w:ind w:right="-101"/>
              <w:jc w:val="right"/>
              <w:rPr>
                <w:rFonts w:ascii="Arial" w:hAnsi="Arial" w:cs="Arial"/>
                <w:sz w:val="16"/>
                <w:szCs w:val="16"/>
                <w:lang w:val="en-US"/>
              </w:rPr>
            </w:pPr>
            <w:r>
              <w:rPr>
                <w:rFonts w:ascii="Arial" w:hAnsi="Arial" w:cs="Arial"/>
                <w:sz w:val="16"/>
                <w:szCs w:val="16"/>
              </w:rPr>
              <w:t>60</w:t>
            </w:r>
          </w:p>
        </w:tc>
      </w:tr>
      <w:tr w:rsidR="004609E0" w:rsidRPr="00640653" w14:paraId="13C38865" w14:textId="77777777" w:rsidTr="005A4274">
        <w:trPr>
          <w:gridAfter w:val="1"/>
          <w:wAfter w:w="139" w:type="dxa"/>
        </w:trPr>
        <w:tc>
          <w:tcPr>
            <w:tcW w:w="567" w:type="dxa"/>
          </w:tcPr>
          <w:p w14:paraId="1F61B12A"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4609E0" w:rsidRPr="00640653" w:rsidRDefault="004609E0" w:rsidP="004609E0">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51FFDEA6" w:rsidR="004609E0" w:rsidRPr="00C71F76" w:rsidRDefault="004609E0" w:rsidP="004609E0">
            <w:pPr>
              <w:tabs>
                <w:tab w:val="left" w:pos="597"/>
              </w:tabs>
              <w:ind w:right="-101"/>
              <w:jc w:val="right"/>
              <w:rPr>
                <w:rFonts w:ascii="Arial" w:hAnsi="Arial" w:cs="Arial"/>
                <w:sz w:val="16"/>
                <w:szCs w:val="16"/>
              </w:rPr>
            </w:pPr>
            <w:r>
              <w:rPr>
                <w:rFonts w:ascii="Arial" w:hAnsi="Arial" w:cs="Arial"/>
                <w:sz w:val="16"/>
                <w:szCs w:val="16"/>
              </w:rPr>
              <w:t>62</w:t>
            </w:r>
          </w:p>
        </w:tc>
      </w:tr>
      <w:tr w:rsidR="004609E0" w:rsidRPr="00640653" w14:paraId="483B873F" w14:textId="77777777" w:rsidTr="005A4274">
        <w:trPr>
          <w:gridAfter w:val="1"/>
          <w:wAfter w:w="139" w:type="dxa"/>
        </w:trPr>
        <w:tc>
          <w:tcPr>
            <w:tcW w:w="567" w:type="dxa"/>
          </w:tcPr>
          <w:p w14:paraId="71CCFC28" w14:textId="6D5C8742" w:rsidR="004609E0" w:rsidRPr="00640653" w:rsidRDefault="004609E0" w:rsidP="004609E0">
            <w:pPr>
              <w:pStyle w:val="Title"/>
              <w:tabs>
                <w:tab w:val="clear" w:pos="4395"/>
              </w:tabs>
              <w:ind w:left="-108" w:right="-162"/>
              <w:jc w:val="left"/>
              <w:rPr>
                <w:rFonts w:cs="Arial"/>
                <w:b w:val="0"/>
                <w:sz w:val="16"/>
                <w:szCs w:val="16"/>
                <w:lang w:eastAsia="en-US"/>
              </w:rPr>
            </w:pPr>
            <w:r>
              <w:rPr>
                <w:rFonts w:cs="Arial"/>
                <w:b w:val="0"/>
                <w:sz w:val="16"/>
                <w:szCs w:val="16"/>
                <w:lang w:eastAsia="en-US"/>
              </w:rPr>
              <w:t>V</w:t>
            </w:r>
            <w:r w:rsidRPr="00640653">
              <w:rPr>
                <w:rFonts w:cs="Arial"/>
                <w:b w:val="0"/>
                <w:sz w:val="16"/>
                <w:szCs w:val="16"/>
                <w:lang w:eastAsia="en-US"/>
              </w:rPr>
              <w:t>.</w:t>
            </w:r>
          </w:p>
          <w:p w14:paraId="68312117" w14:textId="3570EE22" w:rsidR="004609E0" w:rsidRPr="00640653" w:rsidRDefault="004609E0" w:rsidP="004609E0">
            <w:pPr>
              <w:pStyle w:val="Title"/>
              <w:tabs>
                <w:tab w:val="clear" w:pos="4395"/>
              </w:tabs>
              <w:ind w:left="-108" w:right="-162"/>
              <w:jc w:val="left"/>
              <w:rPr>
                <w:rFonts w:cs="Arial"/>
                <w:b w:val="0"/>
                <w:sz w:val="16"/>
                <w:szCs w:val="16"/>
                <w:lang w:eastAsia="en-US"/>
              </w:rPr>
            </w:pPr>
            <w:r>
              <w:rPr>
                <w:rFonts w:cs="Arial"/>
                <w:b w:val="0"/>
                <w:sz w:val="16"/>
                <w:szCs w:val="16"/>
                <w:lang w:eastAsia="en-US"/>
              </w:rPr>
              <w:t>V</w:t>
            </w:r>
            <w:r w:rsidRPr="00640653">
              <w:rPr>
                <w:rFonts w:cs="Arial"/>
                <w:b w:val="0"/>
                <w:sz w:val="16"/>
                <w:szCs w:val="16"/>
                <w:lang w:eastAsia="en-US"/>
              </w:rPr>
              <w:t>I.</w:t>
            </w:r>
          </w:p>
        </w:tc>
        <w:tc>
          <w:tcPr>
            <w:tcW w:w="7513" w:type="dxa"/>
            <w:gridSpan w:val="2"/>
          </w:tcPr>
          <w:p w14:paraId="06779322" w14:textId="77777777" w:rsidR="004609E0" w:rsidRPr="00640653" w:rsidRDefault="004609E0" w:rsidP="004609E0">
            <w:pPr>
              <w:pStyle w:val="BodyTextIndent"/>
              <w:ind w:firstLine="0"/>
              <w:jc w:val="left"/>
              <w:rPr>
                <w:rFonts w:ascii="Arial" w:hAnsi="Arial" w:cs="Arial"/>
                <w:sz w:val="16"/>
                <w:szCs w:val="16"/>
              </w:rPr>
            </w:pPr>
            <w:r w:rsidRPr="00640653">
              <w:rPr>
                <w:rFonts w:ascii="Arial" w:hAnsi="Arial" w:cs="Arial"/>
                <w:sz w:val="16"/>
                <w:szCs w:val="16"/>
              </w:rPr>
              <w:t>Banka’nın dahil olduğu risk grubuna ilişkin açıklamalar</w:t>
            </w:r>
          </w:p>
          <w:p w14:paraId="1BA7D247" w14:textId="2C918187" w:rsidR="004609E0" w:rsidRPr="00640653" w:rsidRDefault="004609E0" w:rsidP="004609E0">
            <w:pPr>
              <w:pStyle w:val="BodyTextIndent"/>
              <w:ind w:firstLine="0"/>
              <w:jc w:val="left"/>
              <w:rPr>
                <w:rFonts w:ascii="Arial" w:hAnsi="Arial" w:cs="Arial"/>
                <w:sz w:val="16"/>
                <w:szCs w:val="16"/>
              </w:rPr>
            </w:pPr>
            <w:r w:rsidRPr="00640653">
              <w:rPr>
                <w:rFonts w:ascii="Arial" w:hAnsi="Arial" w:cs="Arial"/>
                <w:sz w:val="16"/>
                <w:szCs w:val="16"/>
              </w:rPr>
              <w:t>Bilanço sonrası hususlara ilişkin açıklama ve dipnotlar</w:t>
            </w:r>
          </w:p>
        </w:tc>
        <w:tc>
          <w:tcPr>
            <w:tcW w:w="1276" w:type="dxa"/>
            <w:gridSpan w:val="2"/>
            <w:vAlign w:val="center"/>
          </w:tcPr>
          <w:p w14:paraId="7B25C902" w14:textId="77777777" w:rsidR="004609E0" w:rsidRDefault="004609E0" w:rsidP="004609E0">
            <w:pPr>
              <w:tabs>
                <w:tab w:val="left" w:pos="597"/>
              </w:tabs>
              <w:ind w:right="-101"/>
              <w:jc w:val="right"/>
              <w:rPr>
                <w:rFonts w:ascii="Arial" w:hAnsi="Arial" w:cs="Arial"/>
                <w:sz w:val="16"/>
                <w:szCs w:val="16"/>
              </w:rPr>
            </w:pPr>
            <w:r>
              <w:rPr>
                <w:rFonts w:ascii="Arial" w:hAnsi="Arial" w:cs="Arial"/>
                <w:sz w:val="16"/>
                <w:szCs w:val="16"/>
              </w:rPr>
              <w:t>67</w:t>
            </w:r>
          </w:p>
          <w:p w14:paraId="1E33E742" w14:textId="739D4CFB" w:rsidR="004609E0" w:rsidRPr="00C71F76" w:rsidRDefault="004609E0" w:rsidP="004609E0">
            <w:pPr>
              <w:tabs>
                <w:tab w:val="left" w:pos="597"/>
              </w:tabs>
              <w:ind w:right="-101"/>
              <w:jc w:val="right"/>
              <w:rPr>
                <w:rFonts w:ascii="Arial" w:hAnsi="Arial" w:cs="Arial"/>
                <w:sz w:val="16"/>
                <w:szCs w:val="16"/>
              </w:rPr>
            </w:pPr>
            <w:r>
              <w:rPr>
                <w:rFonts w:ascii="Arial" w:hAnsi="Arial" w:cs="Arial"/>
                <w:sz w:val="16"/>
                <w:szCs w:val="16"/>
              </w:rPr>
              <w:t>68</w:t>
            </w:r>
          </w:p>
        </w:tc>
      </w:tr>
    </w:tbl>
    <w:p w14:paraId="2EC06589" w14:textId="15C2D4DC" w:rsidR="00EF563B" w:rsidRDefault="00EF563B"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640653" w14:paraId="3453FA87" w14:textId="77777777" w:rsidTr="009D1CB0">
        <w:tc>
          <w:tcPr>
            <w:tcW w:w="8364" w:type="dxa"/>
            <w:gridSpan w:val="4"/>
          </w:tcPr>
          <w:p w14:paraId="6BF99B43" w14:textId="083A9C40" w:rsidR="00AE39A6" w:rsidRPr="00FB77AE" w:rsidRDefault="00AE39A6" w:rsidP="009D1CB0">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61C645E9" w14:textId="57112DF0" w:rsidR="00AE39A6" w:rsidRPr="00AE39A6" w:rsidRDefault="00AE39A6" w:rsidP="00AE39A6">
            <w:pPr>
              <w:ind w:left="-108"/>
              <w:rPr>
                <w:rFonts w:ascii="Arial" w:hAnsi="Arial" w:cs="Arial"/>
                <w:b/>
                <w:sz w:val="16"/>
                <w:szCs w:val="16"/>
              </w:rPr>
            </w:pPr>
            <w:r>
              <w:rPr>
                <w:rFonts w:ascii="Arial" w:hAnsi="Arial" w:cs="Arial"/>
                <w:b/>
                <w:sz w:val="16"/>
                <w:szCs w:val="16"/>
              </w:rPr>
              <w:t xml:space="preserve">Sınırlı </w:t>
            </w:r>
            <w:r w:rsidR="00C87C74">
              <w:rPr>
                <w:rFonts w:ascii="Arial" w:hAnsi="Arial" w:cs="Arial"/>
                <w:b/>
                <w:sz w:val="16"/>
                <w:szCs w:val="16"/>
              </w:rPr>
              <w:t>denetim raporu</w:t>
            </w:r>
          </w:p>
        </w:tc>
        <w:tc>
          <w:tcPr>
            <w:tcW w:w="992" w:type="dxa"/>
          </w:tcPr>
          <w:p w14:paraId="0E74DD21" w14:textId="77777777" w:rsidR="00AE39A6" w:rsidRPr="00FB77AE" w:rsidRDefault="00AE39A6" w:rsidP="009D1CB0">
            <w:pPr>
              <w:tabs>
                <w:tab w:val="left" w:pos="720"/>
              </w:tabs>
              <w:jc w:val="right"/>
              <w:rPr>
                <w:rFonts w:ascii="Arial" w:hAnsi="Arial" w:cs="Arial"/>
                <w:b/>
                <w:sz w:val="20"/>
                <w:szCs w:val="20"/>
              </w:rPr>
            </w:pPr>
          </w:p>
        </w:tc>
      </w:tr>
      <w:tr w:rsidR="00AE39A6" w:rsidRPr="00640653"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FB77AE" w:rsidRDefault="00AE39A6" w:rsidP="009D1CB0">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ADA3BB3" w14:textId="77777777" w:rsidR="00AE39A6" w:rsidRPr="00FB77AE" w:rsidRDefault="00AE39A6" w:rsidP="009D1CB0">
            <w:pPr>
              <w:tabs>
                <w:tab w:val="left" w:pos="720"/>
              </w:tabs>
              <w:jc w:val="both"/>
              <w:rPr>
                <w:rFonts w:ascii="Arial" w:hAnsi="Arial" w:cs="Arial"/>
                <w:b/>
                <w:sz w:val="20"/>
                <w:szCs w:val="20"/>
              </w:rPr>
            </w:pPr>
          </w:p>
        </w:tc>
        <w:tc>
          <w:tcPr>
            <w:tcW w:w="992" w:type="dxa"/>
            <w:tcBorders>
              <w:top w:val="nil"/>
              <w:left w:val="nil"/>
              <w:bottom w:val="nil"/>
              <w:right w:val="nil"/>
            </w:tcBorders>
          </w:tcPr>
          <w:p w14:paraId="21314C92" w14:textId="77777777" w:rsidR="00AE39A6" w:rsidRPr="00FB77AE" w:rsidRDefault="00AE39A6" w:rsidP="009D1CB0">
            <w:pPr>
              <w:tabs>
                <w:tab w:val="left" w:pos="720"/>
              </w:tabs>
              <w:jc w:val="right"/>
              <w:rPr>
                <w:rFonts w:ascii="Arial" w:hAnsi="Arial" w:cs="Arial"/>
                <w:b/>
                <w:sz w:val="20"/>
                <w:szCs w:val="20"/>
              </w:rPr>
            </w:pPr>
          </w:p>
        </w:tc>
      </w:tr>
      <w:tr w:rsidR="004609E0" w:rsidRPr="00640653"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07EC44A1" w14:textId="5E2AAE37" w:rsidR="004609E0" w:rsidRPr="00640653" w:rsidRDefault="004609E0" w:rsidP="004609E0">
            <w:pPr>
              <w:pStyle w:val="BodyTextIndent"/>
              <w:ind w:left="-108" w:firstLine="0"/>
              <w:jc w:val="left"/>
              <w:rPr>
                <w:rFonts w:ascii="Arial" w:hAnsi="Arial" w:cs="Arial"/>
                <w:sz w:val="16"/>
                <w:szCs w:val="16"/>
              </w:rPr>
            </w:pPr>
            <w:r>
              <w:rPr>
                <w:rFonts w:ascii="Arial" w:hAnsi="Arial" w:cs="Arial"/>
                <w:sz w:val="16"/>
                <w:szCs w:val="16"/>
              </w:rPr>
              <w:t>Sınırlı denetim raporuna ilişkin olarak açıklanması gereken hususlar</w:t>
            </w:r>
          </w:p>
        </w:tc>
        <w:tc>
          <w:tcPr>
            <w:tcW w:w="1134" w:type="dxa"/>
            <w:gridSpan w:val="2"/>
            <w:tcBorders>
              <w:top w:val="nil"/>
              <w:left w:val="nil"/>
              <w:bottom w:val="nil"/>
              <w:right w:val="nil"/>
            </w:tcBorders>
            <w:vAlign w:val="center"/>
          </w:tcPr>
          <w:p w14:paraId="0E1186FE" w14:textId="16FFEF1C" w:rsidR="004609E0" w:rsidRPr="00640653" w:rsidRDefault="004609E0" w:rsidP="004609E0">
            <w:pPr>
              <w:tabs>
                <w:tab w:val="left" w:pos="597"/>
              </w:tabs>
              <w:ind w:right="-101"/>
              <w:jc w:val="right"/>
              <w:rPr>
                <w:rFonts w:ascii="Arial" w:hAnsi="Arial" w:cs="Arial"/>
                <w:sz w:val="16"/>
                <w:szCs w:val="16"/>
                <w:lang w:val="en-US"/>
              </w:rPr>
            </w:pPr>
            <w:r>
              <w:rPr>
                <w:rFonts w:ascii="Arial" w:hAnsi="Arial" w:cs="Arial"/>
                <w:sz w:val="16"/>
                <w:szCs w:val="16"/>
              </w:rPr>
              <w:t>69</w:t>
            </w:r>
          </w:p>
        </w:tc>
      </w:tr>
      <w:tr w:rsidR="004609E0" w:rsidRPr="00640653"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77777777"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4872C8CA" w14:textId="37C9CC80" w:rsidR="004609E0" w:rsidRPr="00640653" w:rsidRDefault="004609E0" w:rsidP="004609E0">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768DC0A0" w14:textId="450E7117" w:rsidR="004609E0" w:rsidRPr="00640653" w:rsidRDefault="004609E0" w:rsidP="004609E0">
            <w:pPr>
              <w:tabs>
                <w:tab w:val="left" w:pos="597"/>
              </w:tabs>
              <w:ind w:right="-101"/>
              <w:jc w:val="right"/>
              <w:rPr>
                <w:rFonts w:ascii="Arial" w:hAnsi="Arial" w:cs="Arial"/>
                <w:b/>
                <w:sz w:val="20"/>
                <w:szCs w:val="20"/>
                <w:lang w:val="en-US"/>
              </w:rPr>
            </w:pPr>
            <w:r>
              <w:rPr>
                <w:rFonts w:ascii="Arial" w:hAnsi="Arial" w:cs="Arial"/>
                <w:sz w:val="16"/>
                <w:szCs w:val="16"/>
              </w:rPr>
              <w:t>69</w:t>
            </w:r>
          </w:p>
        </w:tc>
      </w:tr>
    </w:tbl>
    <w:p w14:paraId="443B2B2D" w14:textId="77777777" w:rsidR="00EF563B" w:rsidRPr="00640653" w:rsidRDefault="00EF563B"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513"/>
        <w:gridCol w:w="992"/>
        <w:gridCol w:w="142"/>
      </w:tblGrid>
      <w:tr w:rsidR="00EF563B" w:rsidRPr="00640653" w14:paraId="6D44B46D" w14:textId="77777777" w:rsidTr="005A4274">
        <w:trPr>
          <w:gridAfter w:val="1"/>
          <w:wAfter w:w="142" w:type="dxa"/>
        </w:trPr>
        <w:tc>
          <w:tcPr>
            <w:tcW w:w="8222" w:type="dxa"/>
            <w:gridSpan w:val="2"/>
          </w:tcPr>
          <w:p w14:paraId="2CF4444D" w14:textId="77777777" w:rsidR="00EF563B" w:rsidRPr="00640653" w:rsidRDefault="00EF563B" w:rsidP="00EF563B">
            <w:pPr>
              <w:tabs>
                <w:tab w:val="left" w:pos="720"/>
              </w:tabs>
              <w:ind w:hanging="108"/>
              <w:jc w:val="both"/>
              <w:rPr>
                <w:rFonts w:ascii="Arial" w:hAnsi="Arial" w:cs="Arial"/>
                <w:b/>
                <w:sz w:val="16"/>
                <w:szCs w:val="16"/>
                <w:lang w:val="en-US"/>
              </w:rPr>
            </w:pPr>
            <w:r w:rsidRPr="00640653">
              <w:rPr>
                <w:rFonts w:ascii="Arial" w:hAnsi="Arial" w:cs="Arial"/>
                <w:b/>
                <w:sz w:val="16"/>
                <w:szCs w:val="16"/>
                <w:lang w:val="en-US"/>
              </w:rPr>
              <w:t>Yedinci bölüm</w:t>
            </w:r>
          </w:p>
        </w:tc>
        <w:tc>
          <w:tcPr>
            <w:tcW w:w="992" w:type="dxa"/>
          </w:tcPr>
          <w:p w14:paraId="31ED077A" w14:textId="77777777" w:rsidR="00EF563B" w:rsidRPr="00640653" w:rsidRDefault="00EF563B" w:rsidP="00EF563B">
            <w:pPr>
              <w:tabs>
                <w:tab w:val="left" w:pos="720"/>
              </w:tabs>
              <w:jc w:val="right"/>
              <w:rPr>
                <w:rFonts w:ascii="Arial" w:hAnsi="Arial" w:cs="Arial"/>
                <w:b/>
                <w:sz w:val="16"/>
                <w:szCs w:val="16"/>
                <w:lang w:val="en-US"/>
              </w:rPr>
            </w:pPr>
          </w:p>
        </w:tc>
      </w:tr>
      <w:tr w:rsidR="00EF563B" w:rsidRPr="00640653" w14:paraId="79EC10B9" w14:textId="77777777" w:rsidTr="005A4274">
        <w:trPr>
          <w:gridAfter w:val="1"/>
          <w:wAfter w:w="142" w:type="dxa"/>
        </w:trPr>
        <w:tc>
          <w:tcPr>
            <w:tcW w:w="8222" w:type="dxa"/>
            <w:gridSpan w:val="2"/>
          </w:tcPr>
          <w:p w14:paraId="0C66F387" w14:textId="1F532ACB" w:rsidR="00EF563B" w:rsidRDefault="001F4F87" w:rsidP="001F4F87">
            <w:pPr>
              <w:ind w:left="-108"/>
              <w:rPr>
                <w:rFonts w:ascii="Arial" w:hAnsi="Arial" w:cs="Arial"/>
                <w:b/>
                <w:sz w:val="16"/>
                <w:szCs w:val="16"/>
                <w:lang w:val="en-US"/>
              </w:rPr>
            </w:pPr>
            <w:r>
              <w:rPr>
                <w:rFonts w:ascii="Arial" w:hAnsi="Arial" w:cs="Arial"/>
                <w:b/>
                <w:sz w:val="16"/>
                <w:szCs w:val="16"/>
                <w:lang w:val="en-US"/>
              </w:rPr>
              <w:t xml:space="preserve">Ara </w:t>
            </w:r>
            <w:r w:rsidR="00C87C74">
              <w:rPr>
                <w:rFonts w:ascii="Arial" w:hAnsi="Arial" w:cs="Arial"/>
                <w:b/>
                <w:sz w:val="16"/>
                <w:szCs w:val="16"/>
                <w:lang w:val="en-US"/>
              </w:rPr>
              <w:t>dönem faaliyet raporu</w:t>
            </w:r>
          </w:p>
          <w:p w14:paraId="1BDCE689" w14:textId="2F528938" w:rsidR="001F4F87" w:rsidRPr="00640653" w:rsidRDefault="001F4F87" w:rsidP="001F4F87">
            <w:pPr>
              <w:ind w:left="-108"/>
              <w:rPr>
                <w:rFonts w:ascii="Arial" w:hAnsi="Arial" w:cs="Arial"/>
                <w:b/>
                <w:sz w:val="16"/>
                <w:szCs w:val="16"/>
                <w:lang w:val="en-US"/>
              </w:rPr>
            </w:pPr>
          </w:p>
        </w:tc>
        <w:tc>
          <w:tcPr>
            <w:tcW w:w="992" w:type="dxa"/>
          </w:tcPr>
          <w:p w14:paraId="0484E905" w14:textId="77777777" w:rsidR="00EF563B" w:rsidRPr="00640653" w:rsidRDefault="00EF563B" w:rsidP="00EF563B">
            <w:pPr>
              <w:tabs>
                <w:tab w:val="left" w:pos="720"/>
              </w:tabs>
              <w:jc w:val="right"/>
              <w:rPr>
                <w:rFonts w:ascii="Arial" w:hAnsi="Arial" w:cs="Arial"/>
                <w:b/>
                <w:sz w:val="16"/>
                <w:szCs w:val="16"/>
                <w:lang w:val="en-US"/>
              </w:rPr>
            </w:pPr>
          </w:p>
        </w:tc>
      </w:tr>
      <w:tr w:rsidR="00EF563B" w:rsidRPr="00640653" w14:paraId="2F8EA27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13"/>
        </w:trPr>
        <w:tc>
          <w:tcPr>
            <w:tcW w:w="709" w:type="dxa"/>
            <w:tcBorders>
              <w:top w:val="nil"/>
              <w:left w:val="nil"/>
              <w:bottom w:val="nil"/>
              <w:right w:val="nil"/>
            </w:tcBorders>
          </w:tcPr>
          <w:p w14:paraId="704A73FA" w14:textId="5412B300" w:rsidR="00EF563B" w:rsidRPr="00640653" w:rsidRDefault="00EF563B" w:rsidP="004B315F">
            <w:pPr>
              <w:tabs>
                <w:tab w:val="left" w:pos="-109"/>
              </w:tabs>
              <w:ind w:left="-109" w:right="-7617"/>
              <w:rPr>
                <w:rFonts w:ascii="Arial" w:hAnsi="Arial" w:cs="Arial"/>
                <w:sz w:val="16"/>
                <w:szCs w:val="16"/>
                <w:lang w:val="en-US"/>
              </w:rPr>
            </w:pPr>
            <w:r w:rsidRPr="00640653">
              <w:rPr>
                <w:rFonts w:ascii="Arial" w:hAnsi="Arial" w:cs="Arial"/>
                <w:sz w:val="16"/>
                <w:szCs w:val="16"/>
                <w:lang w:val="en-US"/>
              </w:rPr>
              <w:t>I.</w:t>
            </w:r>
          </w:p>
        </w:tc>
        <w:tc>
          <w:tcPr>
            <w:tcW w:w="7513" w:type="dxa"/>
            <w:tcBorders>
              <w:top w:val="nil"/>
              <w:left w:val="nil"/>
              <w:bottom w:val="nil"/>
              <w:right w:val="nil"/>
            </w:tcBorders>
          </w:tcPr>
          <w:p w14:paraId="735037E0" w14:textId="4D8ABD03" w:rsidR="00EF563B" w:rsidRPr="00640653" w:rsidRDefault="00583AF4" w:rsidP="00EF563B">
            <w:pPr>
              <w:tabs>
                <w:tab w:val="left" w:pos="720"/>
              </w:tabs>
              <w:ind w:left="-114"/>
              <w:jc w:val="both"/>
              <w:rPr>
                <w:rFonts w:ascii="Arial" w:hAnsi="Arial" w:cs="Arial"/>
                <w:b/>
                <w:sz w:val="16"/>
                <w:szCs w:val="16"/>
                <w:lang w:val="en-US"/>
              </w:rPr>
            </w:pPr>
            <w:r w:rsidRPr="00583AF4">
              <w:rPr>
                <w:rFonts w:ascii="Arial" w:hAnsi="Arial" w:cs="Arial"/>
                <w:sz w:val="16"/>
                <w:szCs w:val="16"/>
                <w:lang w:val="en-US"/>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tcPr>
          <w:p w14:paraId="3B232025" w14:textId="77777777" w:rsidR="00583AF4" w:rsidRDefault="00583AF4" w:rsidP="00EF563B">
            <w:pPr>
              <w:tabs>
                <w:tab w:val="left" w:pos="720"/>
              </w:tabs>
              <w:jc w:val="right"/>
              <w:rPr>
                <w:rFonts w:ascii="Arial" w:hAnsi="Arial" w:cs="Arial"/>
                <w:sz w:val="16"/>
                <w:szCs w:val="16"/>
                <w:lang w:val="en-US"/>
              </w:rPr>
            </w:pPr>
          </w:p>
          <w:p w14:paraId="677C8887" w14:textId="4482C297" w:rsidR="00EF563B" w:rsidRPr="00640653" w:rsidRDefault="00A61AA3" w:rsidP="004609E0">
            <w:pPr>
              <w:tabs>
                <w:tab w:val="left" w:pos="453"/>
              </w:tabs>
              <w:ind w:left="-1" w:right="-102" w:firstLine="1"/>
              <w:jc w:val="right"/>
              <w:rPr>
                <w:rFonts w:ascii="Arial" w:hAnsi="Arial" w:cs="Arial"/>
                <w:sz w:val="16"/>
                <w:szCs w:val="16"/>
                <w:lang w:val="en-US"/>
              </w:rPr>
            </w:pPr>
            <w:r>
              <w:rPr>
                <w:rFonts w:ascii="Arial" w:hAnsi="Arial" w:cs="Arial"/>
                <w:sz w:val="16"/>
                <w:szCs w:val="16"/>
                <w:lang w:val="en-US"/>
              </w:rPr>
              <w:t xml:space="preserve"> </w:t>
            </w:r>
            <w:r w:rsidR="00C44A38">
              <w:rPr>
                <w:rFonts w:ascii="Arial" w:hAnsi="Arial" w:cs="Arial"/>
                <w:sz w:val="16"/>
                <w:szCs w:val="16"/>
                <w:lang w:val="en-US"/>
              </w:rPr>
              <w:t xml:space="preserve"> </w:t>
            </w:r>
            <w:r w:rsidR="00D37766">
              <w:rPr>
                <w:rFonts w:ascii="Arial" w:hAnsi="Arial" w:cs="Arial"/>
                <w:sz w:val="16"/>
                <w:szCs w:val="16"/>
                <w:lang w:val="en-US"/>
              </w:rPr>
              <w:t>7</w:t>
            </w:r>
            <w:r w:rsidR="004609E0">
              <w:rPr>
                <w:rFonts w:ascii="Arial" w:hAnsi="Arial" w:cs="Arial"/>
                <w:sz w:val="16"/>
                <w:szCs w:val="16"/>
                <w:lang w:val="en-US"/>
              </w:rPr>
              <w:t>0</w:t>
            </w:r>
          </w:p>
        </w:tc>
      </w:tr>
    </w:tbl>
    <w:p w14:paraId="08F57DE7" w14:textId="77777777" w:rsidR="00C47A5B" w:rsidRPr="00640653" w:rsidRDefault="00C47A5B" w:rsidP="001C4F0E">
      <w:pPr>
        <w:rPr>
          <w:rFonts w:ascii="Arial" w:hAnsi="Arial" w:cs="Arial"/>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0" w:name="_Toc445152925"/>
      <w:r w:rsidRPr="00640653">
        <w:rPr>
          <w:rFonts w:ascii="Arial" w:hAnsi="Arial" w:cs="Arial"/>
          <w:b/>
          <w:sz w:val="20"/>
          <w:szCs w:val="20"/>
        </w:rPr>
        <w:lastRenderedPageBreak/>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0"/>
      <w:r w:rsidR="00643ECC">
        <w:rPr>
          <w:rFonts w:ascii="Arial" w:eastAsiaTheme="majorEastAsia" w:hAnsi="Arial" w:cs="Arial"/>
          <w:b/>
          <w:color w:val="000000" w:themeColor="text1"/>
          <w:sz w:val="20"/>
          <w:szCs w:val="20"/>
        </w:rPr>
        <w:t>:</w:t>
      </w:r>
    </w:p>
    <w:p w14:paraId="67256E62" w14:textId="39844FA8" w:rsidR="00B81C7F" w:rsidRPr="00640653" w:rsidRDefault="00B81C7F" w:rsidP="00902A33">
      <w:pPr>
        <w:spacing w:before="120" w:after="120"/>
        <w:ind w:right="-2"/>
        <w:jc w:val="both"/>
        <w:rPr>
          <w:rFonts w:ascii="Arial" w:hAnsi="Arial" w:cs="Arial"/>
          <w:sz w:val="20"/>
          <w:szCs w:val="20"/>
        </w:rPr>
      </w:pPr>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Gazete’de yayımlanan Bankacılık Düzenleme ve Denetleme Kurulu’nun 11 Şubat 2016 tarih ve 6729 sayılı kararı ile faaliyet izni almış, 24 Şubat 2016 tarihi itibarıyla Katılım Bankacılığı Faaliyetlerine </w:t>
      </w:r>
      <w:r w:rsidR="00DE71DC" w:rsidRPr="000D1682">
        <w:rPr>
          <w:rFonts w:ascii="Arial" w:hAnsi="Arial" w:cs="Arial"/>
          <w:sz w:val="20"/>
          <w:szCs w:val="20"/>
        </w:rPr>
        <w:t>başlamıştır. Ödenmiş sermayesi 3.2</w:t>
      </w:r>
      <w:r w:rsidRPr="000D1682">
        <w:rPr>
          <w:rFonts w:ascii="Arial" w:hAnsi="Arial" w:cs="Arial"/>
          <w:sz w:val="20"/>
          <w:szCs w:val="20"/>
        </w:rPr>
        <w:t>20.000 TL’dir. Genel Müdürlüğü İst</w:t>
      </w:r>
      <w:r w:rsidR="00896783" w:rsidRPr="000D1682">
        <w:rPr>
          <w:rFonts w:ascii="Arial" w:hAnsi="Arial" w:cs="Arial"/>
          <w:sz w:val="20"/>
          <w:szCs w:val="20"/>
        </w:rPr>
        <w:t>anbul’d</w:t>
      </w:r>
      <w:r w:rsidR="00A77D5B" w:rsidRPr="000D1682">
        <w:rPr>
          <w:rFonts w:ascii="Arial" w:hAnsi="Arial" w:cs="Arial"/>
          <w:sz w:val="20"/>
          <w:szCs w:val="20"/>
        </w:rPr>
        <w:t>a</w:t>
      </w:r>
      <w:r w:rsidR="004C42F9" w:rsidRPr="000D1682">
        <w:rPr>
          <w:rFonts w:ascii="Arial" w:hAnsi="Arial" w:cs="Arial"/>
          <w:sz w:val="20"/>
          <w:szCs w:val="20"/>
        </w:rPr>
        <w:t xml:space="preserve"> yerleşik olan Banka, 30 Eylül</w:t>
      </w:r>
      <w:r w:rsidR="00DE71DC" w:rsidRPr="000D1682">
        <w:rPr>
          <w:rFonts w:ascii="Arial" w:hAnsi="Arial" w:cs="Arial"/>
          <w:sz w:val="20"/>
          <w:szCs w:val="20"/>
        </w:rPr>
        <w:t xml:space="preserve"> 2020 tarihi itibarıyla </w:t>
      </w:r>
      <w:r w:rsidR="000D1682" w:rsidRPr="000D1682">
        <w:rPr>
          <w:rFonts w:ascii="Arial" w:hAnsi="Arial" w:cs="Arial"/>
          <w:sz w:val="20"/>
          <w:szCs w:val="20"/>
        </w:rPr>
        <w:t>111</w:t>
      </w:r>
      <w:r w:rsidRPr="000D1682">
        <w:rPr>
          <w:rFonts w:ascii="Arial" w:hAnsi="Arial" w:cs="Arial"/>
          <w:sz w:val="20"/>
          <w:szCs w:val="20"/>
        </w:rPr>
        <w:t xml:space="preserve"> şu</w:t>
      </w:r>
      <w:r w:rsidR="00DE71DC" w:rsidRPr="000D1682">
        <w:rPr>
          <w:rFonts w:ascii="Arial" w:hAnsi="Arial" w:cs="Arial"/>
          <w:sz w:val="20"/>
          <w:szCs w:val="20"/>
        </w:rPr>
        <w:t>besi (31 Aralık 2019: 104</w:t>
      </w:r>
      <w:r w:rsidR="00896783" w:rsidRPr="000D1682">
        <w:rPr>
          <w:rFonts w:ascii="Arial" w:hAnsi="Arial" w:cs="Arial"/>
          <w:sz w:val="20"/>
          <w:szCs w:val="20"/>
        </w:rPr>
        <w:t xml:space="preserve">) ve </w:t>
      </w:r>
      <w:r w:rsidR="000D1682" w:rsidRPr="000D1682">
        <w:rPr>
          <w:rFonts w:ascii="Arial" w:hAnsi="Arial" w:cs="Arial"/>
          <w:sz w:val="20"/>
          <w:szCs w:val="20"/>
        </w:rPr>
        <w:t>1.527</w:t>
      </w:r>
      <w:r w:rsidR="00DE71DC" w:rsidRPr="000D1682">
        <w:rPr>
          <w:rFonts w:ascii="Arial" w:hAnsi="Arial" w:cs="Arial"/>
          <w:sz w:val="20"/>
          <w:szCs w:val="20"/>
        </w:rPr>
        <w:t xml:space="preserve"> (31 Aralık 2019: 1.322</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bookmarkStart w:id="1" w:name="_Toc445152926"/>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FF61F5">
        <w:rPr>
          <w:rFonts w:ascii="Arial" w:eastAsiaTheme="majorEastAsia" w:hAnsi="Arial" w:cs="Arial"/>
          <w:b/>
          <w:color w:val="000000" w:themeColor="text1"/>
          <w:sz w:val="20"/>
          <w:szCs w:val="20"/>
        </w:rPr>
        <w:t>:</w:t>
      </w:r>
    </w:p>
    <w:p w14:paraId="3C66D434" w14:textId="77777777" w:rsidR="00B81C7F" w:rsidRPr="00640653" w:rsidRDefault="00B81C7F" w:rsidP="00902A33">
      <w:pPr>
        <w:tabs>
          <w:tab w:val="left" w:pos="142"/>
        </w:tabs>
        <w:spacing w:before="120"/>
        <w:ind w:right="-2"/>
        <w:jc w:val="both"/>
        <w:rPr>
          <w:rFonts w:ascii="Arial" w:hAnsi="Arial" w:cs="Arial"/>
          <w:sz w:val="20"/>
          <w:szCs w:val="20"/>
        </w:rPr>
      </w:pPr>
      <w:r w:rsidRPr="00640653">
        <w:rPr>
          <w:rFonts w:ascii="Arial" w:hAnsi="Arial" w:cs="Arial"/>
          <w:sz w:val="20"/>
          <w:szCs w:val="20"/>
        </w:rPr>
        <w:t>Vakıf Katılım Bankası A.Ş.; tamamı ödenmiş 805.000 TL sermaye ile anonim şirket olarak kurulmuştur.</w:t>
      </w:r>
      <w:bookmarkStart w:id="2" w:name="_Toc445152927"/>
      <w:r w:rsidRPr="00640653">
        <w:rPr>
          <w:rFonts w:ascii="Arial" w:hAnsi="Arial" w:cs="Arial"/>
          <w:sz w:val="20"/>
          <w:szCs w:val="20"/>
        </w:rPr>
        <w:t xml:space="preserve"> </w:t>
      </w:r>
    </w:p>
    <w:p w14:paraId="4FE7AC7A" w14:textId="37DD6040" w:rsidR="00B81C7F" w:rsidRPr="00640653" w:rsidRDefault="004C42F9" w:rsidP="00B81C7F">
      <w:pPr>
        <w:tabs>
          <w:tab w:val="left" w:pos="142"/>
        </w:tabs>
        <w:spacing w:before="120"/>
        <w:jc w:val="both"/>
        <w:rPr>
          <w:rFonts w:ascii="Arial" w:hAnsi="Arial" w:cs="Arial"/>
          <w:sz w:val="20"/>
          <w:szCs w:val="20"/>
        </w:rPr>
      </w:pPr>
      <w:r>
        <w:rPr>
          <w:rFonts w:ascii="Arial" w:hAnsi="Arial" w:cs="Arial"/>
          <w:sz w:val="20"/>
          <w:szCs w:val="20"/>
        </w:rPr>
        <w:t>30 Eylül</w:t>
      </w:r>
      <w:r w:rsidR="00E054FE" w:rsidRPr="00640653">
        <w:rPr>
          <w:rFonts w:ascii="Arial" w:hAnsi="Arial" w:cs="Arial"/>
          <w:sz w:val="20"/>
          <w:szCs w:val="20"/>
        </w:rPr>
        <w:t xml:space="preserve"> </w:t>
      </w:r>
      <w:r w:rsidR="00556236">
        <w:rPr>
          <w:rFonts w:ascii="Arial" w:hAnsi="Arial" w:cs="Arial"/>
          <w:sz w:val="20"/>
          <w:szCs w:val="20"/>
        </w:rPr>
        <w:t>2020</w:t>
      </w:r>
      <w:r w:rsidR="00B81C7F" w:rsidRPr="00640653">
        <w:rPr>
          <w:rFonts w:ascii="Arial" w:hAnsi="Arial" w:cs="Arial"/>
          <w:sz w:val="20"/>
          <w:szCs w:val="20"/>
        </w:rPr>
        <w:t xml:space="preserve"> tarihi itibarıyla Banka’nın ödenmiş sermayesinin hissedarlara dağılımı:</w:t>
      </w:r>
    </w:p>
    <w:p w14:paraId="05D09925" w14:textId="77777777" w:rsidR="00B81C7F" w:rsidRPr="00640653" w:rsidRDefault="00B81C7F" w:rsidP="00B81C7F">
      <w:pPr>
        <w:tabs>
          <w:tab w:val="left" w:pos="142"/>
        </w:tabs>
        <w:spacing w:before="120"/>
        <w:jc w:val="both"/>
        <w:rPr>
          <w:rFonts w:ascii="Arial" w:hAnsi="Arial" w:cs="Arial"/>
          <w:sz w:val="20"/>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7641107F" w:rsidR="00B81C7F" w:rsidRPr="00640653" w:rsidRDefault="00B81C7F" w:rsidP="00EF563B">
            <w:pPr>
              <w:jc w:val="center"/>
              <w:rPr>
                <w:rFonts w:ascii="Arial" w:hAnsi="Arial" w:cs="Arial"/>
                <w:b/>
                <w:bCs/>
                <w:color w:val="000000"/>
                <w:sz w:val="18"/>
                <w:szCs w:val="18"/>
              </w:rPr>
            </w:pPr>
            <w:r w:rsidRPr="00640653">
              <w:rPr>
                <w:rFonts w:ascii="Arial" w:hAnsi="Arial" w:cs="Arial"/>
                <w:b/>
                <w:bCs/>
                <w:color w:val="000000"/>
                <w:sz w:val="18"/>
                <w:szCs w:val="18"/>
              </w:rPr>
              <w:t>3</w:t>
            </w:r>
            <w:r w:rsidR="00206DAD">
              <w:rPr>
                <w:rFonts w:ascii="Arial" w:hAnsi="Arial" w:cs="Arial"/>
                <w:b/>
                <w:bCs/>
                <w:color w:val="000000"/>
                <w:sz w:val="18"/>
                <w:szCs w:val="18"/>
              </w:rPr>
              <w:t>0</w:t>
            </w:r>
            <w:r w:rsidRPr="00640653">
              <w:rPr>
                <w:rFonts w:ascii="Arial" w:hAnsi="Arial" w:cs="Arial"/>
                <w:b/>
                <w:bCs/>
                <w:color w:val="000000"/>
                <w:sz w:val="18"/>
                <w:szCs w:val="18"/>
              </w:rPr>
              <w:t xml:space="preserve"> </w:t>
            </w:r>
            <w:r w:rsidR="004C42F9">
              <w:rPr>
                <w:rFonts w:ascii="Arial" w:hAnsi="Arial" w:cs="Arial"/>
                <w:b/>
                <w:bCs/>
                <w:color w:val="000000"/>
                <w:sz w:val="18"/>
                <w:szCs w:val="18"/>
              </w:rPr>
              <w:t>Eylül</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2020</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5CDD90AC" w:rsidR="00B81C7F" w:rsidRPr="00640653" w:rsidRDefault="00B81C7F" w:rsidP="00EF563B">
            <w:pPr>
              <w:jc w:val="center"/>
              <w:rPr>
                <w:rFonts w:ascii="Arial" w:hAnsi="Arial" w:cs="Arial"/>
                <w:b/>
                <w:bCs/>
                <w:color w:val="000000"/>
                <w:sz w:val="18"/>
                <w:szCs w:val="18"/>
              </w:rPr>
            </w:pPr>
            <w:r w:rsidRPr="00640653">
              <w:rPr>
                <w:rFonts w:ascii="Arial" w:hAnsi="Arial" w:cs="Arial"/>
                <w:b/>
                <w:bCs/>
                <w:color w:val="000000"/>
                <w:sz w:val="18"/>
                <w:szCs w:val="18"/>
              </w:rPr>
              <w:t>31 Aralık 201</w:t>
            </w:r>
            <w:r w:rsidR="00556236">
              <w:rPr>
                <w:rFonts w:ascii="Arial" w:hAnsi="Arial" w:cs="Arial"/>
                <w:b/>
                <w:bCs/>
                <w:color w:val="000000"/>
                <w:sz w:val="18"/>
                <w:szCs w:val="18"/>
              </w:rPr>
              <w:t>9</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556236" w:rsidRPr="00640653" w14:paraId="50E5AF03"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77777777" w:rsidR="00556236" w:rsidRPr="00640653" w:rsidRDefault="00556236" w:rsidP="00556236">
            <w:pPr>
              <w:rPr>
                <w:rFonts w:ascii="Arial" w:hAnsi="Arial" w:cs="Arial"/>
                <w:color w:val="000000"/>
                <w:sz w:val="18"/>
                <w:szCs w:val="18"/>
              </w:rPr>
            </w:pPr>
            <w:r w:rsidRPr="00640653">
              <w:rPr>
                <w:rFonts w:ascii="Arial" w:hAnsi="Arial" w:cs="Arial"/>
                <w:color w:val="000000"/>
                <w:sz w:val="18"/>
                <w:szCs w:val="18"/>
              </w:rPr>
              <w:t>T.C. Vakıflar Genel Müdürlüğü</w:t>
            </w:r>
          </w:p>
        </w:tc>
        <w:tc>
          <w:tcPr>
            <w:tcW w:w="992" w:type="dxa"/>
            <w:tcBorders>
              <w:top w:val="single" w:sz="4" w:space="0" w:color="auto"/>
              <w:left w:val="single" w:sz="4" w:space="0" w:color="auto"/>
              <w:bottom w:val="single" w:sz="4" w:space="0" w:color="auto"/>
              <w:right w:val="single" w:sz="4" w:space="0" w:color="auto"/>
            </w:tcBorders>
            <w:vAlign w:val="bottom"/>
          </w:tcPr>
          <w:p w14:paraId="4B82F321" w14:textId="7AB52260" w:rsidR="00556236" w:rsidRPr="00640653" w:rsidRDefault="00A16ABA" w:rsidP="00556236">
            <w:pPr>
              <w:jc w:val="right"/>
              <w:rPr>
                <w:rFonts w:ascii="Arial" w:hAnsi="Arial" w:cs="Arial"/>
                <w:bCs/>
                <w:color w:val="000000"/>
                <w:sz w:val="18"/>
                <w:szCs w:val="18"/>
              </w:rPr>
            </w:pPr>
            <w:r>
              <w:rPr>
                <w:rFonts w:ascii="Arial" w:hAnsi="Arial" w:cs="Arial"/>
                <w:bCs/>
                <w:color w:val="000000"/>
                <w:sz w:val="18"/>
                <w:szCs w:val="18"/>
              </w:rPr>
              <w:t>3.187</w:t>
            </w:r>
            <w:r w:rsidR="00556236" w:rsidRPr="00640653">
              <w:rPr>
                <w:rFonts w:ascii="Arial" w:hAnsi="Arial" w:cs="Arial"/>
                <w:bCs/>
                <w:color w:val="000000"/>
                <w:sz w:val="18"/>
                <w:szCs w:val="18"/>
              </w:rPr>
              <w:t>.800</w:t>
            </w:r>
          </w:p>
        </w:tc>
        <w:tc>
          <w:tcPr>
            <w:tcW w:w="709" w:type="dxa"/>
            <w:tcBorders>
              <w:top w:val="single" w:sz="4" w:space="0" w:color="auto"/>
              <w:left w:val="single" w:sz="4" w:space="0" w:color="auto"/>
              <w:bottom w:val="single" w:sz="4" w:space="0" w:color="auto"/>
              <w:right w:val="single" w:sz="4" w:space="0" w:color="auto"/>
            </w:tcBorders>
            <w:vAlign w:val="bottom"/>
          </w:tcPr>
          <w:p w14:paraId="79B6269B" w14:textId="7777777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BF3FE8B" w14:textId="1E63C54F" w:rsidR="00556236" w:rsidRPr="00640653" w:rsidRDefault="00556236" w:rsidP="00556236">
            <w:pPr>
              <w:jc w:val="right"/>
              <w:rPr>
                <w:rFonts w:ascii="Arial" w:hAnsi="Arial" w:cs="Arial"/>
                <w:color w:val="000000"/>
                <w:sz w:val="18"/>
                <w:szCs w:val="18"/>
              </w:rPr>
            </w:pPr>
            <w:r w:rsidRPr="00640653">
              <w:rPr>
                <w:rFonts w:ascii="Arial" w:hAnsi="Arial" w:cs="Arial"/>
                <w:bCs/>
                <w:color w:val="000000"/>
                <w:sz w:val="18"/>
                <w:szCs w:val="18"/>
              </w:rPr>
              <w:t>1.009.800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A790C9D" w14:textId="17E437A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99,00</w:t>
            </w:r>
          </w:p>
        </w:tc>
      </w:tr>
      <w:tr w:rsidR="00556236" w:rsidRPr="00640653" w14:paraId="6A199D8B"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556236" w:rsidRPr="00640653" w:rsidRDefault="00556236" w:rsidP="00556236">
            <w:pPr>
              <w:rPr>
                <w:rFonts w:ascii="Arial" w:hAnsi="Arial" w:cs="Arial"/>
                <w:color w:val="000000"/>
                <w:sz w:val="18"/>
                <w:szCs w:val="18"/>
              </w:rPr>
            </w:pPr>
            <w:r w:rsidRPr="00640653">
              <w:rPr>
                <w:rFonts w:ascii="Arial" w:hAnsi="Arial" w:cs="Arial"/>
                <w:color w:val="000000"/>
                <w:sz w:val="18"/>
                <w:szCs w:val="18"/>
              </w:rPr>
              <w:t>Beyazid Han-ı Sani</w:t>
            </w:r>
            <w:r>
              <w:rPr>
                <w:rFonts w:ascii="Arial" w:hAnsi="Arial" w:cs="Arial"/>
                <w:color w:val="000000"/>
                <w:sz w:val="18"/>
                <w:szCs w:val="18"/>
              </w:rPr>
              <w:t xml:space="preserve"> </w:t>
            </w:r>
            <w:r w:rsidRPr="00640653">
              <w:rPr>
                <w:rFonts w:ascii="Arial" w:hAnsi="Arial" w:cs="Arial"/>
                <w:color w:val="000000"/>
                <w:sz w:val="18"/>
                <w:szCs w:val="18"/>
              </w:rPr>
              <w:t>(II. Beyazit) Vakfı</w:t>
            </w:r>
          </w:p>
        </w:tc>
        <w:tc>
          <w:tcPr>
            <w:tcW w:w="992" w:type="dxa"/>
            <w:tcBorders>
              <w:top w:val="single" w:sz="4" w:space="0" w:color="auto"/>
              <w:left w:val="single" w:sz="4" w:space="0" w:color="auto"/>
              <w:bottom w:val="single" w:sz="4" w:space="0" w:color="auto"/>
              <w:right w:val="single" w:sz="4" w:space="0" w:color="auto"/>
            </w:tcBorders>
            <w:vAlign w:val="bottom"/>
          </w:tcPr>
          <w:p w14:paraId="10E4B2FB" w14:textId="0E155896" w:rsidR="00556236" w:rsidRPr="00640653" w:rsidRDefault="00A16ABA" w:rsidP="00556236">
            <w:pPr>
              <w:jc w:val="right"/>
              <w:rPr>
                <w:rFonts w:ascii="Arial" w:hAnsi="Arial" w:cs="Arial"/>
                <w:bCs/>
                <w:color w:val="000000"/>
                <w:sz w:val="18"/>
                <w:szCs w:val="18"/>
              </w:rPr>
            </w:pPr>
            <w:r>
              <w:rPr>
                <w:rFonts w:ascii="Arial" w:hAnsi="Arial" w:cs="Arial"/>
                <w:bCs/>
                <w:color w:val="000000"/>
                <w:sz w:val="18"/>
                <w:szCs w:val="18"/>
              </w:rPr>
              <w:t>8.0</w:t>
            </w:r>
            <w:r w:rsidR="00556236"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30B2F677" w14:textId="7777777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A5FE4F" w14:textId="5869A6E8" w:rsidR="00556236" w:rsidRPr="00640653" w:rsidRDefault="00556236" w:rsidP="00556236">
            <w:pPr>
              <w:jc w:val="right"/>
              <w:rPr>
                <w:rFonts w:ascii="Arial" w:hAnsi="Arial" w:cs="Arial"/>
                <w:color w:val="000000"/>
                <w:sz w:val="18"/>
                <w:szCs w:val="18"/>
              </w:rPr>
            </w:pPr>
            <w:r w:rsidRPr="0064065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719F6B0" w14:textId="53025F89"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r>
      <w:tr w:rsidR="00556236" w:rsidRPr="00640653" w14:paraId="4DDDF6FA"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556236" w:rsidRPr="00640653" w:rsidRDefault="00556236" w:rsidP="00556236">
            <w:pPr>
              <w:rPr>
                <w:rFonts w:ascii="Arial" w:hAnsi="Arial" w:cs="Arial"/>
                <w:color w:val="000000"/>
                <w:sz w:val="18"/>
                <w:szCs w:val="18"/>
              </w:rPr>
            </w:pPr>
            <w:r w:rsidRPr="00640653">
              <w:rPr>
                <w:rFonts w:ascii="Arial" w:hAnsi="Arial" w:cs="Arial"/>
                <w:color w:val="000000"/>
                <w:sz w:val="18"/>
                <w:szCs w:val="18"/>
              </w:rPr>
              <w:t>Mahmud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54A17CB3" w14:textId="14EDBF1C" w:rsidR="00556236" w:rsidRPr="00640653" w:rsidRDefault="00A16ABA" w:rsidP="00556236">
            <w:pPr>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5239CA40" w14:textId="7777777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E10D052" w14:textId="37F20E9F" w:rsidR="00556236" w:rsidRPr="00640653" w:rsidRDefault="00556236" w:rsidP="00556236">
            <w:pPr>
              <w:jc w:val="right"/>
              <w:rPr>
                <w:rFonts w:ascii="Arial" w:hAnsi="Arial" w:cs="Arial"/>
                <w:color w:val="000000"/>
                <w:sz w:val="18"/>
                <w:szCs w:val="18"/>
              </w:rPr>
            </w:pPr>
            <w:r w:rsidRPr="0064065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6148FD0" w14:textId="7BBE85AB"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r>
      <w:tr w:rsidR="00556236" w:rsidRPr="00640653" w14:paraId="22BF2FD2"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556236" w:rsidRPr="00640653" w:rsidRDefault="00556236" w:rsidP="00556236">
            <w:pPr>
              <w:ind w:right="-103"/>
              <w:rPr>
                <w:rFonts w:ascii="Arial" w:hAnsi="Arial" w:cs="Arial"/>
                <w:color w:val="000000"/>
                <w:sz w:val="18"/>
                <w:szCs w:val="18"/>
              </w:rPr>
            </w:pPr>
            <w:r w:rsidRPr="00640653">
              <w:rPr>
                <w:rFonts w:ascii="Arial" w:hAnsi="Arial" w:cs="Arial"/>
                <w:color w:val="000000"/>
                <w:sz w:val="18"/>
                <w:szCs w:val="18"/>
              </w:rPr>
              <w:t>Mahmud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bottom"/>
          </w:tcPr>
          <w:p w14:paraId="021FC4D4" w14:textId="3EAFD03F" w:rsidR="00556236" w:rsidRPr="00640653" w:rsidRDefault="00A16ABA" w:rsidP="00556236">
            <w:pPr>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17CE99C3" w14:textId="7777777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BED8FC7" w14:textId="3CD46F7D" w:rsidR="00556236" w:rsidRPr="00640653" w:rsidRDefault="00556236" w:rsidP="00556236">
            <w:pPr>
              <w:jc w:val="right"/>
              <w:rPr>
                <w:rFonts w:ascii="Arial" w:hAnsi="Arial" w:cs="Arial"/>
                <w:color w:val="000000"/>
                <w:sz w:val="18"/>
                <w:szCs w:val="18"/>
              </w:rPr>
            </w:pPr>
            <w:r w:rsidRPr="0064065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3B1B025" w14:textId="10CD4105"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r>
      <w:tr w:rsidR="00556236" w:rsidRPr="00640653" w14:paraId="4FAD8F0C"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556236" w:rsidRPr="00640653" w:rsidRDefault="00556236" w:rsidP="00556236">
            <w:pPr>
              <w:rPr>
                <w:rFonts w:ascii="Arial" w:hAnsi="Arial" w:cs="Arial"/>
                <w:color w:val="000000"/>
                <w:sz w:val="18"/>
                <w:szCs w:val="18"/>
              </w:rPr>
            </w:pPr>
            <w:r w:rsidRPr="00640653">
              <w:rPr>
                <w:rFonts w:ascii="Arial" w:hAnsi="Arial" w:cs="Arial"/>
                <w:color w:val="000000"/>
                <w:sz w:val="18"/>
                <w:szCs w:val="18"/>
              </w:rPr>
              <w:t>Murad Paşa Bin Abdusselam</w:t>
            </w:r>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bottom"/>
          </w:tcPr>
          <w:p w14:paraId="0735D914" w14:textId="0F380066" w:rsidR="00556236" w:rsidRPr="00640653" w:rsidRDefault="00A16ABA" w:rsidP="00556236">
            <w:pPr>
              <w:jc w:val="right"/>
              <w:rPr>
                <w:rFonts w:ascii="Arial" w:hAnsi="Arial" w:cs="Arial"/>
                <w:bCs/>
                <w:color w:val="000000"/>
                <w:sz w:val="18"/>
                <w:szCs w:val="18"/>
              </w:rPr>
            </w:pPr>
            <w:r>
              <w:rPr>
                <w:rFonts w:ascii="Arial" w:hAnsi="Arial" w:cs="Arial"/>
                <w:bCs/>
                <w:color w:val="000000"/>
                <w:sz w:val="18"/>
                <w:szCs w:val="18"/>
              </w:rPr>
              <w:t>8.0</w:t>
            </w:r>
            <w:r w:rsidRPr="00640653">
              <w:rPr>
                <w:rFonts w:ascii="Arial" w:hAnsi="Arial" w:cs="Arial"/>
                <w:bCs/>
                <w:color w:val="000000"/>
                <w:sz w:val="18"/>
                <w:szCs w:val="18"/>
              </w:rPr>
              <w:t>50</w:t>
            </w:r>
          </w:p>
        </w:tc>
        <w:tc>
          <w:tcPr>
            <w:tcW w:w="709" w:type="dxa"/>
            <w:tcBorders>
              <w:top w:val="single" w:sz="4" w:space="0" w:color="auto"/>
              <w:left w:val="single" w:sz="4" w:space="0" w:color="auto"/>
              <w:bottom w:val="single" w:sz="4" w:space="0" w:color="auto"/>
              <w:right w:val="single" w:sz="4" w:space="0" w:color="auto"/>
            </w:tcBorders>
            <w:vAlign w:val="bottom"/>
          </w:tcPr>
          <w:p w14:paraId="37D580A0" w14:textId="77777777"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B441FC" w14:textId="25E74DCB" w:rsidR="00556236" w:rsidRPr="00640653" w:rsidRDefault="00556236" w:rsidP="00556236">
            <w:pPr>
              <w:jc w:val="right"/>
              <w:rPr>
                <w:rFonts w:ascii="Arial" w:hAnsi="Arial" w:cs="Arial"/>
                <w:color w:val="000000"/>
                <w:sz w:val="18"/>
                <w:szCs w:val="18"/>
              </w:rPr>
            </w:pPr>
            <w:r w:rsidRPr="00640653">
              <w:rPr>
                <w:rFonts w:ascii="Arial" w:hAnsi="Arial" w:cs="Arial"/>
                <w:bCs/>
                <w:color w:val="000000"/>
                <w:sz w:val="18"/>
                <w:szCs w:val="18"/>
              </w:rPr>
              <w:t>2.550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541B70" w14:textId="5BC51DBF" w:rsidR="00556236" w:rsidRPr="00640653" w:rsidRDefault="00556236" w:rsidP="00556236">
            <w:pPr>
              <w:jc w:val="right"/>
              <w:rPr>
                <w:rFonts w:ascii="Arial" w:hAnsi="Arial" w:cs="Arial"/>
                <w:color w:val="000000"/>
                <w:sz w:val="18"/>
                <w:szCs w:val="18"/>
              </w:rPr>
            </w:pPr>
            <w:r w:rsidRPr="00640653">
              <w:rPr>
                <w:rFonts w:ascii="Arial" w:hAnsi="Arial" w:cs="Arial"/>
                <w:color w:val="000000"/>
                <w:sz w:val="18"/>
                <w:szCs w:val="18"/>
              </w:rPr>
              <w:t>0,25</w:t>
            </w:r>
          </w:p>
        </w:tc>
      </w:tr>
      <w:tr w:rsidR="00556236"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556236" w:rsidRPr="00640653" w:rsidRDefault="00556236" w:rsidP="00556236">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38537274" w:rsidR="00556236" w:rsidRPr="00640653" w:rsidRDefault="003C0DF1" w:rsidP="00556236">
            <w:pPr>
              <w:jc w:val="right"/>
              <w:rPr>
                <w:rFonts w:ascii="Arial" w:hAnsi="Arial" w:cs="Arial"/>
                <w:b/>
                <w:bCs/>
                <w:color w:val="000000"/>
                <w:sz w:val="18"/>
                <w:szCs w:val="18"/>
              </w:rPr>
            </w:pPr>
            <w:r>
              <w:rPr>
                <w:rFonts w:ascii="Arial" w:hAnsi="Arial" w:cs="Arial"/>
                <w:b/>
                <w:bCs/>
                <w:color w:val="000000"/>
                <w:sz w:val="18"/>
                <w:szCs w:val="18"/>
              </w:rPr>
              <w:t>3.2</w:t>
            </w:r>
            <w:r w:rsidR="00556236" w:rsidRPr="00640653">
              <w:rPr>
                <w:rFonts w:ascii="Arial" w:hAnsi="Arial" w:cs="Arial"/>
                <w:b/>
                <w:bCs/>
                <w:color w:val="000000"/>
                <w:sz w:val="18"/>
                <w:szCs w:val="18"/>
              </w:rPr>
              <w:t>20.000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77777777" w:rsidR="00556236" w:rsidRPr="00640653" w:rsidRDefault="00556236" w:rsidP="00556236">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59601032" w:rsidR="00556236" w:rsidRPr="00640653" w:rsidRDefault="00556236" w:rsidP="00556236">
            <w:pPr>
              <w:jc w:val="right"/>
              <w:rPr>
                <w:rFonts w:ascii="Arial" w:hAnsi="Arial" w:cs="Arial"/>
                <w:b/>
                <w:bCs/>
                <w:color w:val="000000"/>
                <w:sz w:val="18"/>
                <w:szCs w:val="18"/>
              </w:rPr>
            </w:pPr>
            <w:r w:rsidRPr="00640653">
              <w:rPr>
                <w:rFonts w:ascii="Arial" w:hAnsi="Arial" w:cs="Arial"/>
                <w:b/>
                <w:bCs/>
                <w:color w:val="000000"/>
                <w:sz w:val="18"/>
                <w:szCs w:val="18"/>
              </w:rPr>
              <w:t>1.020.000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0201FA68" w:rsidR="00556236" w:rsidRPr="00640653" w:rsidRDefault="00556236" w:rsidP="00556236">
            <w:pPr>
              <w:jc w:val="right"/>
              <w:rPr>
                <w:rFonts w:ascii="Arial" w:hAnsi="Arial" w:cs="Arial"/>
                <w:b/>
                <w:bCs/>
                <w:color w:val="000000"/>
                <w:sz w:val="18"/>
                <w:szCs w:val="18"/>
              </w:rPr>
            </w:pPr>
            <w:r w:rsidRPr="00640653">
              <w:rPr>
                <w:rFonts w:ascii="Arial" w:hAnsi="Arial" w:cs="Arial"/>
                <w:b/>
                <w:bCs/>
                <w:color w:val="000000"/>
                <w:sz w:val="18"/>
                <w:szCs w:val="18"/>
              </w:rPr>
              <w:t>100,00</w:t>
            </w:r>
          </w:p>
        </w:tc>
      </w:tr>
    </w:tbl>
    <w:p w14:paraId="39E89374" w14:textId="77777777" w:rsidR="00B81C7F" w:rsidRPr="00640653" w:rsidRDefault="00B81C7F" w:rsidP="00B81C7F">
      <w:pPr>
        <w:tabs>
          <w:tab w:val="left" w:pos="142"/>
        </w:tabs>
        <w:spacing w:before="120"/>
        <w:jc w:val="both"/>
        <w:rPr>
          <w:rFonts w:ascii="Arial" w:hAnsi="Arial" w:cs="Arial"/>
          <w:sz w:val="4"/>
          <w:szCs w:val="20"/>
        </w:rPr>
      </w:pPr>
    </w:p>
    <w:p w14:paraId="2A6DADB2" w14:textId="58769175"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2"/>
      <w:r w:rsidR="001A74B4">
        <w:rPr>
          <w:rFonts w:ascii="Arial" w:eastAsiaTheme="majorEastAsia" w:hAnsi="Arial" w:cs="Arial"/>
          <w:b/>
          <w:color w:val="000000" w:themeColor="text1"/>
          <w:sz w:val="20"/>
          <w:szCs w:val="20"/>
        </w:rPr>
        <w:t>:</w:t>
      </w:r>
    </w:p>
    <w:p w14:paraId="4CAD565D" w14:textId="77777777" w:rsidR="00B81C7F" w:rsidRPr="00640653" w:rsidRDefault="00B81C7F" w:rsidP="00B81C7F">
      <w:pPr>
        <w:tabs>
          <w:tab w:val="left" w:pos="142"/>
        </w:tabs>
        <w:spacing w:before="120"/>
        <w:ind w:hanging="567"/>
        <w:jc w:val="both"/>
        <w:rPr>
          <w:rFonts w:ascii="Arial" w:eastAsiaTheme="majorEastAsia" w:hAnsi="Arial" w:cs="Arial"/>
          <w:b/>
          <w:color w:val="000000" w:themeColor="text1"/>
          <w:sz w:val="20"/>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B81C7F" w:rsidRPr="00640653" w14:paraId="487E78DF" w14:textId="77777777" w:rsidTr="00EF563B">
        <w:trPr>
          <w:trHeight w:val="59"/>
        </w:trPr>
        <w:tc>
          <w:tcPr>
            <w:tcW w:w="2062" w:type="dxa"/>
            <w:tcBorders>
              <w:top w:val="single" w:sz="4" w:space="0" w:color="auto"/>
              <w:bottom w:val="single" w:sz="4" w:space="0" w:color="auto"/>
            </w:tcBorders>
            <w:vAlign w:val="bottom"/>
          </w:tcPr>
          <w:p w14:paraId="30D6F950" w14:textId="77777777" w:rsidR="00B81C7F" w:rsidRPr="00640653" w:rsidRDefault="00B81C7F" w:rsidP="00EF563B">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2274F80" w14:textId="77777777" w:rsidR="00B81C7F" w:rsidRPr="00640653" w:rsidRDefault="00B81C7F" w:rsidP="00EF563B">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7921A861" w14:textId="77777777" w:rsidR="00B81C7F" w:rsidRPr="00640653" w:rsidRDefault="00B81C7F" w:rsidP="00EF563B">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1B458B00" w14:textId="77777777" w:rsidR="00B81C7F" w:rsidRPr="00640653" w:rsidRDefault="00B81C7F" w:rsidP="00EF563B">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5F238EB" w14:textId="77777777" w:rsidR="00B81C7F" w:rsidRPr="00640653" w:rsidRDefault="00B81C7F" w:rsidP="00EF563B">
            <w:pPr>
              <w:tabs>
                <w:tab w:val="left" w:pos="142"/>
              </w:tabs>
              <w:jc w:val="right"/>
              <w:rPr>
                <w:rFonts w:ascii="Arial" w:hAnsi="Arial" w:cs="Arial"/>
                <w:b/>
                <w:sz w:val="14"/>
                <w:szCs w:val="14"/>
              </w:rPr>
            </w:pPr>
            <w:r w:rsidRPr="00640653">
              <w:rPr>
                <w:rFonts w:ascii="Arial" w:hAnsi="Arial" w:cs="Arial"/>
                <w:b/>
                <w:sz w:val="14"/>
                <w:szCs w:val="14"/>
              </w:rPr>
              <w:t>Pay (%)</w:t>
            </w:r>
          </w:p>
        </w:tc>
      </w:tr>
      <w:tr w:rsidR="00B81C7F" w:rsidRPr="00640653" w14:paraId="22A60ECD" w14:textId="77777777" w:rsidTr="00EF563B">
        <w:trPr>
          <w:trHeight w:val="59"/>
        </w:trPr>
        <w:tc>
          <w:tcPr>
            <w:tcW w:w="2062" w:type="dxa"/>
            <w:tcBorders>
              <w:top w:val="single" w:sz="4" w:space="0" w:color="auto"/>
              <w:bottom w:val="single" w:sz="4" w:space="0" w:color="auto"/>
            </w:tcBorders>
            <w:vAlign w:val="center"/>
          </w:tcPr>
          <w:p w14:paraId="36EFD343"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2988796C"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3A6F408"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66ECC1E7"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3D7A372"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71D8CA20" w14:textId="77777777" w:rsidTr="00EF563B">
        <w:trPr>
          <w:trHeight w:val="59"/>
        </w:trPr>
        <w:tc>
          <w:tcPr>
            <w:tcW w:w="2062" w:type="dxa"/>
            <w:vMerge w:val="restart"/>
          </w:tcPr>
          <w:p w14:paraId="64AAF4E5" w14:textId="77777777" w:rsidR="00B81C7F" w:rsidRPr="00640653" w:rsidRDefault="00B81C7F" w:rsidP="00EF563B">
            <w:pPr>
              <w:tabs>
                <w:tab w:val="left" w:pos="142"/>
              </w:tabs>
              <w:rPr>
                <w:rFonts w:ascii="Arial" w:hAnsi="Arial" w:cs="Arial"/>
                <w:sz w:val="14"/>
                <w:szCs w:val="14"/>
              </w:rPr>
            </w:pPr>
          </w:p>
          <w:p w14:paraId="29F79914" w14:textId="77777777" w:rsidR="002542AF" w:rsidRPr="00640653" w:rsidRDefault="002542AF" w:rsidP="00EF563B">
            <w:pPr>
              <w:tabs>
                <w:tab w:val="left" w:pos="142"/>
              </w:tabs>
              <w:rPr>
                <w:rFonts w:ascii="Arial" w:hAnsi="Arial" w:cs="Arial"/>
                <w:sz w:val="14"/>
                <w:szCs w:val="14"/>
              </w:rPr>
            </w:pPr>
          </w:p>
          <w:p w14:paraId="3AB4F2CF" w14:textId="22B40792" w:rsidR="002542AF" w:rsidRPr="00640653" w:rsidRDefault="002542AF" w:rsidP="00EF563B">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4AD3B495" w14:textId="434F2FF1"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 xml:space="preserve">Naci AĞBAL </w:t>
            </w:r>
            <w:r w:rsidR="001E2558">
              <w:rPr>
                <w:rFonts w:ascii="Arial" w:hAnsi="Arial" w:cs="Arial"/>
                <w:sz w:val="14"/>
                <w:szCs w:val="14"/>
              </w:rPr>
              <w:t>(*)</w:t>
            </w:r>
          </w:p>
        </w:tc>
        <w:tc>
          <w:tcPr>
            <w:tcW w:w="3847" w:type="dxa"/>
            <w:vAlign w:val="bottom"/>
          </w:tcPr>
          <w:p w14:paraId="36C3999D"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08E8DB94"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 Lisans</w:t>
            </w:r>
          </w:p>
        </w:tc>
        <w:tc>
          <w:tcPr>
            <w:tcW w:w="549" w:type="dxa"/>
            <w:vAlign w:val="bottom"/>
          </w:tcPr>
          <w:p w14:paraId="683C7170"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52270A80" w14:textId="77777777" w:rsidTr="00EF563B">
        <w:trPr>
          <w:trHeight w:val="59"/>
        </w:trPr>
        <w:tc>
          <w:tcPr>
            <w:tcW w:w="2062" w:type="dxa"/>
            <w:vMerge/>
          </w:tcPr>
          <w:p w14:paraId="24CF11CE" w14:textId="77777777" w:rsidR="00B81C7F" w:rsidRPr="00640653" w:rsidRDefault="00B81C7F" w:rsidP="00EF563B">
            <w:pPr>
              <w:tabs>
                <w:tab w:val="left" w:pos="142"/>
              </w:tabs>
              <w:rPr>
                <w:rFonts w:ascii="Arial" w:hAnsi="Arial" w:cs="Arial"/>
                <w:sz w:val="14"/>
                <w:szCs w:val="14"/>
              </w:rPr>
            </w:pPr>
          </w:p>
        </w:tc>
        <w:tc>
          <w:tcPr>
            <w:tcW w:w="1786" w:type="dxa"/>
            <w:vAlign w:val="center"/>
          </w:tcPr>
          <w:p w14:paraId="36EAE022"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6BA53916"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3C8BFECC"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61BAB10C"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5CA67479" w14:textId="77777777" w:rsidTr="00EF563B">
        <w:trPr>
          <w:trHeight w:val="59"/>
        </w:trPr>
        <w:tc>
          <w:tcPr>
            <w:tcW w:w="2062" w:type="dxa"/>
            <w:vMerge/>
          </w:tcPr>
          <w:p w14:paraId="3ECAB4FB" w14:textId="77777777" w:rsidR="00B81C7F" w:rsidRPr="00640653" w:rsidRDefault="00B81C7F" w:rsidP="00EF563B">
            <w:pPr>
              <w:tabs>
                <w:tab w:val="left" w:pos="142"/>
              </w:tabs>
              <w:rPr>
                <w:rFonts w:ascii="Arial" w:hAnsi="Arial" w:cs="Arial"/>
                <w:sz w:val="14"/>
                <w:szCs w:val="14"/>
              </w:rPr>
            </w:pPr>
          </w:p>
        </w:tc>
        <w:tc>
          <w:tcPr>
            <w:tcW w:w="1786" w:type="dxa"/>
            <w:vAlign w:val="center"/>
          </w:tcPr>
          <w:p w14:paraId="018DCAEB"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37AE42A8"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33400418"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9E9E296"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6FD3BB69" w14:textId="77777777" w:rsidTr="00EF563B">
        <w:trPr>
          <w:trHeight w:val="59"/>
        </w:trPr>
        <w:tc>
          <w:tcPr>
            <w:tcW w:w="2062" w:type="dxa"/>
            <w:vMerge/>
          </w:tcPr>
          <w:p w14:paraId="78CF39F1" w14:textId="77777777" w:rsidR="00B81C7F" w:rsidRPr="00640653" w:rsidRDefault="00B81C7F" w:rsidP="00EF563B">
            <w:pPr>
              <w:tabs>
                <w:tab w:val="left" w:pos="142"/>
              </w:tabs>
              <w:rPr>
                <w:rFonts w:ascii="Arial" w:hAnsi="Arial" w:cs="Arial"/>
                <w:sz w:val="14"/>
                <w:szCs w:val="14"/>
              </w:rPr>
            </w:pPr>
          </w:p>
        </w:tc>
        <w:tc>
          <w:tcPr>
            <w:tcW w:w="1786" w:type="dxa"/>
            <w:vAlign w:val="center"/>
          </w:tcPr>
          <w:p w14:paraId="40EED9A6"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26207BF7"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vAlign w:val="bottom"/>
          </w:tcPr>
          <w:p w14:paraId="47407138"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E445DEB"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0B2D8F69" w14:textId="77777777" w:rsidTr="00EF563B">
        <w:trPr>
          <w:trHeight w:val="59"/>
        </w:trPr>
        <w:tc>
          <w:tcPr>
            <w:tcW w:w="2062" w:type="dxa"/>
            <w:vMerge/>
            <w:tcBorders>
              <w:bottom w:val="single" w:sz="4" w:space="0" w:color="auto"/>
            </w:tcBorders>
          </w:tcPr>
          <w:p w14:paraId="28C9B072" w14:textId="77777777" w:rsidR="00B81C7F" w:rsidRPr="00640653" w:rsidRDefault="00B81C7F" w:rsidP="00EF563B">
            <w:pPr>
              <w:tabs>
                <w:tab w:val="left" w:pos="142"/>
              </w:tabs>
              <w:rPr>
                <w:rFonts w:ascii="Arial" w:hAnsi="Arial" w:cs="Arial"/>
                <w:sz w:val="14"/>
                <w:szCs w:val="14"/>
              </w:rPr>
            </w:pPr>
          </w:p>
        </w:tc>
        <w:tc>
          <w:tcPr>
            <w:tcW w:w="1786" w:type="dxa"/>
            <w:tcBorders>
              <w:bottom w:val="single" w:sz="4" w:space="0" w:color="auto"/>
            </w:tcBorders>
            <w:vAlign w:val="center"/>
          </w:tcPr>
          <w:p w14:paraId="5C82BE49"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ECACB31"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Üyesi ve Genel Müdür</w:t>
            </w:r>
          </w:p>
        </w:tc>
        <w:tc>
          <w:tcPr>
            <w:tcW w:w="826" w:type="dxa"/>
            <w:tcBorders>
              <w:bottom w:val="single" w:sz="4" w:space="0" w:color="auto"/>
            </w:tcBorders>
            <w:vAlign w:val="bottom"/>
          </w:tcPr>
          <w:p w14:paraId="64E1D404"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68F86A7"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30DEE500" w14:textId="77777777" w:rsidTr="00EF563B">
        <w:trPr>
          <w:trHeight w:val="59"/>
        </w:trPr>
        <w:tc>
          <w:tcPr>
            <w:tcW w:w="2062" w:type="dxa"/>
            <w:vMerge w:val="restart"/>
            <w:tcBorders>
              <w:top w:val="single" w:sz="4" w:space="0" w:color="auto"/>
            </w:tcBorders>
            <w:vAlign w:val="center"/>
          </w:tcPr>
          <w:p w14:paraId="6DE36158"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71A61A2"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5A2056A5"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25A8ED22"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5C9DE81F"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71331769" w14:textId="77777777" w:rsidTr="00EF563B">
        <w:trPr>
          <w:trHeight w:val="59"/>
        </w:trPr>
        <w:tc>
          <w:tcPr>
            <w:tcW w:w="2062" w:type="dxa"/>
            <w:vMerge/>
            <w:tcBorders>
              <w:bottom w:val="single" w:sz="4" w:space="0" w:color="auto"/>
            </w:tcBorders>
          </w:tcPr>
          <w:p w14:paraId="7203EE83" w14:textId="77777777" w:rsidR="00B81C7F" w:rsidRPr="00640653" w:rsidRDefault="00B81C7F" w:rsidP="00EF563B">
            <w:pPr>
              <w:tabs>
                <w:tab w:val="left" w:pos="142"/>
              </w:tabs>
              <w:rPr>
                <w:rFonts w:ascii="Arial" w:hAnsi="Arial" w:cs="Arial"/>
                <w:sz w:val="14"/>
                <w:szCs w:val="14"/>
              </w:rPr>
            </w:pPr>
          </w:p>
        </w:tc>
        <w:tc>
          <w:tcPr>
            <w:tcW w:w="1786" w:type="dxa"/>
            <w:tcBorders>
              <w:bottom w:val="single" w:sz="4" w:space="0" w:color="auto"/>
            </w:tcBorders>
            <w:vAlign w:val="center"/>
          </w:tcPr>
          <w:p w14:paraId="1BE21CAA"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 xml:space="preserve">Osman ÇELİK </w:t>
            </w:r>
          </w:p>
        </w:tc>
        <w:tc>
          <w:tcPr>
            <w:tcW w:w="3847" w:type="dxa"/>
            <w:tcBorders>
              <w:bottom w:val="single" w:sz="4" w:space="0" w:color="auto"/>
            </w:tcBorders>
            <w:vAlign w:val="bottom"/>
          </w:tcPr>
          <w:p w14:paraId="4C727003"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Yönetim Kurulu ve Denetim Komitesi Üyesi</w:t>
            </w:r>
          </w:p>
        </w:tc>
        <w:tc>
          <w:tcPr>
            <w:tcW w:w="826" w:type="dxa"/>
            <w:tcBorders>
              <w:bottom w:val="single" w:sz="4" w:space="0" w:color="auto"/>
            </w:tcBorders>
            <w:vAlign w:val="bottom"/>
          </w:tcPr>
          <w:p w14:paraId="5D3FFD27" w14:textId="77777777" w:rsidR="00B81C7F" w:rsidRPr="00640653" w:rsidRDefault="00B81C7F" w:rsidP="00717A68">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7ADFA7BE" w14:textId="77777777" w:rsidR="00B81C7F" w:rsidRPr="00640653" w:rsidRDefault="00B81C7F" w:rsidP="00EF563B">
            <w:pPr>
              <w:tabs>
                <w:tab w:val="left" w:pos="142"/>
              </w:tabs>
              <w:jc w:val="right"/>
              <w:rPr>
                <w:rFonts w:ascii="Arial" w:hAnsi="Arial" w:cs="Arial"/>
                <w:sz w:val="14"/>
                <w:szCs w:val="14"/>
              </w:rPr>
            </w:pPr>
            <w:r w:rsidRPr="00640653">
              <w:rPr>
                <w:rFonts w:ascii="Arial" w:hAnsi="Arial" w:cs="Arial"/>
                <w:sz w:val="14"/>
                <w:szCs w:val="14"/>
              </w:rPr>
              <w:t>-</w:t>
            </w:r>
          </w:p>
        </w:tc>
      </w:tr>
      <w:tr w:rsidR="00B81C7F" w:rsidRPr="00640653" w14:paraId="7DB402A5" w14:textId="77777777" w:rsidTr="00717A68">
        <w:trPr>
          <w:trHeight w:val="59"/>
        </w:trPr>
        <w:tc>
          <w:tcPr>
            <w:tcW w:w="2062" w:type="dxa"/>
            <w:vMerge w:val="restart"/>
            <w:tcBorders>
              <w:top w:val="single" w:sz="4" w:space="0" w:color="auto"/>
            </w:tcBorders>
            <w:vAlign w:val="center"/>
          </w:tcPr>
          <w:p w14:paraId="50160CDB" w14:textId="77777777" w:rsidR="00B81C7F" w:rsidRPr="00640653" w:rsidRDefault="00B81C7F" w:rsidP="0019507C">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78F8152E" w14:textId="77777777" w:rsidR="00B81C7F" w:rsidRPr="00640653" w:rsidRDefault="00B81C7F" w:rsidP="00EF563B">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bottom"/>
          </w:tcPr>
          <w:p w14:paraId="60518DEE" w14:textId="43296CCD" w:rsidR="00B81C7F" w:rsidRPr="00640653" w:rsidRDefault="00717A68" w:rsidP="00EF563B">
            <w:pPr>
              <w:tabs>
                <w:tab w:val="left" w:pos="142"/>
              </w:tabs>
              <w:rPr>
                <w:rFonts w:ascii="Arial" w:hAnsi="Arial" w:cs="Arial"/>
                <w:sz w:val="14"/>
                <w:szCs w:val="14"/>
              </w:rPr>
            </w:pPr>
            <w:r w:rsidRPr="00640653">
              <w:rPr>
                <w:rFonts w:ascii="Arial" w:hAnsi="Arial" w:cs="Arial"/>
                <w:sz w:val="14"/>
                <w:szCs w:val="14"/>
              </w:rPr>
              <w:t>Mali İşler Müdürlüğü, Proje Finansman Müdürlüğü</w:t>
            </w:r>
            <w:r>
              <w:rPr>
                <w:rFonts w:ascii="Arial" w:hAnsi="Arial" w:cs="Arial"/>
                <w:sz w:val="14"/>
                <w:szCs w:val="14"/>
              </w:rPr>
              <w:t>, Kredi ve Hazine Operasyon Müdürlüğü, Bankacılık ve Ödeme Sistemleri Müdürlüğü, Dış İşlemler Operasyon Müdürlüğü, Şube Operasyonları Koordinasyon Servisi, Müşteri İletişim Merkezi Servisi</w:t>
            </w:r>
          </w:p>
        </w:tc>
        <w:tc>
          <w:tcPr>
            <w:tcW w:w="826" w:type="dxa"/>
            <w:tcBorders>
              <w:top w:val="single" w:sz="4" w:space="0" w:color="auto"/>
              <w:bottom w:val="single" w:sz="4" w:space="0" w:color="auto"/>
            </w:tcBorders>
            <w:vAlign w:val="center"/>
          </w:tcPr>
          <w:p w14:paraId="33BEC5FE" w14:textId="77777777" w:rsidR="00B81C7F" w:rsidRPr="00640653" w:rsidRDefault="00B81C7F" w:rsidP="00717A68">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38BE75A5" w14:textId="77777777" w:rsidR="00B81C7F" w:rsidRPr="00640653" w:rsidRDefault="00B81C7F" w:rsidP="00717A68">
            <w:pPr>
              <w:tabs>
                <w:tab w:val="left" w:pos="142"/>
              </w:tabs>
              <w:jc w:val="right"/>
              <w:rPr>
                <w:rFonts w:ascii="Arial" w:hAnsi="Arial" w:cs="Arial"/>
                <w:sz w:val="14"/>
                <w:szCs w:val="14"/>
              </w:rPr>
            </w:pPr>
            <w:r w:rsidRPr="00640653">
              <w:rPr>
                <w:rFonts w:ascii="Arial" w:hAnsi="Arial" w:cs="Arial"/>
                <w:sz w:val="14"/>
                <w:szCs w:val="14"/>
              </w:rPr>
              <w:t>-</w:t>
            </w:r>
          </w:p>
        </w:tc>
      </w:tr>
      <w:tr w:rsidR="00D93BAD" w:rsidRPr="00640653" w14:paraId="18E23A9B" w14:textId="77777777" w:rsidTr="00717A68">
        <w:trPr>
          <w:trHeight w:val="59"/>
        </w:trPr>
        <w:tc>
          <w:tcPr>
            <w:tcW w:w="2062" w:type="dxa"/>
            <w:vMerge/>
            <w:vAlign w:val="center"/>
          </w:tcPr>
          <w:p w14:paraId="7DD66D9F" w14:textId="77777777" w:rsidR="00D93BAD" w:rsidRPr="00640653" w:rsidRDefault="00D93BAD" w:rsidP="00EF563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26386C5E" w14:textId="2A10FD59" w:rsidR="00D93BAD" w:rsidRPr="00640653" w:rsidRDefault="00D93BAD" w:rsidP="00EF563B">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bottom"/>
          </w:tcPr>
          <w:p w14:paraId="5DA21283" w14:textId="2810AA1D" w:rsidR="00D93BAD" w:rsidRPr="00640653" w:rsidRDefault="00D93BAD" w:rsidP="00EF563B">
            <w:pPr>
              <w:tabs>
                <w:tab w:val="left" w:pos="142"/>
              </w:tabs>
              <w:rPr>
                <w:rFonts w:ascii="Arial" w:hAnsi="Arial" w:cs="Arial"/>
                <w:sz w:val="14"/>
                <w:szCs w:val="14"/>
              </w:rPr>
            </w:pPr>
            <w:r w:rsidRPr="00640653">
              <w:rPr>
                <w:rFonts w:ascii="Arial" w:hAnsi="Arial" w:cs="Arial"/>
                <w:sz w:val="14"/>
                <w:szCs w:val="14"/>
              </w:rPr>
              <w:t xml:space="preserve">İnsan Kaynakları Müdürlüğü, Eğitim Müdürlüğü, Kurumsal İletişim Müdürlüğü </w:t>
            </w:r>
          </w:p>
        </w:tc>
        <w:tc>
          <w:tcPr>
            <w:tcW w:w="826" w:type="dxa"/>
            <w:tcBorders>
              <w:top w:val="single" w:sz="4" w:space="0" w:color="auto"/>
              <w:bottom w:val="single" w:sz="4" w:space="0" w:color="auto"/>
            </w:tcBorders>
            <w:vAlign w:val="center"/>
          </w:tcPr>
          <w:p w14:paraId="2DAD068E" w14:textId="1116D555" w:rsidR="00D93BAD" w:rsidRPr="00640653" w:rsidRDefault="00D93BAD" w:rsidP="00717A68">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61E13CB1" w14:textId="6DE3C22C" w:rsidR="00D93BAD" w:rsidRPr="00640653" w:rsidRDefault="00D93BAD" w:rsidP="00717A68">
            <w:pPr>
              <w:tabs>
                <w:tab w:val="left" w:pos="142"/>
              </w:tabs>
              <w:jc w:val="right"/>
              <w:rPr>
                <w:rFonts w:ascii="Arial" w:hAnsi="Arial" w:cs="Arial"/>
                <w:sz w:val="14"/>
                <w:szCs w:val="14"/>
              </w:rPr>
            </w:pPr>
            <w:r w:rsidRPr="00640653">
              <w:rPr>
                <w:rFonts w:ascii="Arial" w:hAnsi="Arial" w:cs="Arial"/>
                <w:sz w:val="14"/>
                <w:szCs w:val="14"/>
              </w:rPr>
              <w:t>-</w:t>
            </w:r>
          </w:p>
        </w:tc>
      </w:tr>
      <w:tr w:rsidR="00D93BAD" w:rsidRPr="00640653" w14:paraId="471F7592" w14:textId="77777777" w:rsidTr="00717A68">
        <w:trPr>
          <w:trHeight w:val="59"/>
        </w:trPr>
        <w:tc>
          <w:tcPr>
            <w:tcW w:w="2062" w:type="dxa"/>
            <w:vMerge/>
            <w:vAlign w:val="center"/>
          </w:tcPr>
          <w:p w14:paraId="39EEF9CA" w14:textId="77777777" w:rsidR="00D93BAD" w:rsidRPr="00640653" w:rsidRDefault="00D93BAD" w:rsidP="00EF563B">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FF19E0A" w14:textId="0487DBEE" w:rsidR="00D93BAD" w:rsidRPr="00640653" w:rsidRDefault="00D93BAD" w:rsidP="00EF563B">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bottom"/>
          </w:tcPr>
          <w:p w14:paraId="1348AF71" w14:textId="260F654A" w:rsidR="00D93BAD" w:rsidRPr="00640653" w:rsidRDefault="00717A68" w:rsidP="00EF563B">
            <w:pPr>
              <w:tabs>
                <w:tab w:val="left" w:pos="142"/>
              </w:tabs>
              <w:rPr>
                <w:rFonts w:ascii="Arial" w:hAnsi="Arial" w:cs="Arial"/>
                <w:sz w:val="14"/>
                <w:szCs w:val="14"/>
              </w:rPr>
            </w:pPr>
            <w:r w:rsidRPr="00640653">
              <w:rPr>
                <w:rFonts w:ascii="Arial" w:hAnsi="Arial" w:cs="Arial"/>
                <w:sz w:val="14"/>
                <w:szCs w:val="14"/>
              </w:rPr>
              <w:t>Mali Tahlil ve İstihbarat Müdürlüğü,</w:t>
            </w:r>
            <w:r w:rsidRPr="00640653">
              <w:rPr>
                <w:sz w:val="14"/>
                <w:szCs w:val="14"/>
              </w:rPr>
              <w:t xml:space="preserve"> </w:t>
            </w:r>
            <w:r w:rsidRPr="00640653">
              <w:rPr>
                <w:rFonts w:ascii="Arial" w:hAnsi="Arial" w:cs="Arial"/>
                <w:sz w:val="14"/>
                <w:szCs w:val="14"/>
              </w:rPr>
              <w:t>Ti</w:t>
            </w:r>
            <w:r>
              <w:rPr>
                <w:rFonts w:ascii="Arial" w:hAnsi="Arial" w:cs="Arial"/>
                <w:sz w:val="14"/>
                <w:szCs w:val="14"/>
              </w:rPr>
              <w:t>cari Ve Kurumsal 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 xml:space="preserve">e Bireysel Kredi Tahsis Müdürlüğü, Ticari Bankacılık Müdürlüğü, </w:t>
            </w:r>
            <w:r>
              <w:rPr>
                <w:rFonts w:ascii="Arial" w:hAnsi="Arial" w:cs="Arial"/>
                <w:sz w:val="14"/>
                <w:szCs w:val="14"/>
              </w:rPr>
              <w:t xml:space="preserve">KOBİ bankacılığı Müdürlüğü, </w:t>
            </w:r>
            <w:r w:rsidRPr="00640653">
              <w:rPr>
                <w:rFonts w:ascii="Arial" w:hAnsi="Arial" w:cs="Arial"/>
                <w:sz w:val="14"/>
                <w:szCs w:val="14"/>
              </w:rPr>
              <w:t>Perakende Bankacılık Müdürlüğü, Ürün Yönetimi ve Analitiği Servisi</w:t>
            </w:r>
            <w:r w:rsidRPr="005869AC">
              <w:rPr>
                <w:rFonts w:ascii="Arial" w:hAnsi="Arial" w:cs="Arial"/>
                <w:sz w:val="14"/>
                <w:szCs w:val="14"/>
              </w:rPr>
              <w:t>, Sigo</w:t>
            </w:r>
            <w:r w:rsidR="00726235">
              <w:rPr>
                <w:rFonts w:ascii="Arial" w:hAnsi="Arial" w:cs="Arial"/>
                <w:sz w:val="14"/>
                <w:szCs w:val="14"/>
              </w:rPr>
              <w:t>rta ve Kurumsal Çözümler Servisi</w:t>
            </w:r>
          </w:p>
        </w:tc>
        <w:tc>
          <w:tcPr>
            <w:tcW w:w="826" w:type="dxa"/>
            <w:tcBorders>
              <w:top w:val="single" w:sz="4" w:space="0" w:color="auto"/>
              <w:bottom w:val="single" w:sz="4" w:space="0" w:color="auto"/>
            </w:tcBorders>
            <w:vAlign w:val="center"/>
          </w:tcPr>
          <w:p w14:paraId="667F324D" w14:textId="4EDAF76C" w:rsidR="00D93BAD" w:rsidRPr="00640653" w:rsidRDefault="00D93BAD" w:rsidP="00717A68">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38B9B347" w14:textId="201BF45C" w:rsidR="00D93BAD" w:rsidRPr="00640653" w:rsidRDefault="00D93BAD" w:rsidP="00717A68">
            <w:pPr>
              <w:tabs>
                <w:tab w:val="left" w:pos="142"/>
              </w:tabs>
              <w:jc w:val="right"/>
              <w:rPr>
                <w:rFonts w:ascii="Arial" w:hAnsi="Arial" w:cs="Arial"/>
                <w:sz w:val="14"/>
                <w:szCs w:val="14"/>
              </w:rPr>
            </w:pPr>
            <w:r w:rsidRPr="00640653">
              <w:rPr>
                <w:rFonts w:ascii="Arial" w:hAnsi="Arial" w:cs="Arial"/>
                <w:sz w:val="14"/>
                <w:szCs w:val="14"/>
              </w:rPr>
              <w:t>-</w:t>
            </w:r>
          </w:p>
        </w:tc>
      </w:tr>
      <w:tr w:rsidR="00717A68" w:rsidRPr="00640653" w14:paraId="08CAA03B" w14:textId="77777777" w:rsidTr="00717A68">
        <w:trPr>
          <w:trHeight w:val="59"/>
        </w:trPr>
        <w:tc>
          <w:tcPr>
            <w:tcW w:w="2062" w:type="dxa"/>
            <w:vAlign w:val="center"/>
          </w:tcPr>
          <w:p w14:paraId="3FEFC7AF" w14:textId="77777777" w:rsidR="00717A68" w:rsidRPr="00640653" w:rsidRDefault="00717A68" w:rsidP="00717A68">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CCC5A37" w14:textId="5D64F4C4" w:rsidR="00717A68" w:rsidRPr="00640653" w:rsidRDefault="00717A68" w:rsidP="00717A68">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bottom"/>
          </w:tcPr>
          <w:p w14:paraId="76ADE16B" w14:textId="33331A53" w:rsidR="00717A68" w:rsidRPr="00640653" w:rsidRDefault="00717A68" w:rsidP="00717A68">
            <w:pPr>
              <w:tabs>
                <w:tab w:val="left" w:pos="142"/>
              </w:tabs>
              <w:rPr>
                <w:rFonts w:ascii="Arial" w:hAnsi="Arial" w:cs="Arial"/>
                <w:sz w:val="14"/>
                <w:szCs w:val="14"/>
              </w:rPr>
            </w:pPr>
            <w:r>
              <w:rPr>
                <w:rFonts w:ascii="Arial" w:hAnsi="Arial" w:cs="Arial"/>
                <w:sz w:val="14"/>
                <w:szCs w:val="14"/>
              </w:rPr>
              <w:t>Hazine Müdürlüğü, Uluslararası Bankacılık Müdürlüğü, Strateji ve İş Geliştirme Ser</w:t>
            </w:r>
            <w:r w:rsidR="008323E3">
              <w:rPr>
                <w:rFonts w:ascii="Arial" w:hAnsi="Arial" w:cs="Arial"/>
                <w:sz w:val="14"/>
                <w:szCs w:val="14"/>
              </w:rPr>
              <w:t>v</w:t>
            </w:r>
            <w:r>
              <w:rPr>
                <w:rFonts w:ascii="Arial" w:hAnsi="Arial" w:cs="Arial"/>
                <w:sz w:val="14"/>
                <w:szCs w:val="14"/>
              </w:rPr>
              <w:t>isi</w:t>
            </w:r>
          </w:p>
        </w:tc>
        <w:tc>
          <w:tcPr>
            <w:tcW w:w="826" w:type="dxa"/>
            <w:tcBorders>
              <w:top w:val="single" w:sz="4" w:space="0" w:color="auto"/>
              <w:bottom w:val="single" w:sz="4" w:space="0" w:color="auto"/>
            </w:tcBorders>
            <w:vAlign w:val="center"/>
          </w:tcPr>
          <w:p w14:paraId="07ADC660" w14:textId="29E8F6A4" w:rsidR="00717A68" w:rsidRPr="00640653" w:rsidRDefault="00717A68" w:rsidP="00717A68">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30A01822" w14:textId="694AA7F9" w:rsidR="00717A68" w:rsidRPr="00640653" w:rsidRDefault="00717A68" w:rsidP="00717A68">
            <w:pPr>
              <w:tabs>
                <w:tab w:val="left" w:pos="142"/>
              </w:tabs>
              <w:jc w:val="right"/>
              <w:rPr>
                <w:rFonts w:ascii="Arial" w:hAnsi="Arial" w:cs="Arial"/>
                <w:sz w:val="14"/>
                <w:szCs w:val="14"/>
              </w:rPr>
            </w:pPr>
            <w:r>
              <w:rPr>
                <w:rFonts w:ascii="Arial" w:hAnsi="Arial" w:cs="Arial"/>
                <w:sz w:val="14"/>
                <w:szCs w:val="14"/>
              </w:rPr>
              <w:t>-</w:t>
            </w:r>
          </w:p>
        </w:tc>
      </w:tr>
    </w:tbl>
    <w:p w14:paraId="70B0E757" w14:textId="126CBD5F" w:rsidR="00751D22" w:rsidRDefault="00751D22" w:rsidP="00B81C7F">
      <w:pPr>
        <w:tabs>
          <w:tab w:val="left" w:pos="142"/>
        </w:tabs>
        <w:spacing w:after="120"/>
        <w:ind w:hanging="567"/>
        <w:rPr>
          <w:rFonts w:ascii="Arial" w:eastAsiaTheme="majorEastAsia" w:hAnsi="Arial" w:cs="Arial"/>
          <w:b/>
          <w:color w:val="000000" w:themeColor="text1"/>
          <w:sz w:val="18"/>
          <w:szCs w:val="18"/>
        </w:rPr>
      </w:pPr>
    </w:p>
    <w:p w14:paraId="6006B671" w14:textId="2A564155" w:rsidR="00902A33" w:rsidRPr="00EB4F5C" w:rsidRDefault="00EB4F5C" w:rsidP="00EB4F5C">
      <w:pPr>
        <w:tabs>
          <w:tab w:val="left" w:pos="142"/>
        </w:tabs>
        <w:spacing w:after="120"/>
        <w:jc w:val="both"/>
        <w:rPr>
          <w:rFonts w:ascii="Arial" w:eastAsiaTheme="majorEastAsia" w:hAnsi="Arial" w:cs="Arial"/>
          <w:b/>
          <w:color w:val="000000" w:themeColor="text1"/>
          <w:sz w:val="12"/>
          <w:szCs w:val="18"/>
        </w:rPr>
      </w:pPr>
      <w:r w:rsidRPr="00EB4F5C">
        <w:rPr>
          <w:rFonts w:ascii="Arial" w:hAnsi="Arial" w:cs="Arial"/>
          <w:color w:val="333333"/>
          <w:sz w:val="14"/>
          <w:szCs w:val="20"/>
        </w:rPr>
        <w:t>(*) 7 Kasım 2020 tarihli ve 31297 sayılı Resmi Gazete'de yayımlanan, 6 Kasım 2020 tarih ve 2020/495 sayılı Cumhurbaşkanlığı atama kararı kapsamında Türkiye Cumhuriyet Merkez Bankası Başkanlığına (Guvernörlüğüne) a</w:t>
      </w:r>
      <w:r w:rsidR="00885E55">
        <w:rPr>
          <w:rFonts w:ascii="Arial" w:hAnsi="Arial" w:cs="Arial"/>
          <w:color w:val="333333"/>
          <w:sz w:val="14"/>
          <w:szCs w:val="20"/>
        </w:rPr>
        <w:t>tanan Sayın Naci Ağbal, Banka</w:t>
      </w:r>
      <w:r w:rsidRPr="00EB4F5C">
        <w:rPr>
          <w:rFonts w:ascii="Arial" w:hAnsi="Arial" w:cs="Arial"/>
          <w:color w:val="333333"/>
          <w:sz w:val="14"/>
          <w:szCs w:val="20"/>
        </w:rPr>
        <w:t xml:space="preserve"> Yönetim Kurulu Üyeliği görevinden 6 Kasım 2020 tarihi itibarıyla ayrılmıştır. </w:t>
      </w:r>
    </w:p>
    <w:p w14:paraId="2435F52A" w14:textId="0A47824B"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lastRenderedPageBreak/>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450B0966" w14:textId="620B33DB" w:rsidR="00B81C7F" w:rsidRPr="00640653" w:rsidRDefault="000434CB" w:rsidP="003F6E81">
      <w:pPr>
        <w:tabs>
          <w:tab w:val="left" w:pos="142"/>
        </w:tabs>
        <w:spacing w:before="120" w:after="120" w:line="230" w:lineRule="auto"/>
        <w:ind w:right="-2"/>
        <w:jc w:val="both"/>
        <w:rPr>
          <w:rFonts w:ascii="Arial" w:hAnsi="Arial" w:cs="Arial"/>
          <w:sz w:val="20"/>
          <w:szCs w:val="18"/>
        </w:rPr>
      </w:pPr>
      <w:r>
        <w:rPr>
          <w:rFonts w:ascii="Arial" w:hAnsi="Arial" w:cs="Arial"/>
          <w:sz w:val="20"/>
          <w:szCs w:val="18"/>
        </w:rPr>
        <w:t>Banka’nın 3.2</w:t>
      </w:r>
      <w:r w:rsidR="00B81C7F" w:rsidRPr="00640653">
        <w:rPr>
          <w:rFonts w:ascii="Arial" w:hAnsi="Arial" w:cs="Arial"/>
          <w:sz w:val="20"/>
          <w:szCs w:val="18"/>
        </w:rPr>
        <w:t>20.000 TL tutarındaki ödenmiş sermayesi birim pay nominal değe</w:t>
      </w:r>
      <w:r>
        <w:rPr>
          <w:rFonts w:ascii="Arial" w:hAnsi="Arial" w:cs="Arial"/>
          <w:sz w:val="20"/>
          <w:szCs w:val="18"/>
        </w:rPr>
        <w:t>ri 0,01 tam TL olan 32</w:t>
      </w:r>
      <w:r w:rsidR="00B81C7F" w:rsidRPr="00640653">
        <w:rPr>
          <w:rFonts w:ascii="Arial" w:hAnsi="Arial" w:cs="Arial"/>
          <w:sz w:val="20"/>
          <w:szCs w:val="18"/>
        </w:rPr>
        <w:t>2.000.000.000 payd</w:t>
      </w:r>
      <w:r>
        <w:rPr>
          <w:rFonts w:ascii="Arial" w:hAnsi="Arial" w:cs="Arial"/>
          <w:sz w:val="20"/>
          <w:szCs w:val="18"/>
        </w:rPr>
        <w:t>an oluşmaktadır. Bu sermayenin 3.187</w:t>
      </w:r>
      <w:r w:rsidR="00B81C7F" w:rsidRPr="00640653">
        <w:rPr>
          <w:rFonts w:ascii="Arial" w:hAnsi="Arial" w:cs="Arial"/>
          <w:sz w:val="20"/>
          <w:szCs w:val="18"/>
        </w:rPr>
        <w:t>.800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40653" w14:paraId="0BCF9589" w14:textId="77777777" w:rsidTr="003F6E81">
        <w:trPr>
          <w:trHeight w:val="47"/>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40653" w:rsidRDefault="00B81C7F" w:rsidP="003F6E81">
            <w:pPr>
              <w:tabs>
                <w:tab w:val="left" w:pos="142"/>
              </w:tabs>
              <w:spacing w:line="230" w:lineRule="auto"/>
              <w:ind w:firstLineChars="100" w:firstLine="201"/>
              <w:rPr>
                <w:rFonts w:ascii="Arial" w:hAnsi="Arial" w:cs="Arial"/>
                <w:b/>
                <w:sz w:val="20"/>
                <w:szCs w:val="18"/>
              </w:rPr>
            </w:pPr>
            <w:r w:rsidRPr="00640653">
              <w:rPr>
                <w:rFonts w:ascii="Arial" w:hAnsi="Arial" w:cs="Arial"/>
                <w:b/>
                <w:sz w:val="20"/>
                <w:szCs w:val="18"/>
              </w:rPr>
              <w:t>Ad Soyad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40653" w:rsidRDefault="00B81C7F" w:rsidP="003F6E81">
            <w:pPr>
              <w:tabs>
                <w:tab w:val="left" w:pos="142"/>
              </w:tabs>
              <w:spacing w:line="230" w:lineRule="auto"/>
              <w:jc w:val="right"/>
              <w:rPr>
                <w:rFonts w:ascii="Arial" w:hAnsi="Arial" w:cs="Arial"/>
                <w:b/>
                <w:sz w:val="20"/>
                <w:szCs w:val="18"/>
              </w:rPr>
            </w:pPr>
            <w:r w:rsidRPr="00640653">
              <w:rPr>
                <w:rFonts w:ascii="Arial" w:hAnsi="Arial" w:cs="Arial"/>
                <w:b/>
                <w:sz w:val="20"/>
                <w:szCs w:val="18"/>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40653" w:rsidRDefault="00B81C7F" w:rsidP="003F6E81">
            <w:pPr>
              <w:tabs>
                <w:tab w:val="left" w:pos="142"/>
              </w:tabs>
              <w:spacing w:line="230" w:lineRule="auto"/>
              <w:jc w:val="right"/>
              <w:rPr>
                <w:rFonts w:ascii="Arial" w:hAnsi="Arial" w:cs="Arial"/>
                <w:b/>
                <w:sz w:val="20"/>
                <w:szCs w:val="18"/>
              </w:rPr>
            </w:pPr>
            <w:r w:rsidRPr="00640653">
              <w:rPr>
                <w:rFonts w:ascii="Arial" w:hAnsi="Arial" w:cs="Arial"/>
                <w:b/>
                <w:sz w:val="20"/>
                <w:szCs w:val="18"/>
              </w:rPr>
              <w:t>Pay Oranı</w:t>
            </w:r>
            <w:r w:rsidRPr="00640653">
              <w:rPr>
                <w:rFonts w:ascii="Arial" w:hAnsi="Arial" w:cs="Arial"/>
                <w:b/>
                <w:sz w:val="20"/>
                <w:szCs w:val="18"/>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40653" w:rsidRDefault="00B81C7F" w:rsidP="003F6E81">
            <w:pPr>
              <w:tabs>
                <w:tab w:val="left" w:pos="142"/>
              </w:tabs>
              <w:spacing w:line="230" w:lineRule="auto"/>
              <w:jc w:val="right"/>
              <w:rPr>
                <w:rFonts w:ascii="Arial" w:hAnsi="Arial" w:cs="Arial"/>
                <w:b/>
                <w:sz w:val="20"/>
                <w:szCs w:val="18"/>
              </w:rPr>
            </w:pPr>
            <w:r w:rsidRPr="00640653">
              <w:rPr>
                <w:rFonts w:ascii="Arial" w:hAnsi="Arial" w:cs="Arial"/>
                <w:b/>
                <w:sz w:val="20"/>
                <w:szCs w:val="18"/>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40653" w:rsidRDefault="00B81C7F" w:rsidP="003F6E81">
            <w:pPr>
              <w:tabs>
                <w:tab w:val="left" w:pos="142"/>
              </w:tabs>
              <w:spacing w:line="230" w:lineRule="auto"/>
              <w:jc w:val="right"/>
              <w:rPr>
                <w:rFonts w:ascii="Arial" w:hAnsi="Arial" w:cs="Arial"/>
                <w:b/>
                <w:sz w:val="20"/>
                <w:szCs w:val="18"/>
              </w:rPr>
            </w:pPr>
            <w:r w:rsidRPr="00640653">
              <w:rPr>
                <w:rFonts w:ascii="Arial" w:hAnsi="Arial" w:cs="Arial"/>
                <w:b/>
                <w:sz w:val="20"/>
                <w:szCs w:val="18"/>
              </w:rPr>
              <w:t>Ödenmemiş Paylar</w:t>
            </w:r>
          </w:p>
        </w:tc>
      </w:tr>
      <w:tr w:rsidR="00A60E36" w:rsidRPr="00640653" w14:paraId="08AF19FC" w14:textId="77777777" w:rsidTr="003F6E81">
        <w:trPr>
          <w:trHeight w:val="47"/>
        </w:trPr>
        <w:tc>
          <w:tcPr>
            <w:tcW w:w="2190" w:type="pct"/>
            <w:tcBorders>
              <w:top w:val="single" w:sz="4" w:space="0" w:color="auto"/>
              <w:bottom w:val="single" w:sz="4" w:space="0" w:color="auto"/>
            </w:tcBorders>
            <w:shd w:val="clear" w:color="auto" w:fill="auto"/>
            <w:noWrap/>
            <w:vAlign w:val="bottom"/>
            <w:hideMark/>
          </w:tcPr>
          <w:p w14:paraId="35A84EE9" w14:textId="77777777" w:rsidR="00B81C7F" w:rsidRPr="00640653" w:rsidRDefault="00B81C7F" w:rsidP="003F6E81">
            <w:pPr>
              <w:tabs>
                <w:tab w:val="left" w:pos="142"/>
              </w:tabs>
              <w:spacing w:line="230" w:lineRule="auto"/>
              <w:ind w:firstLineChars="100" w:firstLine="200"/>
              <w:rPr>
                <w:rFonts w:ascii="Arial" w:hAnsi="Arial" w:cs="Arial"/>
                <w:sz w:val="20"/>
                <w:szCs w:val="18"/>
              </w:rPr>
            </w:pPr>
            <w:r w:rsidRPr="00640653">
              <w:rPr>
                <w:rFonts w:ascii="Arial" w:hAnsi="Arial" w:cs="Arial"/>
                <w:sz w:val="20"/>
                <w:szCs w:val="18"/>
              </w:rPr>
              <w:t>T.C. Vakıflar Genel Müdürlüğü</w:t>
            </w:r>
          </w:p>
        </w:tc>
        <w:tc>
          <w:tcPr>
            <w:tcW w:w="703" w:type="pct"/>
            <w:tcBorders>
              <w:top w:val="single" w:sz="4" w:space="0" w:color="auto"/>
              <w:bottom w:val="single" w:sz="4" w:space="0" w:color="auto"/>
            </w:tcBorders>
            <w:shd w:val="clear" w:color="auto" w:fill="auto"/>
            <w:noWrap/>
            <w:vAlign w:val="bottom"/>
            <w:hideMark/>
          </w:tcPr>
          <w:p w14:paraId="14E80595" w14:textId="1E476606" w:rsidR="00B81C7F" w:rsidRPr="00640653" w:rsidRDefault="000434CB" w:rsidP="003F6E81">
            <w:pPr>
              <w:tabs>
                <w:tab w:val="left" w:pos="142"/>
              </w:tabs>
              <w:spacing w:line="230" w:lineRule="auto"/>
              <w:jc w:val="right"/>
              <w:rPr>
                <w:rFonts w:ascii="Arial" w:hAnsi="Arial" w:cs="Arial"/>
                <w:sz w:val="20"/>
                <w:szCs w:val="18"/>
              </w:rPr>
            </w:pPr>
            <w:r>
              <w:rPr>
                <w:rFonts w:ascii="Arial" w:hAnsi="Arial" w:cs="Arial"/>
                <w:sz w:val="20"/>
                <w:szCs w:val="18"/>
              </w:rPr>
              <w:t>3.187</w:t>
            </w:r>
            <w:r w:rsidR="00B81C7F" w:rsidRPr="00640653">
              <w:rPr>
                <w:rFonts w:ascii="Arial" w:hAnsi="Arial" w:cs="Arial"/>
                <w:sz w:val="20"/>
                <w:szCs w:val="18"/>
              </w:rPr>
              <w:t>.800</w:t>
            </w:r>
          </w:p>
        </w:tc>
        <w:tc>
          <w:tcPr>
            <w:tcW w:w="701" w:type="pct"/>
            <w:tcBorders>
              <w:top w:val="single" w:sz="4" w:space="0" w:color="auto"/>
              <w:bottom w:val="single" w:sz="4" w:space="0" w:color="auto"/>
            </w:tcBorders>
            <w:shd w:val="clear" w:color="auto" w:fill="auto"/>
            <w:noWrap/>
            <w:vAlign w:val="bottom"/>
            <w:hideMark/>
          </w:tcPr>
          <w:p w14:paraId="242ADCCD" w14:textId="77777777" w:rsidR="00B81C7F" w:rsidRPr="00640653" w:rsidRDefault="00B81C7F" w:rsidP="003F6E81">
            <w:pPr>
              <w:tabs>
                <w:tab w:val="left" w:pos="142"/>
              </w:tabs>
              <w:spacing w:line="230" w:lineRule="auto"/>
              <w:jc w:val="right"/>
              <w:rPr>
                <w:rFonts w:ascii="Arial" w:hAnsi="Arial" w:cs="Arial"/>
                <w:sz w:val="20"/>
                <w:szCs w:val="18"/>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1A74A32C" w:rsidR="00B81C7F" w:rsidRPr="00640653" w:rsidRDefault="000434CB" w:rsidP="003F6E81">
            <w:pPr>
              <w:tabs>
                <w:tab w:val="left" w:pos="142"/>
              </w:tabs>
              <w:spacing w:line="230" w:lineRule="auto"/>
              <w:jc w:val="right"/>
              <w:rPr>
                <w:rFonts w:ascii="Arial" w:hAnsi="Arial" w:cs="Arial"/>
                <w:sz w:val="20"/>
                <w:szCs w:val="18"/>
              </w:rPr>
            </w:pPr>
            <w:r>
              <w:rPr>
                <w:rFonts w:ascii="Arial" w:hAnsi="Arial" w:cs="Arial"/>
                <w:sz w:val="20"/>
                <w:szCs w:val="18"/>
              </w:rPr>
              <w:t>3.187</w:t>
            </w:r>
            <w:r w:rsidR="00B81C7F" w:rsidRPr="00640653">
              <w:rPr>
                <w:rFonts w:ascii="Arial" w:hAnsi="Arial" w:cs="Arial"/>
                <w:sz w:val="20"/>
                <w:szCs w:val="18"/>
              </w:rPr>
              <w:t>.800</w:t>
            </w:r>
          </w:p>
        </w:tc>
        <w:tc>
          <w:tcPr>
            <w:tcW w:w="781" w:type="pct"/>
            <w:tcBorders>
              <w:top w:val="single" w:sz="4" w:space="0" w:color="auto"/>
              <w:bottom w:val="single" w:sz="4" w:space="0" w:color="auto"/>
            </w:tcBorders>
            <w:shd w:val="clear" w:color="auto" w:fill="auto"/>
            <w:vAlign w:val="bottom"/>
          </w:tcPr>
          <w:p w14:paraId="1F6F3774" w14:textId="77777777" w:rsidR="00B81C7F" w:rsidRPr="00640653" w:rsidRDefault="00B81C7F" w:rsidP="003F6E81">
            <w:pPr>
              <w:tabs>
                <w:tab w:val="left" w:pos="142"/>
              </w:tabs>
              <w:spacing w:line="230" w:lineRule="auto"/>
              <w:jc w:val="right"/>
              <w:rPr>
                <w:rFonts w:ascii="Arial" w:hAnsi="Arial" w:cs="Arial"/>
                <w:sz w:val="20"/>
                <w:szCs w:val="18"/>
              </w:rPr>
            </w:pPr>
            <w:r w:rsidRPr="00640653">
              <w:rPr>
                <w:rFonts w:ascii="Arial" w:hAnsi="Arial" w:cs="Arial"/>
                <w:sz w:val="20"/>
                <w:szCs w:val="18"/>
              </w:rPr>
              <w:t>-</w:t>
            </w:r>
          </w:p>
        </w:tc>
      </w:tr>
      <w:tr w:rsidR="00A60E36" w:rsidRPr="00640653" w14:paraId="65A3DAFB" w14:textId="77777777" w:rsidTr="003F6E81">
        <w:trPr>
          <w:trHeight w:val="47"/>
        </w:trPr>
        <w:tc>
          <w:tcPr>
            <w:tcW w:w="2190" w:type="pct"/>
            <w:tcBorders>
              <w:top w:val="single" w:sz="4" w:space="0" w:color="auto"/>
              <w:bottom w:val="nil"/>
            </w:tcBorders>
            <w:shd w:val="clear" w:color="auto" w:fill="auto"/>
            <w:noWrap/>
            <w:vAlign w:val="bottom"/>
          </w:tcPr>
          <w:p w14:paraId="40849EE8" w14:textId="77777777" w:rsidR="00B81C7F" w:rsidRPr="00640653" w:rsidRDefault="00B81C7F" w:rsidP="003F6E81">
            <w:pPr>
              <w:tabs>
                <w:tab w:val="left" w:pos="142"/>
              </w:tabs>
              <w:spacing w:line="230" w:lineRule="auto"/>
              <w:ind w:firstLineChars="100" w:firstLine="200"/>
              <w:rPr>
                <w:rFonts w:ascii="Arial" w:hAnsi="Arial" w:cs="Arial"/>
                <w:sz w:val="20"/>
                <w:szCs w:val="18"/>
              </w:rPr>
            </w:pPr>
          </w:p>
        </w:tc>
        <w:tc>
          <w:tcPr>
            <w:tcW w:w="703" w:type="pct"/>
            <w:tcBorders>
              <w:top w:val="single" w:sz="4" w:space="0" w:color="auto"/>
              <w:bottom w:val="nil"/>
            </w:tcBorders>
            <w:shd w:val="clear" w:color="auto" w:fill="auto"/>
            <w:noWrap/>
            <w:vAlign w:val="bottom"/>
          </w:tcPr>
          <w:p w14:paraId="3AD0F343" w14:textId="77777777" w:rsidR="00B81C7F" w:rsidRPr="00640653" w:rsidRDefault="00B81C7F" w:rsidP="003F6E81">
            <w:pPr>
              <w:tabs>
                <w:tab w:val="left" w:pos="142"/>
              </w:tabs>
              <w:spacing w:line="230" w:lineRule="auto"/>
              <w:jc w:val="right"/>
              <w:rPr>
                <w:rFonts w:ascii="Arial" w:hAnsi="Arial" w:cs="Arial"/>
                <w:sz w:val="20"/>
                <w:szCs w:val="18"/>
              </w:rPr>
            </w:pPr>
          </w:p>
        </w:tc>
        <w:tc>
          <w:tcPr>
            <w:tcW w:w="701" w:type="pct"/>
            <w:tcBorders>
              <w:top w:val="single" w:sz="4" w:space="0" w:color="auto"/>
              <w:bottom w:val="nil"/>
            </w:tcBorders>
            <w:shd w:val="clear" w:color="auto" w:fill="auto"/>
            <w:noWrap/>
            <w:vAlign w:val="bottom"/>
          </w:tcPr>
          <w:p w14:paraId="7D112807" w14:textId="77777777" w:rsidR="00B81C7F" w:rsidRPr="00640653" w:rsidRDefault="00B81C7F" w:rsidP="003F6E81">
            <w:pPr>
              <w:tabs>
                <w:tab w:val="left" w:pos="142"/>
              </w:tabs>
              <w:spacing w:line="230" w:lineRule="auto"/>
              <w:jc w:val="right"/>
              <w:rPr>
                <w:rFonts w:ascii="Arial" w:hAnsi="Arial" w:cs="Arial"/>
                <w:sz w:val="20"/>
                <w:szCs w:val="18"/>
              </w:rPr>
            </w:pPr>
          </w:p>
        </w:tc>
        <w:tc>
          <w:tcPr>
            <w:tcW w:w="625" w:type="pct"/>
            <w:tcBorders>
              <w:top w:val="single" w:sz="4" w:space="0" w:color="auto"/>
              <w:bottom w:val="nil"/>
            </w:tcBorders>
            <w:shd w:val="clear" w:color="auto" w:fill="auto"/>
            <w:vAlign w:val="bottom"/>
          </w:tcPr>
          <w:p w14:paraId="16399AD1" w14:textId="77777777" w:rsidR="00B81C7F" w:rsidRPr="00640653" w:rsidRDefault="00B81C7F" w:rsidP="003F6E81">
            <w:pPr>
              <w:tabs>
                <w:tab w:val="left" w:pos="142"/>
              </w:tabs>
              <w:spacing w:line="230" w:lineRule="auto"/>
              <w:jc w:val="right"/>
              <w:rPr>
                <w:rFonts w:ascii="Arial" w:hAnsi="Arial" w:cs="Arial"/>
                <w:sz w:val="20"/>
                <w:szCs w:val="18"/>
              </w:rPr>
            </w:pPr>
          </w:p>
        </w:tc>
        <w:tc>
          <w:tcPr>
            <w:tcW w:w="781" w:type="pct"/>
            <w:tcBorders>
              <w:top w:val="single" w:sz="4" w:space="0" w:color="auto"/>
              <w:bottom w:val="nil"/>
            </w:tcBorders>
            <w:shd w:val="clear" w:color="auto" w:fill="auto"/>
            <w:vAlign w:val="bottom"/>
          </w:tcPr>
          <w:p w14:paraId="3AF50A95" w14:textId="77777777" w:rsidR="00B81C7F" w:rsidRPr="00640653" w:rsidRDefault="00B81C7F" w:rsidP="003F6E81">
            <w:pPr>
              <w:tabs>
                <w:tab w:val="left" w:pos="142"/>
              </w:tabs>
              <w:spacing w:line="230" w:lineRule="auto"/>
              <w:jc w:val="center"/>
              <w:rPr>
                <w:rFonts w:ascii="Arial" w:hAnsi="Arial" w:cs="Arial"/>
                <w:sz w:val="20"/>
                <w:szCs w:val="18"/>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6873BC85" w14:textId="0832A00A" w:rsidR="00B81C7F" w:rsidRPr="00640653" w:rsidRDefault="00B81C7F" w:rsidP="003F6E81">
      <w:pPr>
        <w:tabs>
          <w:tab w:val="left" w:pos="142"/>
        </w:tabs>
        <w:spacing w:before="120" w:after="120" w:line="230" w:lineRule="auto"/>
        <w:ind w:right="-15"/>
        <w:jc w:val="both"/>
        <w:rPr>
          <w:rFonts w:ascii="Arial" w:hAnsi="Arial" w:cs="Arial"/>
          <w:sz w:val="20"/>
          <w:szCs w:val="20"/>
        </w:rPr>
      </w:pPr>
      <w:r w:rsidRPr="00640653">
        <w:rPr>
          <w:rFonts w:ascii="Arial" w:hAnsi="Arial" w:cs="Arial"/>
          <w:sz w:val="20"/>
          <w:szCs w:val="20"/>
        </w:rPr>
        <w:t>Banka, katılım bankası olarak faizsiz bankacılık yapmaktadır. Banka, esas olarak ‘’özel cari hesaplar’’</w:t>
      </w:r>
      <w:r w:rsidR="00EA7405">
        <w:rPr>
          <w:rFonts w:ascii="Arial" w:hAnsi="Arial" w:cs="Arial"/>
          <w:sz w:val="20"/>
          <w:szCs w:val="20"/>
        </w:rPr>
        <w:t>,</w:t>
      </w:r>
      <w:r w:rsidRPr="00640653">
        <w:rPr>
          <w:rFonts w:ascii="Arial" w:hAnsi="Arial" w:cs="Arial"/>
          <w:sz w:val="20"/>
          <w:szCs w:val="20"/>
        </w:rPr>
        <w:t xml:space="preserve"> ‘</w:t>
      </w:r>
      <w:r w:rsidR="004432E3" w:rsidRPr="00640653">
        <w:rPr>
          <w:rFonts w:ascii="Arial" w:hAnsi="Arial" w:cs="Arial"/>
          <w:sz w:val="20"/>
          <w:szCs w:val="20"/>
        </w:rPr>
        <w:t xml:space="preserve">kâr zarar ortaklığı sözleşmesine dayalı </w:t>
      </w:r>
      <w:r w:rsidRPr="00640653">
        <w:rPr>
          <w:rFonts w:ascii="Arial" w:hAnsi="Arial" w:cs="Arial"/>
          <w:sz w:val="20"/>
          <w:szCs w:val="20"/>
        </w:rPr>
        <w:t>katılma hesapları’’</w:t>
      </w:r>
      <w:r w:rsidR="004432E3" w:rsidRPr="00640653">
        <w:rPr>
          <w:rFonts w:ascii="Arial" w:hAnsi="Arial" w:cs="Arial"/>
          <w:sz w:val="20"/>
          <w:szCs w:val="20"/>
        </w:rPr>
        <w:t>, “yatırım vekâleti sözleşmesine dayalı</w:t>
      </w:r>
      <w:r w:rsidR="0044369C" w:rsidRPr="00640653">
        <w:rPr>
          <w:rFonts w:ascii="Arial" w:hAnsi="Arial" w:cs="Arial"/>
          <w:sz w:val="20"/>
          <w:szCs w:val="20"/>
        </w:rPr>
        <w:t xml:space="preserve"> </w:t>
      </w:r>
      <w:r w:rsidRPr="00640653">
        <w:rPr>
          <w:rFonts w:ascii="Arial" w:hAnsi="Arial" w:cs="Arial"/>
          <w:sz w:val="20"/>
          <w:szCs w:val="20"/>
        </w:rPr>
        <w:t>katılma hesapları” adı altında fon toplayıp, kurumsal finansman desteği, bireysel finansman desteği, kâr-zarar ortaklığı yatırımı, finansal kiralama, mal karşılığı vesaikin finansmanı ve ortak yatırımlar yoluyla fon kullandırmaktadır.</w:t>
      </w:r>
    </w:p>
    <w:p w14:paraId="3B141940" w14:textId="04AF89AE"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hesap kayıtlarında katılma hesapları</w:t>
      </w:r>
      <w:r w:rsidR="004432E3" w:rsidRPr="00640653">
        <w:rPr>
          <w:rFonts w:ascii="Arial" w:hAnsi="Arial" w:cs="Arial"/>
          <w:sz w:val="20"/>
          <w:szCs w:val="20"/>
        </w:rPr>
        <w:t>nı</w:t>
      </w:r>
      <w:r w:rsidRPr="00640653">
        <w:rPr>
          <w:rFonts w:ascii="Arial" w:hAnsi="Arial" w:cs="Arial"/>
          <w:sz w:val="20"/>
          <w:szCs w:val="20"/>
        </w:rPr>
        <w:t xml:space="preserve"> </w:t>
      </w:r>
      <w:r w:rsidR="00CE766A" w:rsidRPr="00640653">
        <w:rPr>
          <w:rFonts w:ascii="Arial" w:hAnsi="Arial" w:cs="Arial"/>
          <w:sz w:val="20"/>
          <w:szCs w:val="20"/>
        </w:rPr>
        <w:t xml:space="preserve">vadelerine </w:t>
      </w:r>
      <w:r w:rsidRPr="00640653">
        <w:rPr>
          <w:rFonts w:ascii="Arial" w:hAnsi="Arial" w:cs="Arial"/>
          <w:sz w:val="20"/>
          <w:szCs w:val="20"/>
        </w:rPr>
        <w:t xml:space="preserve">göre tasnif etmektedir. </w:t>
      </w:r>
      <w:r w:rsidR="004432E3" w:rsidRPr="00640653">
        <w:rPr>
          <w:rFonts w:ascii="Arial" w:hAnsi="Arial" w:cs="Arial"/>
          <w:sz w:val="20"/>
          <w:szCs w:val="20"/>
        </w:rPr>
        <w:t>Katılma hesapları</w:t>
      </w:r>
      <w:r w:rsidRPr="00640653">
        <w:rPr>
          <w:rFonts w:ascii="Arial" w:hAnsi="Arial" w:cs="Arial"/>
          <w:sz w:val="20"/>
          <w:szCs w:val="20"/>
        </w:rPr>
        <w:t xml:space="preserve">, bir ay vadeli, üç aya kadar vadeli (üç ay dahil), altı aya kadar vadeli (altı ay dahil), bir yıla </w:t>
      </w:r>
      <w:r w:rsidR="00C52A96">
        <w:rPr>
          <w:rFonts w:ascii="Arial" w:hAnsi="Arial" w:cs="Arial"/>
          <w:sz w:val="20"/>
          <w:szCs w:val="20"/>
        </w:rPr>
        <w:t xml:space="preserve">kadar vadeli (bir yıl dahil), </w:t>
      </w:r>
      <w:r w:rsidRPr="00640653">
        <w:rPr>
          <w:rFonts w:ascii="Arial" w:hAnsi="Arial" w:cs="Arial"/>
          <w:sz w:val="20"/>
          <w:szCs w:val="20"/>
        </w:rPr>
        <w:t xml:space="preserve">bir yıl ve daha uzun vadeli (bir aylık, üç aylık, altı aylık ve yıllık kar payı ödemeli) ve birikimli katılma hesabı olmak üzere altı vade grubu altında açılmaktadır. </w:t>
      </w:r>
      <w:r w:rsidR="004432E3" w:rsidRPr="00640653">
        <w:rPr>
          <w:rFonts w:ascii="Arial" w:hAnsi="Arial" w:cs="Arial"/>
          <w:sz w:val="20"/>
          <w:szCs w:val="20"/>
        </w:rPr>
        <w:t xml:space="preserve">Yatırım vekâleti sözleşmesine dayalı  katılma hesapları </w:t>
      </w:r>
      <w:r w:rsidRPr="00640653">
        <w:rPr>
          <w:rFonts w:ascii="Arial" w:hAnsi="Arial" w:cs="Arial"/>
          <w:sz w:val="20"/>
          <w:szCs w:val="20"/>
        </w:rPr>
        <w:t>bir aydan kısa vadeli</w:t>
      </w:r>
      <w:r w:rsidR="00C026E6" w:rsidRPr="00640653">
        <w:rPr>
          <w:rFonts w:ascii="Arial" w:hAnsi="Arial" w:cs="Arial"/>
          <w:sz w:val="20"/>
          <w:szCs w:val="20"/>
        </w:rPr>
        <w:t xml:space="preserve"> de</w:t>
      </w:r>
      <w:r w:rsidRPr="00640653">
        <w:rPr>
          <w:rFonts w:ascii="Arial" w:hAnsi="Arial" w:cs="Arial"/>
          <w:sz w:val="20"/>
          <w:szCs w:val="20"/>
        </w:rPr>
        <w:t xml:space="preserve"> açılabilmektedir.</w:t>
      </w:r>
    </w:p>
    <w:p w14:paraId="0D198B6A" w14:textId="118B1161"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 xml:space="preserve">Katılım Bankası, </w:t>
      </w:r>
      <w:r w:rsidR="00CE766A" w:rsidRPr="00640653">
        <w:rPr>
          <w:rFonts w:ascii="Arial" w:hAnsi="Arial" w:cs="Arial"/>
          <w:sz w:val="20"/>
          <w:szCs w:val="20"/>
        </w:rPr>
        <w:t>kâr zarar ortaklığı sözleşmesine dayalı k</w:t>
      </w:r>
      <w:r w:rsidRPr="00640653">
        <w:rPr>
          <w:rFonts w:ascii="Arial" w:hAnsi="Arial" w:cs="Arial"/>
          <w:sz w:val="20"/>
          <w:szCs w:val="20"/>
        </w:rPr>
        <w:t>atılma hesaplarının işletilmesinden doğacak kâra katılma oranlarını</w:t>
      </w:r>
      <w:r w:rsidR="00CE766A" w:rsidRPr="00640653">
        <w:rPr>
          <w:rFonts w:ascii="Arial" w:hAnsi="Arial" w:cs="Arial"/>
          <w:sz w:val="20"/>
          <w:szCs w:val="20"/>
        </w:rPr>
        <w:t>,</w:t>
      </w:r>
      <w:r w:rsidRPr="00640653">
        <w:rPr>
          <w:rFonts w:ascii="Arial" w:hAnsi="Arial" w:cs="Arial"/>
          <w:sz w:val="20"/>
          <w:szCs w:val="20"/>
        </w:rPr>
        <w:t xml:space="preserve"> </w:t>
      </w:r>
      <w:r w:rsidR="00CE766A" w:rsidRPr="00640653">
        <w:rPr>
          <w:rFonts w:ascii="Arial" w:hAnsi="Arial" w:cs="Arial"/>
          <w:sz w:val="20"/>
          <w:szCs w:val="20"/>
        </w:rPr>
        <w:t>yatır</w:t>
      </w:r>
      <w:r w:rsidR="00B570CE">
        <w:rPr>
          <w:rFonts w:ascii="Arial" w:hAnsi="Arial" w:cs="Arial"/>
          <w:sz w:val="20"/>
          <w:szCs w:val="20"/>
        </w:rPr>
        <w:t>ım vekâleti sözleşmesine dayalı</w:t>
      </w:r>
      <w:r w:rsidR="00CE766A" w:rsidRPr="00640653">
        <w:rPr>
          <w:rFonts w:ascii="Arial" w:hAnsi="Arial" w:cs="Arial"/>
          <w:sz w:val="20"/>
          <w:szCs w:val="20"/>
        </w:rPr>
        <w:t xml:space="preserve"> katılma hesaplarında </w:t>
      </w:r>
      <w:r w:rsidRPr="00640653">
        <w:rPr>
          <w:rFonts w:ascii="Arial" w:hAnsi="Arial" w:cs="Arial"/>
          <w:sz w:val="20"/>
          <w:szCs w:val="20"/>
        </w:rPr>
        <w:t>tahmini kar oranını serbestçe belirleyebilmektedir. Katılma hesaplarının zarara katılma oranı ise yüzde yüzdür.</w:t>
      </w:r>
    </w:p>
    <w:p w14:paraId="280608D9" w14:textId="77777777"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1D58E1B4" w14:textId="77777777" w:rsidR="005760DE" w:rsidRPr="005760DE" w:rsidRDefault="005760DE" w:rsidP="003F6E81">
      <w:pPr>
        <w:tabs>
          <w:tab w:val="left" w:pos="142"/>
        </w:tabs>
        <w:spacing w:before="120" w:line="230" w:lineRule="auto"/>
        <w:ind w:right="-15"/>
        <w:jc w:val="both"/>
        <w:rPr>
          <w:rFonts w:ascii="Arial" w:hAnsi="Arial" w:cs="Arial"/>
          <w:sz w:val="20"/>
          <w:szCs w:val="20"/>
        </w:rPr>
      </w:pPr>
      <w:r w:rsidRPr="005760DE">
        <w:rPr>
          <w:rFonts w:ascii="Arial" w:hAnsi="Arial" w:cs="Arial"/>
          <w:sz w:val="20"/>
          <w:szCs w:val="20"/>
        </w:rPr>
        <w:t xml:space="preserve">Banka bankacılık faaliyetlerinin yanı sıra, şubeleri aracılığıyla, Türkiye Sigorta, Neova Sigorta, HDI Sigorta, Bereket Sigorta ve Türkiye Hayat Emeklilik adına sigorta acenteliği, kıymetli madenlerin alım satımı işlemleri hizmetleri, üye işyeri (POS) hizmetleri, kredi kartı ve debit kart hizmetleri, PTT A.Ş., Hızlı Para Ödeme Hizmetleri ve Elektronik Para A.Ş.’ye para gönderim hizmeti, Vizyon Tahsilat ve Ödeme Hizmetleri A.Ş., Elekse Yetkili Vezne Ödeme Kuruluşu A.Ş.’ye para gönderim ve fatura tahsilat hizmeti, NKolay Ödeme Kuruluşu A.Ş. ve Paladyum Elektronik Para ve Ödeme Hizmetleri A.Ş.’ye de fatura tahsilat hizmeti, portföy aracılığı hizmeti, sınırlı saklama hizmeti sunmakta, emir iletimine aracılık hizmeti ve işlem aracılığı hizmeti sunmak için yetkilidir. </w:t>
      </w:r>
    </w:p>
    <w:p w14:paraId="0B8E1073" w14:textId="297F8D35" w:rsidR="00B81C7F" w:rsidRPr="00640653" w:rsidRDefault="00B81C7F" w:rsidP="003F6E81">
      <w:pPr>
        <w:tabs>
          <w:tab w:val="left" w:pos="142"/>
        </w:tabs>
        <w:spacing w:before="120" w:line="230" w:lineRule="auto"/>
        <w:ind w:right="-15"/>
        <w:jc w:val="both"/>
        <w:rPr>
          <w:rFonts w:ascii="Arial" w:hAnsi="Arial" w:cs="Arial"/>
          <w:sz w:val="20"/>
          <w:szCs w:val="20"/>
        </w:rPr>
      </w:pPr>
      <w:r w:rsidRPr="00640653">
        <w:rPr>
          <w:rFonts w:ascii="Arial" w:hAnsi="Arial" w:cs="Arial"/>
          <w:sz w:val="20"/>
          <w:szCs w:val="20"/>
        </w:rPr>
        <w:t>Banka, teminat mektubu, kabul kredileri, akreditif kredileri türünde gayrinakdi fon kullandırmaktadır.</w:t>
      </w:r>
      <w:r w:rsidRPr="00640653" w:rsidDel="00FE34B4">
        <w:rPr>
          <w:rFonts w:ascii="Arial" w:hAnsi="Arial" w:cs="Arial"/>
          <w:sz w:val="20"/>
          <w:szCs w:val="20"/>
        </w:rPr>
        <w:t xml:space="preserve"> </w:t>
      </w:r>
      <w:r w:rsidRPr="00640653">
        <w:rPr>
          <w:rFonts w:ascii="Arial" w:hAnsi="Arial" w:cs="Arial"/>
          <w:sz w:val="20"/>
          <w:szCs w:val="20"/>
        </w:rPr>
        <w:t>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Sözleşme’de değişiklik mahiyetinde olan bu kararın T.C. Ticaret Bakanlığı’nca onaylanmasına bağlıdır. Bu suretle tasdik olunan karar Ana Sözleşme’ye eklenir.</w:t>
      </w:r>
    </w:p>
    <w:p w14:paraId="6419C3AC" w14:textId="306293DF" w:rsidR="00B81C7F" w:rsidRDefault="00B81C7F" w:rsidP="003F6E81">
      <w:pPr>
        <w:spacing w:after="120" w:line="230" w:lineRule="auto"/>
        <w:ind w:right="-15"/>
        <w:jc w:val="both"/>
        <w:rPr>
          <w:rFonts w:ascii="Arial" w:hAnsi="Arial" w:cs="Arial"/>
          <w:sz w:val="4"/>
          <w:szCs w:val="4"/>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gereği yapılan konsolidasyon işlemleri arasındaki farklılıklar ile tam konsolidasyona veya oransal konsolidasyona tabi tutulan, özkaynaklardan indirilen ya da bu üç yönteme dahil olmayan kuruluşlar hakkında kısa açıklama:</w:t>
      </w:r>
    </w:p>
    <w:p w14:paraId="33171A4B" w14:textId="77777777" w:rsidR="001E2558" w:rsidRDefault="001E2558" w:rsidP="001E2558">
      <w:pPr>
        <w:tabs>
          <w:tab w:val="left" w:pos="142"/>
        </w:tabs>
        <w:spacing w:line="230" w:lineRule="auto"/>
        <w:ind w:right="-15"/>
        <w:jc w:val="both"/>
        <w:rPr>
          <w:rFonts w:ascii="Arial" w:eastAsiaTheme="majorEastAsia" w:hAnsi="Arial" w:cs="Arial"/>
          <w:b/>
          <w:color w:val="000000" w:themeColor="text1"/>
          <w:sz w:val="20"/>
          <w:szCs w:val="20"/>
        </w:rPr>
      </w:pPr>
    </w:p>
    <w:p w14:paraId="34AEBDA5" w14:textId="2F4D04E0" w:rsidR="005760DE" w:rsidRDefault="00F873FB" w:rsidP="003F6E81">
      <w:pPr>
        <w:tabs>
          <w:tab w:val="left" w:pos="142"/>
        </w:tabs>
        <w:spacing w:line="230" w:lineRule="auto"/>
        <w:ind w:right="-2"/>
        <w:jc w:val="both"/>
        <w:rPr>
          <w:rFonts w:ascii="Arial" w:hAnsi="Arial" w:cs="Arial"/>
          <w:sz w:val="20"/>
          <w:szCs w:val="20"/>
        </w:rPr>
      </w:pPr>
      <w:r>
        <w:rPr>
          <w:rFonts w:ascii="Arial" w:hAnsi="Arial" w:cs="Arial"/>
          <w:sz w:val="20"/>
          <w:szCs w:val="20"/>
        </w:rPr>
        <w:t>Banka, bağlı ortaklıkları Vakıf Varlık Kiralama A.Ş. ve Katılım Varlık Kiralama A.Ş.’nin finansal tablolarını tam konsolidasyon yöntemi ile konsolide etmektedir.</w:t>
      </w:r>
    </w:p>
    <w:p w14:paraId="6B1886AA" w14:textId="77777777" w:rsidR="005760DE" w:rsidRPr="005760DE" w:rsidRDefault="005760DE" w:rsidP="003F6E81">
      <w:pPr>
        <w:tabs>
          <w:tab w:val="left" w:pos="142"/>
        </w:tabs>
        <w:spacing w:line="230" w:lineRule="auto"/>
        <w:ind w:right="-2"/>
        <w:jc w:val="both"/>
        <w:rPr>
          <w:rFonts w:ascii="Arial" w:hAnsi="Arial" w:cs="Arial"/>
          <w:sz w:val="20"/>
          <w:szCs w:val="20"/>
        </w:rPr>
      </w:pPr>
    </w:p>
    <w:p w14:paraId="4B748AA8" w14:textId="4A5382FE" w:rsidR="00B81C7F" w:rsidRPr="00640653" w:rsidRDefault="00B81C7F" w:rsidP="003F6E81">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ile bağlı ortaklıkları arasında özkaynakların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3BBA0D66" w14:textId="60DD8F56" w:rsidR="00B81C7F" w:rsidRPr="00520936" w:rsidRDefault="00520936" w:rsidP="003F6E81">
      <w:pPr>
        <w:tabs>
          <w:tab w:val="left" w:pos="142"/>
        </w:tabs>
        <w:spacing w:before="120" w:line="230" w:lineRule="auto"/>
        <w:ind w:right="-2"/>
        <w:jc w:val="both"/>
        <w:rPr>
          <w:rFonts w:ascii="Arial" w:hAnsi="Arial" w:cs="Arial"/>
          <w:sz w:val="20"/>
          <w:szCs w:val="20"/>
        </w:rPr>
      </w:pPr>
      <w:r w:rsidRPr="00520936">
        <w:rPr>
          <w:rFonts w:ascii="Arial" w:hAnsi="Arial" w:cs="Arial"/>
          <w:sz w:val="20"/>
          <w:szCs w:val="20"/>
        </w:rPr>
        <w:t>Banka ile bağlı ortaklıkları arasında özkaynakların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902A33">
          <w:headerReference w:type="default" r:id="rId14"/>
          <w:footerReference w:type="default" r:id="rId15"/>
          <w:headerReference w:type="first" r:id="rId16"/>
          <w:footerReference w:type="first" r:id="rId17"/>
          <w:pgSz w:w="11906" w:h="16838"/>
          <w:pgMar w:top="1418" w:right="1418" w:bottom="1418"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lastRenderedPageBreak/>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r w:rsidRPr="00640653">
              <w:rPr>
                <w:rFonts w:ascii="Arial" w:hAnsi="Arial" w:cs="Arial"/>
                <w:sz w:val="20"/>
                <w:szCs w:val="20"/>
              </w:rPr>
              <w:t>Ö</w:t>
            </w:r>
            <w:r w:rsidR="00A95D78" w:rsidRPr="00640653">
              <w:rPr>
                <w:rFonts w:ascii="Arial" w:hAnsi="Arial" w:cs="Arial"/>
                <w:sz w:val="20"/>
                <w:szCs w:val="20"/>
              </w:rPr>
              <w:t>zkaynak değişim tablosu</w:t>
            </w:r>
          </w:p>
        </w:tc>
      </w:tr>
      <w:tr w:rsidR="00767491" w:rsidRPr="00640653" w14:paraId="36E18C75" w14:textId="77777777" w:rsidTr="0017055E">
        <w:tc>
          <w:tcPr>
            <w:tcW w:w="643" w:type="dxa"/>
            <w:vAlign w:val="center"/>
          </w:tcPr>
          <w:p w14:paraId="146F3C7D" w14:textId="77777777" w:rsidR="00767491" w:rsidRPr="00640653" w:rsidRDefault="00767491" w:rsidP="00767491">
            <w:pPr>
              <w:autoSpaceDE w:val="0"/>
              <w:autoSpaceDN w:val="0"/>
              <w:adjustRightInd w:val="0"/>
              <w:spacing w:line="360" w:lineRule="auto"/>
              <w:rPr>
                <w:rFonts w:ascii="Arial" w:hAnsi="Arial" w:cs="Arial"/>
                <w:sz w:val="20"/>
                <w:szCs w:val="20"/>
              </w:rPr>
            </w:pPr>
            <w:r w:rsidRPr="00640653">
              <w:rPr>
                <w:rFonts w:ascii="Arial" w:hAnsi="Arial" w:cs="Arial"/>
                <w:sz w:val="20"/>
                <w:szCs w:val="20"/>
              </w:rPr>
              <w:t>VI.</w:t>
            </w:r>
          </w:p>
          <w:p w14:paraId="0F0F685E" w14:textId="76D80522" w:rsidR="00767491" w:rsidRPr="00640653" w:rsidRDefault="00767491" w:rsidP="00767491">
            <w:pPr>
              <w:autoSpaceDE w:val="0"/>
              <w:autoSpaceDN w:val="0"/>
              <w:adjustRightInd w:val="0"/>
              <w:spacing w:line="360" w:lineRule="auto"/>
              <w:rPr>
                <w:rFonts w:ascii="Arial" w:hAnsi="Arial" w:cs="Arial"/>
                <w:sz w:val="20"/>
                <w:szCs w:val="20"/>
              </w:rPr>
            </w:pPr>
          </w:p>
        </w:tc>
        <w:tc>
          <w:tcPr>
            <w:tcW w:w="8429" w:type="dxa"/>
            <w:vAlign w:val="center"/>
          </w:tcPr>
          <w:p w14:paraId="19CDBD1F" w14:textId="77777777" w:rsidR="00767491" w:rsidRPr="00640653" w:rsidRDefault="00767491" w:rsidP="00767491">
            <w:pPr>
              <w:spacing w:line="360" w:lineRule="auto"/>
              <w:ind w:right="-469"/>
              <w:rPr>
                <w:rFonts w:ascii="Arial" w:hAnsi="Arial" w:cs="Arial"/>
                <w:sz w:val="20"/>
                <w:szCs w:val="20"/>
              </w:rPr>
            </w:pPr>
            <w:r w:rsidRPr="00640653">
              <w:rPr>
                <w:rFonts w:ascii="Arial" w:hAnsi="Arial" w:cs="Arial"/>
                <w:sz w:val="20"/>
                <w:szCs w:val="20"/>
              </w:rPr>
              <w:t>Nakit akış tablosu</w:t>
            </w:r>
          </w:p>
          <w:p w14:paraId="5D23863C" w14:textId="0546C54E" w:rsidR="00767491" w:rsidRPr="00640653" w:rsidRDefault="00767491" w:rsidP="00767491">
            <w:pPr>
              <w:spacing w:line="360" w:lineRule="auto"/>
              <w:ind w:right="-469"/>
              <w:rPr>
                <w:rFonts w:ascii="Arial" w:hAnsi="Arial" w:cs="Arial"/>
                <w:sz w:val="20"/>
                <w:szCs w:val="20"/>
              </w:rPr>
            </w:pPr>
          </w:p>
        </w:tc>
      </w:tr>
      <w:tr w:rsidR="00101DC2" w:rsidRPr="00640653" w14:paraId="0E75B23D" w14:textId="77777777" w:rsidTr="0017055E">
        <w:tc>
          <w:tcPr>
            <w:tcW w:w="643" w:type="dxa"/>
            <w:vAlign w:val="center"/>
          </w:tcPr>
          <w:p w14:paraId="05D6241F"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033474E9" w14:textId="77777777" w:rsidR="00101DC2" w:rsidRPr="00640653" w:rsidRDefault="00101DC2" w:rsidP="00101DC2">
            <w:pPr>
              <w:spacing w:line="360" w:lineRule="auto"/>
              <w:ind w:right="-469"/>
              <w:rPr>
                <w:rFonts w:ascii="Arial" w:hAnsi="Arial" w:cs="Arial"/>
                <w:sz w:val="20"/>
                <w:szCs w:val="20"/>
              </w:rPr>
            </w:pPr>
          </w:p>
        </w:tc>
      </w:tr>
      <w:tr w:rsidR="00101DC2" w:rsidRPr="00640653" w14:paraId="59EF4B84" w14:textId="77777777" w:rsidTr="0017055E">
        <w:tc>
          <w:tcPr>
            <w:tcW w:w="643" w:type="dxa"/>
            <w:vAlign w:val="center"/>
          </w:tcPr>
          <w:p w14:paraId="54438C5A" w14:textId="77777777" w:rsidR="00101DC2" w:rsidRPr="00640653" w:rsidRDefault="00101DC2" w:rsidP="00101DC2">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101DC2" w:rsidRPr="00640653" w:rsidRDefault="00101DC2" w:rsidP="00101DC2">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18"/>
          <w:footerReference w:type="default" r:id="rId19"/>
          <w:footerReference w:type="first" r:id="rId20"/>
          <w:pgSz w:w="11907" w:h="16840" w:code="9"/>
          <w:pgMar w:top="1418" w:right="1418" w:bottom="1418" w:left="1418" w:header="720" w:footer="720" w:gutter="0"/>
          <w:pgNumType w:start="0"/>
          <w:cols w:space="720"/>
          <w:vAlign w:val="center"/>
          <w:noEndnote/>
          <w:docGrid w:linePitch="326"/>
        </w:sectPr>
      </w:pPr>
    </w:p>
    <w:tbl>
      <w:tblPr>
        <w:tblW w:w="9717"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19"/>
        <w:gridCol w:w="881"/>
        <w:gridCol w:w="772"/>
        <w:gridCol w:w="839"/>
        <w:gridCol w:w="11"/>
      </w:tblGrid>
      <w:tr w:rsidR="00C20E3A" w:rsidRPr="00640653" w14:paraId="1F15BFD9" w14:textId="77777777" w:rsidTr="00637512">
        <w:trPr>
          <w:gridAfter w:val="1"/>
          <w:wAfter w:w="11" w:type="dxa"/>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3" w:name="RANGE!L3"/>
            <w:r w:rsidRPr="00640653">
              <w:rPr>
                <w:rFonts w:ascii="Arial" w:hAnsi="Arial" w:cs="Arial"/>
                <w:b/>
                <w:bCs/>
                <w:sz w:val="14"/>
                <w:szCs w:val="14"/>
              </w:rPr>
              <w:lastRenderedPageBreak/>
              <w:t> </w:t>
            </w:r>
            <w:bookmarkEnd w:id="3"/>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19"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492" w:type="dxa"/>
            <w:gridSpan w:val="3"/>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637512">
        <w:trPr>
          <w:gridAfter w:val="1"/>
          <w:wAfter w:w="11" w:type="dxa"/>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19"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492" w:type="dxa"/>
            <w:gridSpan w:val="3"/>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637512">
        <w:trPr>
          <w:gridAfter w:val="1"/>
          <w:wAfter w:w="11" w:type="dxa"/>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19" w:type="dxa"/>
            <w:gridSpan w:val="3"/>
            <w:tcBorders>
              <w:left w:val="single" w:sz="4" w:space="0" w:color="auto"/>
              <w:bottom w:val="single" w:sz="4" w:space="0" w:color="auto"/>
              <w:right w:val="single" w:sz="4" w:space="0" w:color="auto"/>
            </w:tcBorders>
            <w:shd w:val="clear" w:color="auto" w:fill="auto"/>
            <w:hideMark/>
          </w:tcPr>
          <w:p w14:paraId="5DF95E6F" w14:textId="68DF36A3" w:rsidR="00C20E3A" w:rsidRPr="00640653" w:rsidRDefault="005E26CC" w:rsidP="00637512">
            <w:pPr>
              <w:ind w:left="-69"/>
              <w:jc w:val="center"/>
              <w:rPr>
                <w:rFonts w:ascii="Arial" w:hAnsi="Arial" w:cs="Arial"/>
                <w:b/>
                <w:bCs/>
                <w:sz w:val="14"/>
                <w:szCs w:val="14"/>
              </w:rPr>
            </w:pPr>
            <w:r>
              <w:rPr>
                <w:rFonts w:ascii="Arial" w:hAnsi="Arial" w:cs="Arial"/>
                <w:b/>
                <w:bCs/>
                <w:sz w:val="14"/>
                <w:szCs w:val="14"/>
              </w:rPr>
              <w:t>(30/09</w:t>
            </w:r>
            <w:r w:rsidR="00F53E70">
              <w:rPr>
                <w:rFonts w:ascii="Arial" w:hAnsi="Arial" w:cs="Arial"/>
                <w:b/>
                <w:bCs/>
                <w:sz w:val="14"/>
                <w:szCs w:val="14"/>
              </w:rPr>
              <w:t>/2020</w:t>
            </w:r>
            <w:r w:rsidR="002065BF" w:rsidRPr="00640653">
              <w:rPr>
                <w:rFonts w:ascii="Arial" w:hAnsi="Arial" w:cs="Arial"/>
                <w:b/>
                <w:bCs/>
                <w:sz w:val="14"/>
                <w:szCs w:val="14"/>
              </w:rPr>
              <w:t>)</w:t>
            </w:r>
          </w:p>
        </w:tc>
        <w:tc>
          <w:tcPr>
            <w:tcW w:w="2492" w:type="dxa"/>
            <w:gridSpan w:val="3"/>
            <w:tcBorders>
              <w:left w:val="single" w:sz="4" w:space="0" w:color="auto"/>
              <w:bottom w:val="single" w:sz="4" w:space="0" w:color="auto"/>
              <w:right w:val="single" w:sz="4" w:space="0" w:color="auto"/>
            </w:tcBorders>
          </w:tcPr>
          <w:p w14:paraId="42A8ADA1" w14:textId="2F3EDEFA" w:rsidR="00C20E3A" w:rsidRPr="00640653" w:rsidRDefault="00F53E70" w:rsidP="00637512">
            <w:pPr>
              <w:ind w:left="-69"/>
              <w:jc w:val="center"/>
              <w:rPr>
                <w:rFonts w:ascii="Arial" w:hAnsi="Arial" w:cs="Arial"/>
                <w:b/>
                <w:bCs/>
                <w:sz w:val="14"/>
                <w:szCs w:val="14"/>
              </w:rPr>
            </w:pPr>
            <w:r>
              <w:rPr>
                <w:rFonts w:ascii="Arial" w:hAnsi="Arial" w:cs="Arial"/>
                <w:b/>
                <w:bCs/>
                <w:sz w:val="14"/>
                <w:szCs w:val="14"/>
              </w:rPr>
              <w:t>(31/12/2019</w:t>
            </w:r>
            <w:r w:rsidR="00C20E3A" w:rsidRPr="00640653">
              <w:rPr>
                <w:rFonts w:ascii="Arial" w:hAnsi="Arial" w:cs="Arial"/>
                <w:b/>
                <w:bCs/>
                <w:sz w:val="14"/>
                <w:szCs w:val="14"/>
              </w:rPr>
              <w:t>)</w:t>
            </w:r>
          </w:p>
        </w:tc>
      </w:tr>
      <w:tr w:rsidR="002065BF" w:rsidRPr="00640653" w14:paraId="1CACEB2B" w14:textId="77777777" w:rsidTr="00637512">
        <w:trPr>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19"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81"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772"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gridSpan w:val="2"/>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3E15A5" w:rsidRPr="00640653" w14:paraId="3420D28C" w14:textId="77777777" w:rsidTr="003E15A5">
        <w:trPr>
          <w:trHeight w:val="170"/>
        </w:trPr>
        <w:tc>
          <w:tcPr>
            <w:tcW w:w="452" w:type="dxa"/>
            <w:tcBorders>
              <w:top w:val="single" w:sz="4" w:space="0" w:color="auto"/>
              <w:left w:val="single" w:sz="4" w:space="0" w:color="auto"/>
            </w:tcBorders>
            <w:shd w:val="clear" w:color="auto" w:fill="auto"/>
            <w:hideMark/>
          </w:tcPr>
          <w:p w14:paraId="30C6957B" w14:textId="4197E41F" w:rsidR="003E15A5" w:rsidRPr="00640653" w:rsidRDefault="003E15A5" w:rsidP="003E15A5">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3E15A5" w:rsidRPr="00640653" w:rsidRDefault="003E15A5" w:rsidP="003E15A5">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3E15A5" w:rsidRPr="00640653" w:rsidRDefault="003E15A5" w:rsidP="003E15A5">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bottom"/>
            <w:hideMark/>
          </w:tcPr>
          <w:p w14:paraId="6B050721" w14:textId="5EA28879" w:rsidR="003E15A5" w:rsidRPr="005E26CC" w:rsidRDefault="003E15A5" w:rsidP="003E15A5">
            <w:pPr>
              <w:ind w:left="-69"/>
              <w:jc w:val="right"/>
              <w:rPr>
                <w:rFonts w:ascii="Arial" w:hAnsi="Arial" w:cs="Arial"/>
                <w:b/>
                <w:bCs/>
                <w:sz w:val="14"/>
                <w:szCs w:val="14"/>
                <w:highlight w:val="yellow"/>
              </w:rPr>
            </w:pPr>
            <w:r>
              <w:rPr>
                <w:rFonts w:ascii="Arial" w:hAnsi="Arial" w:cs="Arial"/>
                <w:b/>
                <w:bCs/>
                <w:color w:val="000000"/>
                <w:sz w:val="14"/>
                <w:szCs w:val="14"/>
              </w:rPr>
              <w:t>4.457.374</w:t>
            </w:r>
          </w:p>
        </w:tc>
        <w:tc>
          <w:tcPr>
            <w:tcW w:w="850" w:type="dxa"/>
            <w:tcBorders>
              <w:top w:val="single" w:sz="4" w:space="0" w:color="auto"/>
              <w:left w:val="single" w:sz="4" w:space="0" w:color="auto"/>
              <w:right w:val="single" w:sz="4" w:space="0" w:color="auto"/>
            </w:tcBorders>
            <w:shd w:val="clear" w:color="auto" w:fill="auto"/>
            <w:vAlign w:val="bottom"/>
            <w:hideMark/>
          </w:tcPr>
          <w:p w14:paraId="3AEF63B7" w14:textId="56201356" w:rsidR="003E15A5" w:rsidRPr="005E26CC" w:rsidRDefault="003E15A5" w:rsidP="003E15A5">
            <w:pPr>
              <w:ind w:left="-69"/>
              <w:jc w:val="right"/>
              <w:rPr>
                <w:rFonts w:ascii="Arial" w:hAnsi="Arial" w:cs="Arial"/>
                <w:b/>
                <w:bCs/>
                <w:sz w:val="14"/>
                <w:szCs w:val="14"/>
                <w:highlight w:val="yellow"/>
              </w:rPr>
            </w:pPr>
            <w:r>
              <w:rPr>
                <w:rFonts w:ascii="Arial" w:hAnsi="Arial" w:cs="Arial"/>
                <w:b/>
                <w:bCs/>
                <w:color w:val="000000"/>
                <w:sz w:val="14"/>
                <w:szCs w:val="14"/>
              </w:rPr>
              <w:t>18.726.859</w:t>
            </w:r>
          </w:p>
        </w:tc>
        <w:tc>
          <w:tcPr>
            <w:tcW w:w="819" w:type="dxa"/>
            <w:tcBorders>
              <w:top w:val="single" w:sz="4" w:space="0" w:color="auto"/>
              <w:left w:val="single" w:sz="4" w:space="0" w:color="auto"/>
              <w:right w:val="single" w:sz="4" w:space="0" w:color="auto"/>
            </w:tcBorders>
            <w:shd w:val="clear" w:color="auto" w:fill="auto"/>
            <w:vAlign w:val="bottom"/>
            <w:hideMark/>
          </w:tcPr>
          <w:p w14:paraId="0CD13E86" w14:textId="40F81C6E" w:rsidR="003E15A5" w:rsidRPr="005E26CC" w:rsidRDefault="003E15A5" w:rsidP="003E15A5">
            <w:pPr>
              <w:ind w:left="-69"/>
              <w:jc w:val="right"/>
              <w:rPr>
                <w:rFonts w:ascii="Arial" w:hAnsi="Arial" w:cs="Arial"/>
                <w:b/>
                <w:bCs/>
                <w:sz w:val="14"/>
                <w:szCs w:val="14"/>
                <w:highlight w:val="yellow"/>
              </w:rPr>
            </w:pPr>
            <w:r>
              <w:rPr>
                <w:rFonts w:ascii="Arial" w:hAnsi="Arial" w:cs="Arial"/>
                <w:b/>
                <w:bCs/>
                <w:color w:val="000000"/>
                <w:sz w:val="14"/>
                <w:szCs w:val="14"/>
              </w:rPr>
              <w:t>23.184.233</w:t>
            </w:r>
          </w:p>
        </w:tc>
        <w:tc>
          <w:tcPr>
            <w:tcW w:w="881" w:type="dxa"/>
            <w:tcBorders>
              <w:top w:val="single" w:sz="4" w:space="0" w:color="auto"/>
              <w:left w:val="single" w:sz="4" w:space="0" w:color="auto"/>
              <w:right w:val="single" w:sz="4" w:space="0" w:color="auto"/>
            </w:tcBorders>
            <w:vAlign w:val="bottom"/>
          </w:tcPr>
          <w:p w14:paraId="52584264" w14:textId="10837EB4" w:rsidR="003E15A5" w:rsidRPr="00640653" w:rsidRDefault="003E15A5" w:rsidP="003E15A5">
            <w:pPr>
              <w:ind w:left="-69"/>
              <w:jc w:val="right"/>
            </w:pPr>
            <w:r w:rsidRPr="00640653">
              <w:rPr>
                <w:rFonts w:ascii="Arial" w:hAnsi="Arial" w:cs="Arial"/>
                <w:b/>
                <w:bCs/>
                <w:color w:val="000000"/>
                <w:sz w:val="14"/>
                <w:szCs w:val="14"/>
              </w:rPr>
              <w:t>2.139.229</w:t>
            </w:r>
          </w:p>
        </w:tc>
        <w:tc>
          <w:tcPr>
            <w:tcW w:w="772" w:type="dxa"/>
            <w:tcBorders>
              <w:top w:val="single" w:sz="4" w:space="0" w:color="auto"/>
              <w:left w:val="single" w:sz="4" w:space="0" w:color="auto"/>
              <w:right w:val="single" w:sz="4" w:space="0" w:color="auto"/>
            </w:tcBorders>
            <w:vAlign w:val="bottom"/>
          </w:tcPr>
          <w:p w14:paraId="1EF7DA82" w14:textId="6A12D86E" w:rsidR="003E15A5" w:rsidRPr="00640653" w:rsidRDefault="003E15A5" w:rsidP="003E15A5">
            <w:pPr>
              <w:ind w:left="-69"/>
              <w:jc w:val="right"/>
              <w:rPr>
                <w:rFonts w:ascii="Arial" w:hAnsi="Arial" w:cs="Arial"/>
                <w:b/>
                <w:bCs/>
                <w:sz w:val="14"/>
                <w:szCs w:val="14"/>
              </w:rPr>
            </w:pPr>
            <w:r w:rsidRPr="00640653">
              <w:rPr>
                <w:rFonts w:ascii="Arial" w:hAnsi="Arial" w:cs="Arial"/>
                <w:b/>
                <w:bCs/>
                <w:color w:val="000000"/>
                <w:sz w:val="14"/>
                <w:szCs w:val="14"/>
              </w:rPr>
              <w:t>8.594.826</w:t>
            </w:r>
          </w:p>
        </w:tc>
        <w:tc>
          <w:tcPr>
            <w:tcW w:w="850" w:type="dxa"/>
            <w:gridSpan w:val="2"/>
            <w:tcBorders>
              <w:top w:val="single" w:sz="4" w:space="0" w:color="auto"/>
              <w:left w:val="single" w:sz="4" w:space="0" w:color="auto"/>
              <w:right w:val="single" w:sz="4" w:space="0" w:color="auto"/>
            </w:tcBorders>
            <w:vAlign w:val="bottom"/>
          </w:tcPr>
          <w:p w14:paraId="25868173" w14:textId="2C36064E" w:rsidR="003E15A5" w:rsidRPr="00640653" w:rsidRDefault="003E15A5" w:rsidP="003E15A5">
            <w:pPr>
              <w:ind w:left="-69"/>
              <w:jc w:val="right"/>
              <w:rPr>
                <w:rFonts w:ascii="Arial" w:hAnsi="Arial" w:cs="Arial"/>
                <w:b/>
                <w:bCs/>
                <w:sz w:val="14"/>
                <w:szCs w:val="14"/>
              </w:rPr>
            </w:pPr>
            <w:r w:rsidRPr="00640653">
              <w:rPr>
                <w:rFonts w:ascii="Arial" w:hAnsi="Arial" w:cs="Arial"/>
                <w:b/>
                <w:bCs/>
                <w:color w:val="000000"/>
                <w:sz w:val="14"/>
                <w:szCs w:val="14"/>
              </w:rPr>
              <w:t>10.734.055</w:t>
            </w:r>
          </w:p>
        </w:tc>
      </w:tr>
      <w:tr w:rsidR="003E15A5" w:rsidRPr="00640653" w14:paraId="42D03BEB" w14:textId="77777777" w:rsidTr="003E15A5">
        <w:trPr>
          <w:trHeight w:val="94"/>
        </w:trPr>
        <w:tc>
          <w:tcPr>
            <w:tcW w:w="452" w:type="dxa"/>
            <w:tcBorders>
              <w:left w:val="single" w:sz="4" w:space="0" w:color="auto"/>
            </w:tcBorders>
            <w:shd w:val="clear" w:color="auto" w:fill="auto"/>
            <w:hideMark/>
          </w:tcPr>
          <w:p w14:paraId="6A3A206B" w14:textId="111A28CB" w:rsidR="003E15A5" w:rsidRPr="00640653" w:rsidRDefault="003E15A5" w:rsidP="003E15A5">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3E15A5" w:rsidRPr="00640653" w:rsidRDefault="003E15A5" w:rsidP="003E15A5">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3E15A5" w:rsidRPr="00640653" w:rsidRDefault="003E15A5" w:rsidP="003E15A5">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bottom"/>
            <w:hideMark/>
          </w:tcPr>
          <w:p w14:paraId="4EAFE1C2" w14:textId="60D1DF54" w:rsidR="003E15A5" w:rsidRPr="005E26CC" w:rsidRDefault="003E15A5" w:rsidP="003E15A5">
            <w:pPr>
              <w:ind w:left="-69"/>
              <w:jc w:val="right"/>
              <w:rPr>
                <w:rFonts w:ascii="Arial" w:hAnsi="Arial" w:cs="Arial"/>
                <w:sz w:val="14"/>
                <w:szCs w:val="14"/>
                <w:highlight w:val="yellow"/>
              </w:rPr>
            </w:pPr>
            <w:r>
              <w:rPr>
                <w:rFonts w:ascii="Arial" w:hAnsi="Arial" w:cs="Arial"/>
                <w:b/>
                <w:bCs/>
                <w:color w:val="000000"/>
                <w:sz w:val="14"/>
                <w:szCs w:val="14"/>
              </w:rPr>
              <w:t>211.061</w:t>
            </w:r>
          </w:p>
        </w:tc>
        <w:tc>
          <w:tcPr>
            <w:tcW w:w="850" w:type="dxa"/>
            <w:tcBorders>
              <w:left w:val="single" w:sz="4" w:space="0" w:color="auto"/>
              <w:right w:val="single" w:sz="4" w:space="0" w:color="auto"/>
            </w:tcBorders>
            <w:shd w:val="clear" w:color="auto" w:fill="auto"/>
            <w:vAlign w:val="bottom"/>
            <w:hideMark/>
          </w:tcPr>
          <w:p w14:paraId="4C74BD65" w14:textId="11D356B1" w:rsidR="003E15A5" w:rsidRPr="005E26CC" w:rsidRDefault="003E15A5" w:rsidP="003E15A5">
            <w:pPr>
              <w:ind w:left="-69"/>
              <w:jc w:val="right"/>
              <w:rPr>
                <w:rFonts w:ascii="Arial" w:hAnsi="Arial" w:cs="Arial"/>
                <w:sz w:val="14"/>
                <w:szCs w:val="14"/>
                <w:highlight w:val="yellow"/>
              </w:rPr>
            </w:pPr>
            <w:r>
              <w:rPr>
                <w:rFonts w:ascii="Arial" w:hAnsi="Arial" w:cs="Arial"/>
                <w:b/>
                <w:bCs/>
                <w:color w:val="000000"/>
                <w:sz w:val="14"/>
                <w:szCs w:val="14"/>
              </w:rPr>
              <w:t>8.825.615</w:t>
            </w:r>
          </w:p>
        </w:tc>
        <w:tc>
          <w:tcPr>
            <w:tcW w:w="819" w:type="dxa"/>
            <w:tcBorders>
              <w:left w:val="single" w:sz="4" w:space="0" w:color="auto"/>
              <w:right w:val="single" w:sz="4" w:space="0" w:color="auto"/>
            </w:tcBorders>
            <w:shd w:val="clear" w:color="auto" w:fill="auto"/>
            <w:vAlign w:val="bottom"/>
            <w:hideMark/>
          </w:tcPr>
          <w:p w14:paraId="3592B770" w14:textId="7927AC27" w:rsidR="003E15A5" w:rsidRPr="005E26CC" w:rsidRDefault="003E15A5" w:rsidP="003E15A5">
            <w:pPr>
              <w:ind w:left="-69"/>
              <w:jc w:val="right"/>
              <w:rPr>
                <w:rFonts w:ascii="Arial" w:hAnsi="Arial" w:cs="Arial"/>
                <w:sz w:val="14"/>
                <w:szCs w:val="14"/>
                <w:highlight w:val="yellow"/>
              </w:rPr>
            </w:pPr>
            <w:r>
              <w:rPr>
                <w:rFonts w:ascii="Arial" w:hAnsi="Arial" w:cs="Arial"/>
                <w:b/>
                <w:bCs/>
                <w:color w:val="000000"/>
                <w:sz w:val="14"/>
                <w:szCs w:val="14"/>
              </w:rPr>
              <w:t>9.036.676</w:t>
            </w:r>
          </w:p>
        </w:tc>
        <w:tc>
          <w:tcPr>
            <w:tcW w:w="881" w:type="dxa"/>
            <w:tcBorders>
              <w:left w:val="single" w:sz="4" w:space="0" w:color="auto"/>
              <w:right w:val="single" w:sz="4" w:space="0" w:color="auto"/>
            </w:tcBorders>
            <w:vAlign w:val="bottom"/>
          </w:tcPr>
          <w:p w14:paraId="5894252B" w14:textId="2A8625B1" w:rsidR="003E15A5" w:rsidRPr="00640653" w:rsidRDefault="003E15A5" w:rsidP="003E15A5">
            <w:pPr>
              <w:ind w:left="-69"/>
              <w:jc w:val="right"/>
              <w:rPr>
                <w:rFonts w:ascii="Arial" w:hAnsi="Arial" w:cs="Arial"/>
                <w:sz w:val="14"/>
                <w:szCs w:val="14"/>
              </w:rPr>
            </w:pPr>
            <w:r w:rsidRPr="00640653">
              <w:rPr>
                <w:rFonts w:ascii="Arial" w:hAnsi="Arial" w:cs="Arial"/>
                <w:b/>
                <w:bCs/>
                <w:color w:val="000000"/>
                <w:sz w:val="14"/>
                <w:szCs w:val="14"/>
              </w:rPr>
              <w:t>126.503</w:t>
            </w:r>
          </w:p>
        </w:tc>
        <w:tc>
          <w:tcPr>
            <w:tcW w:w="772" w:type="dxa"/>
            <w:tcBorders>
              <w:left w:val="single" w:sz="4" w:space="0" w:color="auto"/>
              <w:right w:val="single" w:sz="4" w:space="0" w:color="auto"/>
            </w:tcBorders>
            <w:vAlign w:val="bottom"/>
          </w:tcPr>
          <w:p w14:paraId="4662C886" w14:textId="5894A021" w:rsidR="003E15A5" w:rsidRPr="00640653" w:rsidRDefault="003E15A5" w:rsidP="003E15A5">
            <w:pPr>
              <w:ind w:left="-69"/>
              <w:jc w:val="right"/>
              <w:rPr>
                <w:rFonts w:ascii="Arial" w:hAnsi="Arial" w:cs="Arial"/>
                <w:sz w:val="14"/>
                <w:szCs w:val="14"/>
              </w:rPr>
            </w:pPr>
            <w:r w:rsidRPr="00640653">
              <w:rPr>
                <w:rFonts w:ascii="Arial" w:hAnsi="Arial" w:cs="Arial"/>
                <w:b/>
                <w:bCs/>
                <w:color w:val="000000"/>
                <w:sz w:val="14"/>
                <w:szCs w:val="14"/>
              </w:rPr>
              <w:t>4.760.675</w:t>
            </w:r>
          </w:p>
        </w:tc>
        <w:tc>
          <w:tcPr>
            <w:tcW w:w="850" w:type="dxa"/>
            <w:gridSpan w:val="2"/>
            <w:tcBorders>
              <w:left w:val="single" w:sz="4" w:space="0" w:color="auto"/>
              <w:right w:val="single" w:sz="4" w:space="0" w:color="auto"/>
            </w:tcBorders>
            <w:vAlign w:val="bottom"/>
          </w:tcPr>
          <w:p w14:paraId="56B397B7" w14:textId="3B7FF6B9" w:rsidR="003E15A5" w:rsidRPr="00640653" w:rsidRDefault="003E15A5" w:rsidP="003E15A5">
            <w:pPr>
              <w:ind w:left="-69"/>
              <w:jc w:val="right"/>
              <w:rPr>
                <w:rFonts w:ascii="Arial" w:hAnsi="Arial" w:cs="Arial"/>
                <w:sz w:val="14"/>
                <w:szCs w:val="14"/>
              </w:rPr>
            </w:pPr>
            <w:r w:rsidRPr="00640653">
              <w:rPr>
                <w:rFonts w:ascii="Arial" w:hAnsi="Arial" w:cs="Arial"/>
                <w:b/>
                <w:bCs/>
                <w:color w:val="000000"/>
                <w:sz w:val="14"/>
                <w:szCs w:val="14"/>
              </w:rPr>
              <w:t>4.887.178</w:t>
            </w:r>
          </w:p>
        </w:tc>
      </w:tr>
      <w:tr w:rsidR="003E15A5" w:rsidRPr="00640653" w14:paraId="168BF865" w14:textId="77777777" w:rsidTr="003E15A5">
        <w:trPr>
          <w:trHeight w:val="170"/>
        </w:trPr>
        <w:tc>
          <w:tcPr>
            <w:tcW w:w="452" w:type="dxa"/>
            <w:tcBorders>
              <w:left w:val="single" w:sz="4" w:space="0" w:color="auto"/>
            </w:tcBorders>
            <w:shd w:val="clear" w:color="auto" w:fill="auto"/>
            <w:hideMark/>
          </w:tcPr>
          <w:p w14:paraId="49978A8D" w14:textId="5C7EA85C" w:rsidR="003E15A5" w:rsidRPr="00640653" w:rsidRDefault="003E15A5" w:rsidP="003E15A5">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3E15A5" w:rsidRPr="00640653" w:rsidRDefault="003E15A5" w:rsidP="003E15A5">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3E15A5" w:rsidRPr="00640653" w:rsidRDefault="003E15A5" w:rsidP="003E15A5">
            <w:pPr>
              <w:ind w:left="-65"/>
              <w:jc w:val="center"/>
              <w:rPr>
                <w:rFonts w:ascii="Arial" w:hAnsi="Arial" w:cs="Arial"/>
                <w:b/>
                <w:bCs/>
                <w:sz w:val="14"/>
                <w:szCs w:val="14"/>
              </w:rPr>
            </w:pPr>
            <w:r w:rsidRPr="00640653">
              <w:rPr>
                <w:rFonts w:ascii="Arial" w:hAnsi="Arial" w:cs="Arial"/>
                <w:b/>
                <w:sz w:val="14"/>
                <w:szCs w:val="14"/>
              </w:rPr>
              <w:t>(1)</w:t>
            </w:r>
          </w:p>
        </w:tc>
        <w:tc>
          <w:tcPr>
            <w:tcW w:w="850" w:type="dxa"/>
            <w:tcBorders>
              <w:left w:val="single" w:sz="4" w:space="0" w:color="auto"/>
              <w:right w:val="single" w:sz="4" w:space="0" w:color="auto"/>
            </w:tcBorders>
            <w:shd w:val="clear" w:color="auto" w:fill="auto"/>
            <w:vAlign w:val="bottom"/>
            <w:hideMark/>
          </w:tcPr>
          <w:p w14:paraId="1DF228A4" w14:textId="7AD515E0"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200.967</w:t>
            </w:r>
          </w:p>
        </w:tc>
        <w:tc>
          <w:tcPr>
            <w:tcW w:w="850" w:type="dxa"/>
            <w:tcBorders>
              <w:left w:val="single" w:sz="4" w:space="0" w:color="auto"/>
              <w:right w:val="single" w:sz="4" w:space="0" w:color="auto"/>
            </w:tcBorders>
            <w:shd w:val="clear" w:color="auto" w:fill="auto"/>
            <w:vAlign w:val="bottom"/>
            <w:hideMark/>
          </w:tcPr>
          <w:p w14:paraId="6E0DCDB4" w14:textId="5267D4BF"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7.244.952</w:t>
            </w:r>
          </w:p>
        </w:tc>
        <w:tc>
          <w:tcPr>
            <w:tcW w:w="819" w:type="dxa"/>
            <w:tcBorders>
              <w:left w:val="single" w:sz="4" w:space="0" w:color="auto"/>
              <w:right w:val="single" w:sz="4" w:space="0" w:color="auto"/>
            </w:tcBorders>
            <w:shd w:val="clear" w:color="auto" w:fill="auto"/>
            <w:vAlign w:val="bottom"/>
            <w:hideMark/>
          </w:tcPr>
          <w:p w14:paraId="22996016" w14:textId="290EC145"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7.445.919</w:t>
            </w:r>
          </w:p>
        </w:tc>
        <w:tc>
          <w:tcPr>
            <w:tcW w:w="881" w:type="dxa"/>
            <w:tcBorders>
              <w:left w:val="single" w:sz="4" w:space="0" w:color="auto"/>
              <w:right w:val="single" w:sz="4" w:space="0" w:color="auto"/>
            </w:tcBorders>
            <w:vAlign w:val="bottom"/>
          </w:tcPr>
          <w:p w14:paraId="710802D5" w14:textId="37D3F51F"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125.363</w:t>
            </w:r>
          </w:p>
        </w:tc>
        <w:tc>
          <w:tcPr>
            <w:tcW w:w="772" w:type="dxa"/>
            <w:tcBorders>
              <w:left w:val="single" w:sz="4" w:space="0" w:color="auto"/>
              <w:right w:val="single" w:sz="4" w:space="0" w:color="auto"/>
            </w:tcBorders>
            <w:vAlign w:val="bottom"/>
          </w:tcPr>
          <w:p w14:paraId="5B619339" w14:textId="21EEE105"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2.806.682</w:t>
            </w:r>
          </w:p>
        </w:tc>
        <w:tc>
          <w:tcPr>
            <w:tcW w:w="850" w:type="dxa"/>
            <w:gridSpan w:val="2"/>
            <w:tcBorders>
              <w:left w:val="single" w:sz="4" w:space="0" w:color="auto"/>
              <w:right w:val="single" w:sz="4" w:space="0" w:color="auto"/>
            </w:tcBorders>
            <w:vAlign w:val="bottom"/>
          </w:tcPr>
          <w:p w14:paraId="4959D6A3" w14:textId="52478A69"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2.932.045</w:t>
            </w:r>
          </w:p>
        </w:tc>
      </w:tr>
      <w:tr w:rsidR="003E15A5" w:rsidRPr="00640653" w14:paraId="2CE8BCE9" w14:textId="77777777" w:rsidTr="003E15A5">
        <w:trPr>
          <w:trHeight w:val="170"/>
        </w:trPr>
        <w:tc>
          <w:tcPr>
            <w:tcW w:w="452" w:type="dxa"/>
            <w:tcBorders>
              <w:left w:val="single" w:sz="4" w:space="0" w:color="auto"/>
            </w:tcBorders>
            <w:shd w:val="clear" w:color="auto" w:fill="auto"/>
            <w:hideMark/>
          </w:tcPr>
          <w:p w14:paraId="12C4F19E" w14:textId="118CAF5D" w:rsidR="003E15A5" w:rsidRPr="00640653" w:rsidRDefault="003E15A5" w:rsidP="003E15A5">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3E15A5" w:rsidRPr="00640653" w:rsidRDefault="003E15A5" w:rsidP="003E15A5">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3E15A5" w:rsidRPr="00640653" w:rsidRDefault="003E15A5" w:rsidP="003E15A5">
            <w:pPr>
              <w:ind w:left="-65"/>
              <w:jc w:val="center"/>
              <w:rPr>
                <w:rFonts w:ascii="Arial" w:hAnsi="Arial" w:cs="Arial"/>
                <w:b/>
                <w:bCs/>
                <w:sz w:val="14"/>
                <w:szCs w:val="14"/>
              </w:rPr>
            </w:pPr>
            <w:r w:rsidRPr="00640653">
              <w:rPr>
                <w:rFonts w:ascii="Arial" w:hAnsi="Arial" w:cs="Arial"/>
                <w:b/>
                <w:sz w:val="14"/>
                <w:szCs w:val="14"/>
              </w:rPr>
              <w:t>(3)</w:t>
            </w:r>
          </w:p>
        </w:tc>
        <w:tc>
          <w:tcPr>
            <w:tcW w:w="850" w:type="dxa"/>
            <w:tcBorders>
              <w:left w:val="single" w:sz="4" w:space="0" w:color="auto"/>
              <w:right w:val="single" w:sz="4" w:space="0" w:color="auto"/>
            </w:tcBorders>
            <w:shd w:val="clear" w:color="auto" w:fill="auto"/>
            <w:vAlign w:val="bottom"/>
            <w:hideMark/>
          </w:tcPr>
          <w:p w14:paraId="773EE3C4" w14:textId="7FB83E06"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10.316</w:t>
            </w:r>
          </w:p>
        </w:tc>
        <w:tc>
          <w:tcPr>
            <w:tcW w:w="850" w:type="dxa"/>
            <w:tcBorders>
              <w:left w:val="single" w:sz="4" w:space="0" w:color="auto"/>
              <w:right w:val="single" w:sz="4" w:space="0" w:color="auto"/>
            </w:tcBorders>
            <w:shd w:val="clear" w:color="auto" w:fill="auto"/>
            <w:vAlign w:val="bottom"/>
            <w:hideMark/>
          </w:tcPr>
          <w:p w14:paraId="42B4BFC7" w14:textId="0F3EF767"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1.581.930</w:t>
            </w:r>
          </w:p>
        </w:tc>
        <w:tc>
          <w:tcPr>
            <w:tcW w:w="819" w:type="dxa"/>
            <w:tcBorders>
              <w:left w:val="single" w:sz="4" w:space="0" w:color="auto"/>
              <w:right w:val="single" w:sz="4" w:space="0" w:color="auto"/>
            </w:tcBorders>
            <w:shd w:val="clear" w:color="auto" w:fill="auto"/>
            <w:vAlign w:val="bottom"/>
            <w:hideMark/>
          </w:tcPr>
          <w:p w14:paraId="2B2E0C96" w14:textId="608EBCBB"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1.592.246</w:t>
            </w:r>
          </w:p>
        </w:tc>
        <w:tc>
          <w:tcPr>
            <w:tcW w:w="881" w:type="dxa"/>
            <w:tcBorders>
              <w:left w:val="single" w:sz="4" w:space="0" w:color="auto"/>
              <w:right w:val="single" w:sz="4" w:space="0" w:color="auto"/>
            </w:tcBorders>
            <w:vAlign w:val="bottom"/>
          </w:tcPr>
          <w:p w14:paraId="20A5A16C" w14:textId="15E7F764"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1.175</w:t>
            </w:r>
          </w:p>
        </w:tc>
        <w:tc>
          <w:tcPr>
            <w:tcW w:w="772" w:type="dxa"/>
            <w:tcBorders>
              <w:left w:val="single" w:sz="4" w:space="0" w:color="auto"/>
              <w:right w:val="single" w:sz="4" w:space="0" w:color="auto"/>
            </w:tcBorders>
            <w:vAlign w:val="bottom"/>
          </w:tcPr>
          <w:p w14:paraId="0D2E784A" w14:textId="4FC6DA74"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1.955.189</w:t>
            </w:r>
          </w:p>
        </w:tc>
        <w:tc>
          <w:tcPr>
            <w:tcW w:w="850" w:type="dxa"/>
            <w:gridSpan w:val="2"/>
            <w:tcBorders>
              <w:left w:val="single" w:sz="4" w:space="0" w:color="auto"/>
              <w:right w:val="single" w:sz="4" w:space="0" w:color="auto"/>
            </w:tcBorders>
            <w:vAlign w:val="bottom"/>
          </w:tcPr>
          <w:p w14:paraId="4AC9705F" w14:textId="0A0E8757"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1.956.364</w:t>
            </w:r>
          </w:p>
        </w:tc>
      </w:tr>
      <w:tr w:rsidR="003E15A5" w:rsidRPr="00640653" w14:paraId="52B2B20E" w14:textId="77777777" w:rsidTr="003E15A5">
        <w:trPr>
          <w:trHeight w:val="170"/>
        </w:trPr>
        <w:tc>
          <w:tcPr>
            <w:tcW w:w="452" w:type="dxa"/>
            <w:tcBorders>
              <w:left w:val="single" w:sz="4" w:space="0" w:color="auto"/>
            </w:tcBorders>
            <w:shd w:val="clear" w:color="auto" w:fill="auto"/>
            <w:hideMark/>
          </w:tcPr>
          <w:p w14:paraId="77A40CA9" w14:textId="4599CEF1" w:rsidR="003E15A5" w:rsidRPr="00640653" w:rsidRDefault="003E15A5" w:rsidP="003E15A5">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3E15A5" w:rsidRPr="00640653" w:rsidRDefault="003E15A5" w:rsidP="003E15A5">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74553A1" w14:textId="016800AC"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9A609E0" w14:textId="0F8D7245"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1D5ADAA" w14:textId="0FCE9341"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D74440E" w14:textId="20C0BA51"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06372C6" w14:textId="6B242600"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236FDC8" w14:textId="02AB5BC4"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0B9C1A3B" w14:textId="77777777" w:rsidTr="003E15A5">
        <w:trPr>
          <w:trHeight w:val="170"/>
        </w:trPr>
        <w:tc>
          <w:tcPr>
            <w:tcW w:w="452" w:type="dxa"/>
            <w:tcBorders>
              <w:left w:val="single" w:sz="4" w:space="0" w:color="auto"/>
            </w:tcBorders>
            <w:shd w:val="clear" w:color="auto" w:fill="auto"/>
            <w:hideMark/>
          </w:tcPr>
          <w:p w14:paraId="2C65991B" w14:textId="241DE314" w:rsidR="003E15A5" w:rsidRPr="00640653" w:rsidRDefault="003E15A5" w:rsidP="003E15A5">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3E15A5" w:rsidRPr="00640653" w:rsidRDefault="003E15A5" w:rsidP="003E15A5">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61E579E3" w14:textId="5E376D3A"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222</w:t>
            </w:r>
          </w:p>
        </w:tc>
        <w:tc>
          <w:tcPr>
            <w:tcW w:w="850" w:type="dxa"/>
            <w:tcBorders>
              <w:left w:val="single" w:sz="4" w:space="0" w:color="auto"/>
              <w:right w:val="single" w:sz="4" w:space="0" w:color="auto"/>
            </w:tcBorders>
            <w:shd w:val="clear" w:color="auto" w:fill="auto"/>
            <w:vAlign w:val="bottom"/>
            <w:hideMark/>
          </w:tcPr>
          <w:p w14:paraId="3B81DF71" w14:textId="5E11D815"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1.267</w:t>
            </w:r>
          </w:p>
        </w:tc>
        <w:tc>
          <w:tcPr>
            <w:tcW w:w="819" w:type="dxa"/>
            <w:tcBorders>
              <w:left w:val="single" w:sz="4" w:space="0" w:color="auto"/>
              <w:right w:val="single" w:sz="4" w:space="0" w:color="auto"/>
            </w:tcBorders>
            <w:shd w:val="clear" w:color="auto" w:fill="auto"/>
            <w:vAlign w:val="bottom"/>
            <w:hideMark/>
          </w:tcPr>
          <w:p w14:paraId="0065D410" w14:textId="03BE202E"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1.489</w:t>
            </w:r>
          </w:p>
        </w:tc>
        <w:tc>
          <w:tcPr>
            <w:tcW w:w="881" w:type="dxa"/>
            <w:tcBorders>
              <w:left w:val="single" w:sz="4" w:space="0" w:color="auto"/>
              <w:right w:val="single" w:sz="4" w:space="0" w:color="auto"/>
            </w:tcBorders>
            <w:vAlign w:val="bottom"/>
          </w:tcPr>
          <w:p w14:paraId="5D850D67" w14:textId="39BAAC08"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35</w:t>
            </w:r>
          </w:p>
        </w:tc>
        <w:tc>
          <w:tcPr>
            <w:tcW w:w="772" w:type="dxa"/>
            <w:tcBorders>
              <w:left w:val="single" w:sz="4" w:space="0" w:color="auto"/>
              <w:right w:val="single" w:sz="4" w:space="0" w:color="auto"/>
            </w:tcBorders>
            <w:vAlign w:val="bottom"/>
          </w:tcPr>
          <w:p w14:paraId="54600CF9" w14:textId="7A57108E"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1.196</w:t>
            </w:r>
          </w:p>
        </w:tc>
        <w:tc>
          <w:tcPr>
            <w:tcW w:w="850" w:type="dxa"/>
            <w:gridSpan w:val="2"/>
            <w:tcBorders>
              <w:left w:val="single" w:sz="4" w:space="0" w:color="auto"/>
              <w:right w:val="single" w:sz="4" w:space="0" w:color="auto"/>
            </w:tcBorders>
            <w:vAlign w:val="bottom"/>
          </w:tcPr>
          <w:p w14:paraId="03DE8B8C" w14:textId="501B4BBC"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1.231</w:t>
            </w:r>
          </w:p>
        </w:tc>
      </w:tr>
      <w:tr w:rsidR="003E15A5" w:rsidRPr="00640653" w14:paraId="4DC43677" w14:textId="77777777" w:rsidTr="003E15A5">
        <w:trPr>
          <w:trHeight w:val="170"/>
        </w:trPr>
        <w:tc>
          <w:tcPr>
            <w:tcW w:w="452" w:type="dxa"/>
            <w:tcBorders>
              <w:left w:val="single" w:sz="4" w:space="0" w:color="auto"/>
            </w:tcBorders>
            <w:shd w:val="clear" w:color="auto" w:fill="auto"/>
            <w:hideMark/>
          </w:tcPr>
          <w:p w14:paraId="7EA70EE3" w14:textId="447CDB92" w:rsidR="003E15A5" w:rsidRPr="00640653" w:rsidRDefault="003E15A5" w:rsidP="003E15A5">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3E15A5" w:rsidRPr="00640653" w:rsidRDefault="003E15A5" w:rsidP="003E15A5">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3E15A5" w:rsidRPr="00640653" w:rsidRDefault="003E15A5" w:rsidP="003E15A5">
            <w:pPr>
              <w:ind w:left="-65"/>
              <w:jc w:val="center"/>
              <w:rPr>
                <w:rFonts w:ascii="Arial" w:hAnsi="Arial" w:cs="Arial"/>
                <w:sz w:val="14"/>
                <w:szCs w:val="14"/>
              </w:rPr>
            </w:pPr>
          </w:p>
          <w:p w14:paraId="30836ABA" w14:textId="77777777"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CA2248F" w14:textId="05DD6FCE"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33614443" w14:textId="596AB418"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3.375.492</w:t>
            </w:r>
          </w:p>
        </w:tc>
        <w:tc>
          <w:tcPr>
            <w:tcW w:w="819" w:type="dxa"/>
            <w:tcBorders>
              <w:left w:val="single" w:sz="4" w:space="0" w:color="auto"/>
              <w:right w:val="single" w:sz="4" w:space="0" w:color="auto"/>
            </w:tcBorders>
            <w:shd w:val="clear" w:color="auto" w:fill="auto"/>
            <w:vAlign w:val="bottom"/>
            <w:hideMark/>
          </w:tcPr>
          <w:p w14:paraId="35848EAA" w14:textId="2A8A686A"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3.375.492</w:t>
            </w:r>
          </w:p>
        </w:tc>
        <w:tc>
          <w:tcPr>
            <w:tcW w:w="881" w:type="dxa"/>
            <w:tcBorders>
              <w:left w:val="single" w:sz="4" w:space="0" w:color="auto"/>
              <w:right w:val="single" w:sz="4" w:space="0" w:color="auto"/>
            </w:tcBorders>
            <w:vAlign w:val="bottom"/>
          </w:tcPr>
          <w:p w14:paraId="3961DECF" w14:textId="1333C429"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7AAD76E0" w14:textId="4872BB1C"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1.569.915</w:t>
            </w:r>
          </w:p>
        </w:tc>
        <w:tc>
          <w:tcPr>
            <w:tcW w:w="850" w:type="dxa"/>
            <w:gridSpan w:val="2"/>
            <w:tcBorders>
              <w:left w:val="single" w:sz="4" w:space="0" w:color="auto"/>
              <w:right w:val="single" w:sz="4" w:space="0" w:color="auto"/>
            </w:tcBorders>
            <w:vAlign w:val="bottom"/>
          </w:tcPr>
          <w:p w14:paraId="6BB65ABF" w14:textId="1283BB44"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1.569.915</w:t>
            </w:r>
          </w:p>
        </w:tc>
      </w:tr>
      <w:tr w:rsidR="003E15A5" w:rsidRPr="00640653" w14:paraId="33830719" w14:textId="77777777" w:rsidTr="003E15A5">
        <w:trPr>
          <w:trHeight w:val="170"/>
        </w:trPr>
        <w:tc>
          <w:tcPr>
            <w:tcW w:w="452" w:type="dxa"/>
            <w:tcBorders>
              <w:left w:val="single" w:sz="4" w:space="0" w:color="auto"/>
            </w:tcBorders>
            <w:shd w:val="clear" w:color="auto" w:fill="auto"/>
            <w:hideMark/>
          </w:tcPr>
          <w:p w14:paraId="7B6A4E6A" w14:textId="3114FC84" w:rsidR="003E15A5" w:rsidRPr="00640653" w:rsidRDefault="003E15A5" w:rsidP="003E15A5">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3E15A5" w:rsidRPr="00640653" w:rsidRDefault="003E15A5" w:rsidP="003E15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64AA7099" w14:textId="624E4563"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AE9D08" w14:textId="05B01875"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3.375.492</w:t>
            </w:r>
          </w:p>
        </w:tc>
        <w:tc>
          <w:tcPr>
            <w:tcW w:w="819" w:type="dxa"/>
            <w:tcBorders>
              <w:left w:val="single" w:sz="4" w:space="0" w:color="auto"/>
              <w:right w:val="single" w:sz="4" w:space="0" w:color="auto"/>
            </w:tcBorders>
            <w:shd w:val="clear" w:color="auto" w:fill="auto"/>
            <w:vAlign w:val="bottom"/>
            <w:hideMark/>
          </w:tcPr>
          <w:p w14:paraId="3ACB3AFC" w14:textId="52F63556"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3.375.492</w:t>
            </w:r>
          </w:p>
        </w:tc>
        <w:tc>
          <w:tcPr>
            <w:tcW w:w="881" w:type="dxa"/>
            <w:tcBorders>
              <w:left w:val="single" w:sz="4" w:space="0" w:color="auto"/>
              <w:right w:val="single" w:sz="4" w:space="0" w:color="auto"/>
            </w:tcBorders>
            <w:vAlign w:val="bottom"/>
          </w:tcPr>
          <w:p w14:paraId="21A2B1C9" w14:textId="28FB4EE6"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798B367F" w14:textId="68F96235"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1.569.915</w:t>
            </w:r>
          </w:p>
        </w:tc>
        <w:tc>
          <w:tcPr>
            <w:tcW w:w="850" w:type="dxa"/>
            <w:gridSpan w:val="2"/>
            <w:tcBorders>
              <w:left w:val="single" w:sz="4" w:space="0" w:color="auto"/>
              <w:right w:val="single" w:sz="4" w:space="0" w:color="auto"/>
            </w:tcBorders>
            <w:vAlign w:val="bottom"/>
          </w:tcPr>
          <w:p w14:paraId="6CB6951A" w14:textId="30ED841D"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1.569.915</w:t>
            </w:r>
          </w:p>
        </w:tc>
      </w:tr>
      <w:tr w:rsidR="003E15A5" w:rsidRPr="00640653" w14:paraId="0878FC91" w14:textId="77777777" w:rsidTr="003E15A5">
        <w:trPr>
          <w:trHeight w:val="170"/>
        </w:trPr>
        <w:tc>
          <w:tcPr>
            <w:tcW w:w="452" w:type="dxa"/>
            <w:tcBorders>
              <w:left w:val="single" w:sz="4" w:space="0" w:color="auto"/>
            </w:tcBorders>
            <w:shd w:val="clear" w:color="auto" w:fill="auto"/>
            <w:hideMark/>
          </w:tcPr>
          <w:p w14:paraId="44B41F47" w14:textId="69A86CA7" w:rsidR="003E15A5" w:rsidRPr="00640653" w:rsidRDefault="003E15A5" w:rsidP="003E15A5">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3E15A5" w:rsidRPr="00640653" w:rsidRDefault="003E15A5" w:rsidP="003E15A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A656DA5" w14:textId="3C1E5850"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02C1209" w14:textId="674B3400"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5BC9480" w14:textId="44B1196E"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2E99B2F1" w14:textId="3CB75991"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5972831E" w14:textId="08F33763"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191CFF40" w14:textId="29DD7689"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0E0B3158" w14:textId="77777777" w:rsidTr="003E15A5">
        <w:trPr>
          <w:trHeight w:val="170"/>
        </w:trPr>
        <w:tc>
          <w:tcPr>
            <w:tcW w:w="452" w:type="dxa"/>
            <w:tcBorders>
              <w:left w:val="single" w:sz="4" w:space="0" w:color="auto"/>
            </w:tcBorders>
            <w:shd w:val="clear" w:color="auto" w:fill="auto"/>
            <w:hideMark/>
          </w:tcPr>
          <w:p w14:paraId="247DF0A3" w14:textId="7E8FA236" w:rsidR="003E15A5" w:rsidRPr="00640653" w:rsidRDefault="003E15A5" w:rsidP="003E15A5">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3E15A5" w:rsidRPr="00640653" w:rsidRDefault="003E15A5" w:rsidP="003E15A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75ACC9C" w14:textId="2491508B"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16861AD" w14:textId="2240D2B6"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C77FDFE" w14:textId="59E93DB6"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1257D271" w14:textId="50BEB6F8"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E30F25F" w14:textId="646FE4ED"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6CEFEA1" w14:textId="3F9E74C1"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6B15BFEE" w14:textId="77777777" w:rsidTr="003E15A5">
        <w:trPr>
          <w:trHeight w:val="170"/>
        </w:trPr>
        <w:tc>
          <w:tcPr>
            <w:tcW w:w="452" w:type="dxa"/>
            <w:tcBorders>
              <w:left w:val="single" w:sz="4" w:space="0" w:color="auto"/>
            </w:tcBorders>
            <w:shd w:val="clear" w:color="auto" w:fill="auto"/>
            <w:hideMark/>
          </w:tcPr>
          <w:p w14:paraId="5E70C20D" w14:textId="77D5D550" w:rsidR="003E15A5" w:rsidRPr="00640653" w:rsidRDefault="003E15A5" w:rsidP="003E15A5">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3E15A5" w:rsidRPr="00640653" w:rsidRDefault="003E15A5" w:rsidP="003E15A5">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3E15A5" w:rsidRPr="00640653" w:rsidRDefault="003E15A5" w:rsidP="003E15A5">
            <w:pPr>
              <w:ind w:left="-65"/>
              <w:jc w:val="center"/>
              <w:rPr>
                <w:rFonts w:ascii="Arial" w:hAnsi="Arial" w:cs="Arial"/>
                <w:b/>
                <w:sz w:val="14"/>
                <w:szCs w:val="14"/>
              </w:rPr>
            </w:pPr>
          </w:p>
          <w:p w14:paraId="484474B0" w14:textId="128E85D9"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bottom"/>
            <w:hideMark/>
          </w:tcPr>
          <w:p w14:paraId="053D5D7B" w14:textId="3C4EDC3E"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4.148.401</w:t>
            </w:r>
          </w:p>
        </w:tc>
        <w:tc>
          <w:tcPr>
            <w:tcW w:w="850" w:type="dxa"/>
            <w:tcBorders>
              <w:left w:val="single" w:sz="4" w:space="0" w:color="auto"/>
              <w:right w:val="single" w:sz="4" w:space="0" w:color="auto"/>
            </w:tcBorders>
            <w:shd w:val="clear" w:color="auto" w:fill="auto"/>
            <w:vAlign w:val="bottom"/>
            <w:hideMark/>
          </w:tcPr>
          <w:p w14:paraId="1E37ED7C" w14:textId="71EB906B"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6.226.323</w:t>
            </w:r>
          </w:p>
        </w:tc>
        <w:tc>
          <w:tcPr>
            <w:tcW w:w="819" w:type="dxa"/>
            <w:tcBorders>
              <w:left w:val="single" w:sz="4" w:space="0" w:color="auto"/>
              <w:right w:val="single" w:sz="4" w:space="0" w:color="auto"/>
            </w:tcBorders>
            <w:shd w:val="clear" w:color="auto" w:fill="auto"/>
            <w:vAlign w:val="bottom"/>
            <w:hideMark/>
          </w:tcPr>
          <w:p w14:paraId="629E718E" w14:textId="0FF3B71E"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10.374.724</w:t>
            </w:r>
          </w:p>
        </w:tc>
        <w:tc>
          <w:tcPr>
            <w:tcW w:w="881" w:type="dxa"/>
            <w:tcBorders>
              <w:left w:val="single" w:sz="4" w:space="0" w:color="auto"/>
              <w:right w:val="single" w:sz="4" w:space="0" w:color="auto"/>
            </w:tcBorders>
            <w:vAlign w:val="bottom"/>
          </w:tcPr>
          <w:p w14:paraId="737747AC" w14:textId="24B7E933"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1.956.977</w:t>
            </w:r>
          </w:p>
        </w:tc>
        <w:tc>
          <w:tcPr>
            <w:tcW w:w="772" w:type="dxa"/>
            <w:tcBorders>
              <w:left w:val="single" w:sz="4" w:space="0" w:color="auto"/>
              <w:right w:val="single" w:sz="4" w:space="0" w:color="auto"/>
            </w:tcBorders>
            <w:vAlign w:val="bottom"/>
          </w:tcPr>
          <w:p w14:paraId="420591B0" w14:textId="69AF583D"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2.228.162</w:t>
            </w:r>
          </w:p>
        </w:tc>
        <w:tc>
          <w:tcPr>
            <w:tcW w:w="850" w:type="dxa"/>
            <w:gridSpan w:val="2"/>
            <w:tcBorders>
              <w:left w:val="single" w:sz="4" w:space="0" w:color="auto"/>
              <w:right w:val="single" w:sz="4" w:space="0" w:color="auto"/>
            </w:tcBorders>
            <w:vAlign w:val="bottom"/>
          </w:tcPr>
          <w:p w14:paraId="6AB2DEAF" w14:textId="50504268"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4.185.139</w:t>
            </w:r>
          </w:p>
        </w:tc>
      </w:tr>
      <w:tr w:rsidR="003E15A5" w:rsidRPr="00640653" w14:paraId="5C0380F8" w14:textId="77777777" w:rsidTr="003E15A5">
        <w:trPr>
          <w:trHeight w:val="170"/>
        </w:trPr>
        <w:tc>
          <w:tcPr>
            <w:tcW w:w="452" w:type="dxa"/>
            <w:tcBorders>
              <w:left w:val="single" w:sz="4" w:space="0" w:color="auto"/>
            </w:tcBorders>
            <w:shd w:val="clear" w:color="auto" w:fill="auto"/>
            <w:hideMark/>
          </w:tcPr>
          <w:p w14:paraId="3C70FDEE" w14:textId="790C907B" w:rsidR="003E15A5" w:rsidRPr="00640653" w:rsidRDefault="003E15A5" w:rsidP="003E15A5">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3E15A5" w:rsidRPr="00640653" w:rsidRDefault="003E15A5" w:rsidP="003E15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4BD9EF3B" w14:textId="7BB4C81D"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3.940.256</w:t>
            </w:r>
          </w:p>
        </w:tc>
        <w:tc>
          <w:tcPr>
            <w:tcW w:w="850" w:type="dxa"/>
            <w:tcBorders>
              <w:left w:val="single" w:sz="4" w:space="0" w:color="auto"/>
              <w:right w:val="single" w:sz="4" w:space="0" w:color="auto"/>
            </w:tcBorders>
            <w:shd w:val="clear" w:color="auto" w:fill="auto"/>
            <w:vAlign w:val="bottom"/>
            <w:hideMark/>
          </w:tcPr>
          <w:p w14:paraId="02BB8134" w14:textId="511CC711"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6.216.976</w:t>
            </w:r>
          </w:p>
        </w:tc>
        <w:tc>
          <w:tcPr>
            <w:tcW w:w="819" w:type="dxa"/>
            <w:tcBorders>
              <w:left w:val="single" w:sz="4" w:space="0" w:color="auto"/>
              <w:right w:val="single" w:sz="4" w:space="0" w:color="auto"/>
            </w:tcBorders>
            <w:shd w:val="clear" w:color="auto" w:fill="auto"/>
            <w:vAlign w:val="bottom"/>
            <w:hideMark/>
          </w:tcPr>
          <w:p w14:paraId="6E586867" w14:textId="20105AD8"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10.157.232</w:t>
            </w:r>
          </w:p>
        </w:tc>
        <w:tc>
          <w:tcPr>
            <w:tcW w:w="881" w:type="dxa"/>
            <w:tcBorders>
              <w:left w:val="single" w:sz="4" w:space="0" w:color="auto"/>
              <w:right w:val="single" w:sz="4" w:space="0" w:color="auto"/>
            </w:tcBorders>
            <w:vAlign w:val="bottom"/>
          </w:tcPr>
          <w:p w14:paraId="50AA2052" w14:textId="3CEFB092"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1.848.502</w:t>
            </w:r>
          </w:p>
        </w:tc>
        <w:tc>
          <w:tcPr>
            <w:tcW w:w="772" w:type="dxa"/>
            <w:tcBorders>
              <w:left w:val="single" w:sz="4" w:space="0" w:color="auto"/>
              <w:right w:val="single" w:sz="4" w:space="0" w:color="auto"/>
            </w:tcBorders>
            <w:vAlign w:val="bottom"/>
          </w:tcPr>
          <w:p w14:paraId="29A6BFBC" w14:textId="38AF2C42"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2.228.162</w:t>
            </w:r>
          </w:p>
        </w:tc>
        <w:tc>
          <w:tcPr>
            <w:tcW w:w="850" w:type="dxa"/>
            <w:gridSpan w:val="2"/>
            <w:tcBorders>
              <w:left w:val="single" w:sz="4" w:space="0" w:color="auto"/>
              <w:right w:val="single" w:sz="4" w:space="0" w:color="auto"/>
            </w:tcBorders>
            <w:vAlign w:val="bottom"/>
          </w:tcPr>
          <w:p w14:paraId="7D164FE2" w14:textId="7D14C67D"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4.076.664</w:t>
            </w:r>
          </w:p>
        </w:tc>
      </w:tr>
      <w:tr w:rsidR="003E15A5" w:rsidRPr="00640653" w14:paraId="7B9DD7EC" w14:textId="77777777" w:rsidTr="003E15A5">
        <w:trPr>
          <w:trHeight w:val="170"/>
        </w:trPr>
        <w:tc>
          <w:tcPr>
            <w:tcW w:w="452" w:type="dxa"/>
            <w:tcBorders>
              <w:left w:val="single" w:sz="4" w:space="0" w:color="auto"/>
            </w:tcBorders>
            <w:shd w:val="clear" w:color="auto" w:fill="auto"/>
            <w:hideMark/>
          </w:tcPr>
          <w:p w14:paraId="0D778B47" w14:textId="48CA3067" w:rsidR="003E15A5" w:rsidRPr="00640653" w:rsidRDefault="003E15A5" w:rsidP="003E15A5">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3E15A5" w:rsidRPr="00640653" w:rsidRDefault="003E15A5" w:rsidP="003E15A5">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BEEA022" w14:textId="11C63C6C"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81F9D7" w14:textId="545C48AC"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115A7D82" w14:textId="4A699F38"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578D93E1" w14:textId="70A00124"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D6F0CA8" w14:textId="78EB7848"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84574C7" w14:textId="4B5F534E"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27C39004" w14:textId="77777777" w:rsidTr="003E15A5">
        <w:trPr>
          <w:trHeight w:val="170"/>
        </w:trPr>
        <w:tc>
          <w:tcPr>
            <w:tcW w:w="452" w:type="dxa"/>
            <w:tcBorders>
              <w:left w:val="single" w:sz="4" w:space="0" w:color="auto"/>
            </w:tcBorders>
            <w:shd w:val="clear" w:color="auto" w:fill="auto"/>
            <w:hideMark/>
          </w:tcPr>
          <w:p w14:paraId="71716C92" w14:textId="1983D62F" w:rsidR="003E15A5" w:rsidRPr="00640653" w:rsidRDefault="003E15A5" w:rsidP="003E15A5">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3E15A5" w:rsidRPr="00640653" w:rsidRDefault="003E15A5" w:rsidP="003E15A5">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E101A7B" w14:textId="2258ADDA"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208.145</w:t>
            </w:r>
          </w:p>
        </w:tc>
        <w:tc>
          <w:tcPr>
            <w:tcW w:w="850" w:type="dxa"/>
            <w:tcBorders>
              <w:left w:val="single" w:sz="4" w:space="0" w:color="auto"/>
              <w:right w:val="single" w:sz="4" w:space="0" w:color="auto"/>
            </w:tcBorders>
            <w:shd w:val="clear" w:color="auto" w:fill="auto"/>
            <w:vAlign w:val="bottom"/>
            <w:hideMark/>
          </w:tcPr>
          <w:p w14:paraId="2AD4D50D" w14:textId="3989CC2C"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9.347</w:t>
            </w:r>
          </w:p>
        </w:tc>
        <w:tc>
          <w:tcPr>
            <w:tcW w:w="819" w:type="dxa"/>
            <w:tcBorders>
              <w:left w:val="single" w:sz="4" w:space="0" w:color="auto"/>
              <w:right w:val="single" w:sz="4" w:space="0" w:color="auto"/>
            </w:tcBorders>
            <w:shd w:val="clear" w:color="auto" w:fill="auto"/>
            <w:vAlign w:val="bottom"/>
            <w:hideMark/>
          </w:tcPr>
          <w:p w14:paraId="41FE0A92" w14:textId="71E39CE8"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217.492</w:t>
            </w:r>
          </w:p>
        </w:tc>
        <w:tc>
          <w:tcPr>
            <w:tcW w:w="881" w:type="dxa"/>
            <w:tcBorders>
              <w:left w:val="single" w:sz="4" w:space="0" w:color="auto"/>
              <w:right w:val="single" w:sz="4" w:space="0" w:color="auto"/>
            </w:tcBorders>
            <w:vAlign w:val="bottom"/>
          </w:tcPr>
          <w:p w14:paraId="49E85B61" w14:textId="111D6E18"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108.475</w:t>
            </w:r>
          </w:p>
        </w:tc>
        <w:tc>
          <w:tcPr>
            <w:tcW w:w="772" w:type="dxa"/>
            <w:tcBorders>
              <w:left w:val="single" w:sz="4" w:space="0" w:color="auto"/>
              <w:right w:val="single" w:sz="4" w:space="0" w:color="auto"/>
            </w:tcBorders>
            <w:vAlign w:val="bottom"/>
          </w:tcPr>
          <w:p w14:paraId="720677FE" w14:textId="18907EB7"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D3650B8" w14:textId="6A278803"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108.475</w:t>
            </w:r>
          </w:p>
        </w:tc>
      </w:tr>
      <w:tr w:rsidR="003E15A5" w:rsidRPr="00640653" w14:paraId="7CC6ABB2" w14:textId="77777777" w:rsidTr="003E15A5">
        <w:trPr>
          <w:trHeight w:val="170"/>
        </w:trPr>
        <w:tc>
          <w:tcPr>
            <w:tcW w:w="452" w:type="dxa"/>
            <w:tcBorders>
              <w:left w:val="single" w:sz="4" w:space="0" w:color="auto"/>
            </w:tcBorders>
            <w:shd w:val="clear" w:color="auto" w:fill="auto"/>
            <w:hideMark/>
          </w:tcPr>
          <w:p w14:paraId="1478B5F5" w14:textId="2651C717" w:rsidR="003E15A5" w:rsidRPr="00640653" w:rsidRDefault="003E15A5" w:rsidP="003E15A5">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3E15A5" w:rsidRPr="00640653" w:rsidRDefault="003E15A5" w:rsidP="003E15A5">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3E15A5" w:rsidRPr="00640653" w:rsidRDefault="003E15A5" w:rsidP="003E15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4DCE00C" w14:textId="6A9BAC00"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97.912</w:t>
            </w:r>
          </w:p>
        </w:tc>
        <w:tc>
          <w:tcPr>
            <w:tcW w:w="850" w:type="dxa"/>
            <w:tcBorders>
              <w:left w:val="single" w:sz="4" w:space="0" w:color="auto"/>
              <w:right w:val="single" w:sz="4" w:space="0" w:color="auto"/>
            </w:tcBorders>
            <w:shd w:val="clear" w:color="auto" w:fill="auto"/>
            <w:vAlign w:val="bottom"/>
            <w:hideMark/>
          </w:tcPr>
          <w:p w14:paraId="688C0C1E" w14:textId="51CA56A9"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299.429</w:t>
            </w:r>
          </w:p>
        </w:tc>
        <w:tc>
          <w:tcPr>
            <w:tcW w:w="819" w:type="dxa"/>
            <w:tcBorders>
              <w:left w:val="single" w:sz="4" w:space="0" w:color="auto"/>
              <w:right w:val="single" w:sz="4" w:space="0" w:color="auto"/>
            </w:tcBorders>
            <w:shd w:val="clear" w:color="auto" w:fill="auto"/>
            <w:vAlign w:val="bottom"/>
            <w:hideMark/>
          </w:tcPr>
          <w:p w14:paraId="5FB9B9FB" w14:textId="64430262"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397.341</w:t>
            </w:r>
          </w:p>
        </w:tc>
        <w:tc>
          <w:tcPr>
            <w:tcW w:w="881" w:type="dxa"/>
            <w:tcBorders>
              <w:left w:val="single" w:sz="4" w:space="0" w:color="auto"/>
              <w:right w:val="single" w:sz="4" w:space="0" w:color="auto"/>
            </w:tcBorders>
            <w:vAlign w:val="bottom"/>
          </w:tcPr>
          <w:p w14:paraId="7320BF47" w14:textId="6D032EFD"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55.749</w:t>
            </w:r>
          </w:p>
        </w:tc>
        <w:tc>
          <w:tcPr>
            <w:tcW w:w="772" w:type="dxa"/>
            <w:tcBorders>
              <w:left w:val="single" w:sz="4" w:space="0" w:color="auto"/>
              <w:right w:val="single" w:sz="4" w:space="0" w:color="auto"/>
            </w:tcBorders>
            <w:vAlign w:val="bottom"/>
          </w:tcPr>
          <w:p w14:paraId="4A56F29D" w14:textId="48F8C160"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36.074</w:t>
            </w:r>
          </w:p>
        </w:tc>
        <w:tc>
          <w:tcPr>
            <w:tcW w:w="850" w:type="dxa"/>
            <w:gridSpan w:val="2"/>
            <w:tcBorders>
              <w:left w:val="single" w:sz="4" w:space="0" w:color="auto"/>
              <w:right w:val="single" w:sz="4" w:space="0" w:color="auto"/>
            </w:tcBorders>
            <w:vAlign w:val="bottom"/>
          </w:tcPr>
          <w:p w14:paraId="04A65990" w14:textId="6F5CF7AD"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91.823</w:t>
            </w:r>
          </w:p>
        </w:tc>
      </w:tr>
      <w:tr w:rsidR="003E15A5" w:rsidRPr="00640653" w14:paraId="71D4F1FF" w14:textId="77777777" w:rsidTr="003E15A5">
        <w:trPr>
          <w:trHeight w:val="170"/>
        </w:trPr>
        <w:tc>
          <w:tcPr>
            <w:tcW w:w="452" w:type="dxa"/>
            <w:tcBorders>
              <w:left w:val="single" w:sz="4" w:space="0" w:color="auto"/>
            </w:tcBorders>
            <w:shd w:val="clear" w:color="auto" w:fill="auto"/>
            <w:hideMark/>
          </w:tcPr>
          <w:p w14:paraId="6CB5C951" w14:textId="7013A9D9" w:rsidR="003E15A5" w:rsidRPr="00640653" w:rsidRDefault="003E15A5" w:rsidP="003E15A5">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3E15A5" w:rsidRPr="00640653" w:rsidRDefault="003E15A5" w:rsidP="003E15A5">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3E15A5" w:rsidRPr="00640653" w:rsidRDefault="003E15A5" w:rsidP="003E15A5">
            <w:pPr>
              <w:ind w:left="-65"/>
              <w:jc w:val="center"/>
              <w:rPr>
                <w:rFonts w:ascii="Arial" w:hAnsi="Arial" w:cs="Arial"/>
                <w:sz w:val="14"/>
                <w:szCs w:val="14"/>
              </w:rPr>
            </w:pPr>
          </w:p>
          <w:p w14:paraId="335F53D8" w14:textId="56F1C105" w:rsidR="003E15A5" w:rsidRPr="00640653" w:rsidRDefault="003E15A5" w:rsidP="003E15A5">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bottom"/>
            <w:hideMark/>
          </w:tcPr>
          <w:p w14:paraId="6B2049CD" w14:textId="3C98F48C"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97.912</w:t>
            </w:r>
          </w:p>
        </w:tc>
        <w:tc>
          <w:tcPr>
            <w:tcW w:w="850" w:type="dxa"/>
            <w:tcBorders>
              <w:left w:val="single" w:sz="4" w:space="0" w:color="auto"/>
              <w:right w:val="single" w:sz="4" w:space="0" w:color="auto"/>
            </w:tcBorders>
            <w:shd w:val="clear" w:color="auto" w:fill="auto"/>
            <w:vAlign w:val="bottom"/>
            <w:hideMark/>
          </w:tcPr>
          <w:p w14:paraId="50BC307D" w14:textId="06D7CBB4"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299.429</w:t>
            </w:r>
          </w:p>
        </w:tc>
        <w:tc>
          <w:tcPr>
            <w:tcW w:w="819" w:type="dxa"/>
            <w:tcBorders>
              <w:left w:val="single" w:sz="4" w:space="0" w:color="auto"/>
              <w:right w:val="single" w:sz="4" w:space="0" w:color="auto"/>
            </w:tcBorders>
            <w:shd w:val="clear" w:color="auto" w:fill="auto"/>
            <w:vAlign w:val="bottom"/>
            <w:hideMark/>
          </w:tcPr>
          <w:p w14:paraId="5E9CFE5B" w14:textId="04021794"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397.341</w:t>
            </w:r>
          </w:p>
        </w:tc>
        <w:tc>
          <w:tcPr>
            <w:tcW w:w="881" w:type="dxa"/>
            <w:tcBorders>
              <w:left w:val="single" w:sz="4" w:space="0" w:color="auto"/>
              <w:right w:val="single" w:sz="4" w:space="0" w:color="auto"/>
            </w:tcBorders>
            <w:vAlign w:val="bottom"/>
          </w:tcPr>
          <w:p w14:paraId="47D6C5D2" w14:textId="1946FD3B"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55.749</w:t>
            </w:r>
          </w:p>
        </w:tc>
        <w:tc>
          <w:tcPr>
            <w:tcW w:w="772" w:type="dxa"/>
            <w:tcBorders>
              <w:left w:val="single" w:sz="4" w:space="0" w:color="auto"/>
              <w:right w:val="single" w:sz="4" w:space="0" w:color="auto"/>
            </w:tcBorders>
            <w:vAlign w:val="bottom"/>
          </w:tcPr>
          <w:p w14:paraId="156FDE30" w14:textId="2A38157B"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36.074</w:t>
            </w:r>
          </w:p>
        </w:tc>
        <w:tc>
          <w:tcPr>
            <w:tcW w:w="850" w:type="dxa"/>
            <w:gridSpan w:val="2"/>
            <w:tcBorders>
              <w:left w:val="single" w:sz="4" w:space="0" w:color="auto"/>
              <w:right w:val="single" w:sz="4" w:space="0" w:color="auto"/>
            </w:tcBorders>
            <w:vAlign w:val="bottom"/>
          </w:tcPr>
          <w:p w14:paraId="7FAB8331" w14:textId="4FCF0CD9"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91.823</w:t>
            </w:r>
          </w:p>
        </w:tc>
      </w:tr>
      <w:tr w:rsidR="003E15A5" w:rsidRPr="00640653" w14:paraId="1DD76014" w14:textId="77777777" w:rsidTr="003E15A5">
        <w:trPr>
          <w:trHeight w:val="170"/>
        </w:trPr>
        <w:tc>
          <w:tcPr>
            <w:tcW w:w="452" w:type="dxa"/>
            <w:tcBorders>
              <w:left w:val="single" w:sz="4" w:space="0" w:color="auto"/>
            </w:tcBorders>
            <w:shd w:val="clear" w:color="auto" w:fill="auto"/>
            <w:hideMark/>
          </w:tcPr>
          <w:p w14:paraId="1154C5F1" w14:textId="5E98A01B" w:rsidR="003E15A5" w:rsidRPr="00640653" w:rsidRDefault="003E15A5" w:rsidP="003E15A5">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3E15A5" w:rsidRPr="00640653" w:rsidRDefault="003E15A5" w:rsidP="003E15A5">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3E15A5" w:rsidRPr="00640653" w:rsidRDefault="003E15A5" w:rsidP="003E15A5">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bottom"/>
            <w:hideMark/>
          </w:tcPr>
          <w:p w14:paraId="2EA93685" w14:textId="7F64D592"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C9D5081" w14:textId="03D0F617"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A262394" w14:textId="21E44ED3"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142FBFE2" w14:textId="2EEB56B4"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06E0EFC9" w14:textId="1DBCDD4B"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850" w:type="dxa"/>
            <w:gridSpan w:val="2"/>
            <w:tcBorders>
              <w:left w:val="single" w:sz="4" w:space="0" w:color="auto"/>
              <w:right w:val="single" w:sz="4" w:space="0" w:color="auto"/>
            </w:tcBorders>
            <w:vAlign w:val="bottom"/>
          </w:tcPr>
          <w:p w14:paraId="7E5BABB6" w14:textId="2F03BC51"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r>
      <w:tr w:rsidR="003E15A5" w:rsidRPr="00640653" w14:paraId="376E0B00" w14:textId="77777777" w:rsidTr="003E15A5">
        <w:trPr>
          <w:trHeight w:val="170"/>
        </w:trPr>
        <w:tc>
          <w:tcPr>
            <w:tcW w:w="452" w:type="dxa"/>
            <w:tcBorders>
              <w:left w:val="single" w:sz="4" w:space="0" w:color="auto"/>
            </w:tcBorders>
            <w:shd w:val="clear" w:color="auto" w:fill="auto"/>
            <w:hideMark/>
          </w:tcPr>
          <w:p w14:paraId="6A8D9596" w14:textId="3DB7BB84" w:rsidR="003E15A5" w:rsidRPr="00640653" w:rsidRDefault="003E15A5" w:rsidP="003E15A5">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3E15A5" w:rsidRPr="00640653" w:rsidRDefault="003E15A5" w:rsidP="003E15A5">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169385D7" w14:textId="6B7973CA"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17.580.665</w:t>
            </w:r>
          </w:p>
        </w:tc>
        <w:tc>
          <w:tcPr>
            <w:tcW w:w="850" w:type="dxa"/>
            <w:tcBorders>
              <w:left w:val="single" w:sz="4" w:space="0" w:color="auto"/>
              <w:right w:val="single" w:sz="4" w:space="0" w:color="auto"/>
            </w:tcBorders>
            <w:shd w:val="clear" w:color="auto" w:fill="auto"/>
            <w:vAlign w:val="bottom"/>
            <w:hideMark/>
          </w:tcPr>
          <w:p w14:paraId="34824559" w14:textId="3BE65012"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11.531.192</w:t>
            </w:r>
          </w:p>
        </w:tc>
        <w:tc>
          <w:tcPr>
            <w:tcW w:w="819" w:type="dxa"/>
            <w:tcBorders>
              <w:left w:val="single" w:sz="4" w:space="0" w:color="auto"/>
              <w:right w:val="single" w:sz="4" w:space="0" w:color="auto"/>
            </w:tcBorders>
            <w:shd w:val="clear" w:color="auto" w:fill="auto"/>
            <w:vAlign w:val="bottom"/>
            <w:hideMark/>
          </w:tcPr>
          <w:p w14:paraId="04AB42AC" w14:textId="00E695F9"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29.111.857</w:t>
            </w:r>
          </w:p>
        </w:tc>
        <w:tc>
          <w:tcPr>
            <w:tcW w:w="881" w:type="dxa"/>
            <w:tcBorders>
              <w:left w:val="single" w:sz="4" w:space="0" w:color="auto"/>
              <w:right w:val="single" w:sz="4" w:space="0" w:color="auto"/>
            </w:tcBorders>
            <w:vAlign w:val="bottom"/>
          </w:tcPr>
          <w:p w14:paraId="39298412" w14:textId="1548EBD9"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10.564.424</w:t>
            </w:r>
          </w:p>
        </w:tc>
        <w:tc>
          <w:tcPr>
            <w:tcW w:w="772" w:type="dxa"/>
            <w:tcBorders>
              <w:left w:val="single" w:sz="4" w:space="0" w:color="auto"/>
              <w:right w:val="single" w:sz="4" w:space="0" w:color="auto"/>
            </w:tcBorders>
            <w:vAlign w:val="bottom"/>
          </w:tcPr>
          <w:p w14:paraId="08BC7A3D" w14:textId="133370C0"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8.257.320</w:t>
            </w:r>
          </w:p>
        </w:tc>
        <w:tc>
          <w:tcPr>
            <w:tcW w:w="850" w:type="dxa"/>
            <w:gridSpan w:val="2"/>
            <w:tcBorders>
              <w:left w:val="single" w:sz="4" w:space="0" w:color="auto"/>
              <w:right w:val="single" w:sz="4" w:space="0" w:color="auto"/>
            </w:tcBorders>
            <w:vAlign w:val="bottom"/>
          </w:tcPr>
          <w:p w14:paraId="41AA2584" w14:textId="412C0557"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18.821.744</w:t>
            </w:r>
          </w:p>
        </w:tc>
      </w:tr>
      <w:tr w:rsidR="003E15A5" w:rsidRPr="00640653" w14:paraId="7097D8A9" w14:textId="77777777" w:rsidTr="003E15A5">
        <w:trPr>
          <w:trHeight w:val="170"/>
        </w:trPr>
        <w:tc>
          <w:tcPr>
            <w:tcW w:w="452" w:type="dxa"/>
            <w:tcBorders>
              <w:left w:val="single" w:sz="4" w:space="0" w:color="auto"/>
            </w:tcBorders>
            <w:shd w:val="clear" w:color="auto" w:fill="auto"/>
            <w:hideMark/>
          </w:tcPr>
          <w:p w14:paraId="13A8D4DF" w14:textId="0EAE3EE8" w:rsidR="003E15A5" w:rsidRPr="00640653" w:rsidRDefault="003E15A5" w:rsidP="003E15A5">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3E15A5" w:rsidRPr="00640653" w:rsidRDefault="003E15A5" w:rsidP="003E15A5">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3E15A5" w:rsidRPr="00640653" w:rsidRDefault="003E15A5" w:rsidP="003E15A5">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bottom"/>
            <w:hideMark/>
          </w:tcPr>
          <w:p w14:paraId="4049D50E" w14:textId="045E1C10"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18.064.107</w:t>
            </w:r>
          </w:p>
        </w:tc>
        <w:tc>
          <w:tcPr>
            <w:tcW w:w="850" w:type="dxa"/>
            <w:tcBorders>
              <w:left w:val="single" w:sz="4" w:space="0" w:color="auto"/>
              <w:right w:val="single" w:sz="4" w:space="0" w:color="auto"/>
            </w:tcBorders>
            <w:shd w:val="clear" w:color="auto" w:fill="auto"/>
            <w:vAlign w:val="bottom"/>
            <w:hideMark/>
          </w:tcPr>
          <w:p w14:paraId="6B7F40AB" w14:textId="79516FB2"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10.789.118</w:t>
            </w:r>
          </w:p>
        </w:tc>
        <w:tc>
          <w:tcPr>
            <w:tcW w:w="819" w:type="dxa"/>
            <w:tcBorders>
              <w:left w:val="single" w:sz="4" w:space="0" w:color="auto"/>
              <w:right w:val="single" w:sz="4" w:space="0" w:color="auto"/>
            </w:tcBorders>
            <w:shd w:val="clear" w:color="auto" w:fill="auto"/>
            <w:vAlign w:val="bottom"/>
            <w:hideMark/>
          </w:tcPr>
          <w:p w14:paraId="0BE0BE02" w14:textId="0AA88475"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28.853.225</w:t>
            </w:r>
          </w:p>
        </w:tc>
        <w:tc>
          <w:tcPr>
            <w:tcW w:w="881" w:type="dxa"/>
            <w:tcBorders>
              <w:left w:val="single" w:sz="4" w:space="0" w:color="auto"/>
              <w:right w:val="single" w:sz="4" w:space="0" w:color="auto"/>
            </w:tcBorders>
            <w:vAlign w:val="bottom"/>
          </w:tcPr>
          <w:p w14:paraId="47E61D21" w14:textId="33D9AFA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10.905.962</w:t>
            </w:r>
          </w:p>
        </w:tc>
        <w:tc>
          <w:tcPr>
            <w:tcW w:w="772" w:type="dxa"/>
            <w:tcBorders>
              <w:left w:val="single" w:sz="4" w:space="0" w:color="auto"/>
              <w:right w:val="single" w:sz="4" w:space="0" w:color="auto"/>
            </w:tcBorders>
            <w:vAlign w:val="bottom"/>
          </w:tcPr>
          <w:p w14:paraId="61F862FD" w14:textId="2C7B3CD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7.682.783</w:t>
            </w:r>
          </w:p>
        </w:tc>
        <w:tc>
          <w:tcPr>
            <w:tcW w:w="850" w:type="dxa"/>
            <w:gridSpan w:val="2"/>
            <w:tcBorders>
              <w:left w:val="single" w:sz="4" w:space="0" w:color="auto"/>
              <w:right w:val="single" w:sz="4" w:space="0" w:color="auto"/>
            </w:tcBorders>
            <w:vAlign w:val="bottom"/>
          </w:tcPr>
          <w:p w14:paraId="10FA6240" w14:textId="2FE322B6"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18.588.745</w:t>
            </w:r>
          </w:p>
        </w:tc>
      </w:tr>
      <w:tr w:rsidR="003E15A5" w:rsidRPr="00640653" w14:paraId="6E8E94EF" w14:textId="77777777" w:rsidTr="003E15A5">
        <w:trPr>
          <w:trHeight w:val="170"/>
        </w:trPr>
        <w:tc>
          <w:tcPr>
            <w:tcW w:w="452" w:type="dxa"/>
            <w:tcBorders>
              <w:left w:val="single" w:sz="4" w:space="0" w:color="auto"/>
            </w:tcBorders>
            <w:shd w:val="clear" w:color="auto" w:fill="auto"/>
            <w:hideMark/>
          </w:tcPr>
          <w:p w14:paraId="0C5FBA11" w14:textId="372F2FC5" w:rsidR="003E15A5" w:rsidRPr="00640653" w:rsidRDefault="003E15A5" w:rsidP="003E15A5">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3E15A5" w:rsidRPr="00640653" w:rsidRDefault="003E15A5" w:rsidP="003E15A5">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3E15A5" w:rsidRPr="00640653" w:rsidRDefault="003E15A5" w:rsidP="003E15A5">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bottom"/>
            <w:hideMark/>
          </w:tcPr>
          <w:p w14:paraId="50BBD808" w14:textId="334F3D67"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158.820</w:t>
            </w:r>
          </w:p>
        </w:tc>
        <w:tc>
          <w:tcPr>
            <w:tcW w:w="850" w:type="dxa"/>
            <w:tcBorders>
              <w:left w:val="single" w:sz="4" w:space="0" w:color="auto"/>
              <w:right w:val="single" w:sz="4" w:space="0" w:color="auto"/>
            </w:tcBorders>
            <w:shd w:val="clear" w:color="auto" w:fill="auto"/>
            <w:vAlign w:val="bottom"/>
            <w:hideMark/>
          </w:tcPr>
          <w:p w14:paraId="515B8977" w14:textId="72B5682E"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152.721</w:t>
            </w:r>
          </w:p>
        </w:tc>
        <w:tc>
          <w:tcPr>
            <w:tcW w:w="819" w:type="dxa"/>
            <w:tcBorders>
              <w:left w:val="single" w:sz="4" w:space="0" w:color="auto"/>
              <w:right w:val="single" w:sz="4" w:space="0" w:color="auto"/>
            </w:tcBorders>
            <w:shd w:val="clear" w:color="auto" w:fill="auto"/>
            <w:vAlign w:val="bottom"/>
            <w:hideMark/>
          </w:tcPr>
          <w:p w14:paraId="3FB57CE9" w14:textId="7BEB7082"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311.541</w:t>
            </w:r>
          </w:p>
        </w:tc>
        <w:tc>
          <w:tcPr>
            <w:tcW w:w="881" w:type="dxa"/>
            <w:tcBorders>
              <w:left w:val="single" w:sz="4" w:space="0" w:color="auto"/>
              <w:right w:val="single" w:sz="4" w:space="0" w:color="auto"/>
            </w:tcBorders>
            <w:vAlign w:val="bottom"/>
          </w:tcPr>
          <w:p w14:paraId="3085D8F4" w14:textId="12225C75"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71.262</w:t>
            </w:r>
          </w:p>
        </w:tc>
        <w:tc>
          <w:tcPr>
            <w:tcW w:w="772" w:type="dxa"/>
            <w:tcBorders>
              <w:left w:val="single" w:sz="4" w:space="0" w:color="auto"/>
              <w:right w:val="single" w:sz="4" w:space="0" w:color="auto"/>
            </w:tcBorders>
            <w:vAlign w:val="bottom"/>
          </w:tcPr>
          <w:p w14:paraId="19E0C81C" w14:textId="3406752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110.494</w:t>
            </w:r>
          </w:p>
        </w:tc>
        <w:tc>
          <w:tcPr>
            <w:tcW w:w="850" w:type="dxa"/>
            <w:gridSpan w:val="2"/>
            <w:tcBorders>
              <w:left w:val="single" w:sz="4" w:space="0" w:color="auto"/>
              <w:right w:val="single" w:sz="4" w:space="0" w:color="auto"/>
            </w:tcBorders>
            <w:vAlign w:val="bottom"/>
          </w:tcPr>
          <w:p w14:paraId="5F6987E0" w14:textId="7A3B9516"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181.756</w:t>
            </w:r>
          </w:p>
        </w:tc>
      </w:tr>
      <w:tr w:rsidR="003E15A5" w:rsidRPr="00640653" w14:paraId="043C35D7" w14:textId="77777777" w:rsidTr="003E15A5">
        <w:trPr>
          <w:trHeight w:val="170"/>
        </w:trPr>
        <w:tc>
          <w:tcPr>
            <w:tcW w:w="452" w:type="dxa"/>
            <w:tcBorders>
              <w:left w:val="single" w:sz="4" w:space="0" w:color="auto"/>
            </w:tcBorders>
            <w:shd w:val="clear" w:color="auto" w:fill="auto"/>
          </w:tcPr>
          <w:p w14:paraId="6EF478A0" w14:textId="6A19861B" w:rsidR="003E15A5" w:rsidRPr="00640653" w:rsidRDefault="003E15A5" w:rsidP="003E15A5">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3E15A5" w:rsidRPr="00640653" w:rsidRDefault="003E15A5" w:rsidP="003E15A5">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3E15A5" w:rsidRPr="00640653" w:rsidRDefault="003E15A5" w:rsidP="003E15A5">
            <w:pPr>
              <w:ind w:left="-65"/>
              <w:jc w:val="center"/>
              <w:rPr>
                <w:rFonts w:ascii="Arial" w:hAnsi="Arial" w:cs="Arial"/>
                <w:b/>
                <w:bCs/>
                <w:sz w:val="14"/>
                <w:szCs w:val="14"/>
              </w:rPr>
            </w:pPr>
          </w:p>
          <w:p w14:paraId="16DDF5E3" w14:textId="6BD3EE16" w:rsidR="003E15A5" w:rsidRPr="00640653" w:rsidRDefault="003E15A5" w:rsidP="003E15A5">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bottom"/>
          </w:tcPr>
          <w:p w14:paraId="5C2EBFC2" w14:textId="7294F0B6"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087F5B75" w14:textId="6F029C53"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777.249</w:t>
            </w:r>
          </w:p>
        </w:tc>
        <w:tc>
          <w:tcPr>
            <w:tcW w:w="819" w:type="dxa"/>
            <w:tcBorders>
              <w:left w:val="single" w:sz="4" w:space="0" w:color="auto"/>
              <w:right w:val="single" w:sz="4" w:space="0" w:color="auto"/>
            </w:tcBorders>
            <w:shd w:val="clear" w:color="auto" w:fill="auto"/>
            <w:vAlign w:val="bottom"/>
          </w:tcPr>
          <w:p w14:paraId="18E45326" w14:textId="31EEDAE0"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777.249</w:t>
            </w:r>
          </w:p>
        </w:tc>
        <w:tc>
          <w:tcPr>
            <w:tcW w:w="881" w:type="dxa"/>
            <w:tcBorders>
              <w:left w:val="single" w:sz="4" w:space="0" w:color="auto"/>
              <w:right w:val="single" w:sz="4" w:space="0" w:color="auto"/>
            </w:tcBorders>
            <w:vAlign w:val="bottom"/>
          </w:tcPr>
          <w:p w14:paraId="0A56A2C3" w14:textId="798D05E0"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38AED108" w14:textId="2D53AA33"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547.454</w:t>
            </w:r>
          </w:p>
        </w:tc>
        <w:tc>
          <w:tcPr>
            <w:tcW w:w="850" w:type="dxa"/>
            <w:gridSpan w:val="2"/>
            <w:tcBorders>
              <w:left w:val="single" w:sz="4" w:space="0" w:color="auto"/>
              <w:right w:val="single" w:sz="4" w:space="0" w:color="auto"/>
            </w:tcBorders>
            <w:vAlign w:val="bottom"/>
          </w:tcPr>
          <w:p w14:paraId="2595F09B" w14:textId="2AF7E467"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547.454</w:t>
            </w:r>
          </w:p>
        </w:tc>
      </w:tr>
      <w:tr w:rsidR="003E15A5" w:rsidRPr="00640653" w14:paraId="72C6EB4F" w14:textId="77777777" w:rsidTr="003E15A5">
        <w:trPr>
          <w:trHeight w:val="170"/>
        </w:trPr>
        <w:tc>
          <w:tcPr>
            <w:tcW w:w="452" w:type="dxa"/>
            <w:tcBorders>
              <w:left w:val="single" w:sz="4" w:space="0" w:color="auto"/>
            </w:tcBorders>
            <w:shd w:val="clear" w:color="auto" w:fill="auto"/>
            <w:hideMark/>
          </w:tcPr>
          <w:p w14:paraId="14EA302E" w14:textId="411220F2" w:rsidR="003E15A5" w:rsidRPr="00640653" w:rsidRDefault="003E15A5" w:rsidP="003E15A5">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3E15A5" w:rsidRPr="00640653" w:rsidRDefault="003E15A5" w:rsidP="003E15A5">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AB28C52" w14:textId="0FFBBC68"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EBDE8FF" w14:textId="523E2FCB"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777.249</w:t>
            </w:r>
          </w:p>
        </w:tc>
        <w:tc>
          <w:tcPr>
            <w:tcW w:w="819" w:type="dxa"/>
            <w:tcBorders>
              <w:left w:val="single" w:sz="4" w:space="0" w:color="auto"/>
              <w:right w:val="single" w:sz="4" w:space="0" w:color="auto"/>
            </w:tcBorders>
            <w:shd w:val="clear" w:color="auto" w:fill="auto"/>
            <w:vAlign w:val="bottom"/>
            <w:hideMark/>
          </w:tcPr>
          <w:p w14:paraId="56A07C37" w14:textId="745150A2"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777.249</w:t>
            </w:r>
          </w:p>
        </w:tc>
        <w:tc>
          <w:tcPr>
            <w:tcW w:w="881" w:type="dxa"/>
            <w:tcBorders>
              <w:left w:val="single" w:sz="4" w:space="0" w:color="auto"/>
              <w:right w:val="single" w:sz="4" w:space="0" w:color="auto"/>
            </w:tcBorders>
            <w:vAlign w:val="bottom"/>
          </w:tcPr>
          <w:p w14:paraId="65CA344D" w14:textId="019C9080" w:rsidR="003E15A5" w:rsidRPr="00640653" w:rsidRDefault="003E15A5" w:rsidP="003E15A5">
            <w:pPr>
              <w:ind w:left="-69"/>
              <w:jc w:val="right"/>
              <w:rPr>
                <w:rFonts w:ascii="Arial" w:hAnsi="Arial" w:cs="Arial"/>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19456483" w14:textId="7A5638E7" w:rsidR="003E15A5" w:rsidRPr="00640653" w:rsidRDefault="003E15A5" w:rsidP="003E15A5">
            <w:pPr>
              <w:ind w:left="-69"/>
              <w:jc w:val="right"/>
              <w:rPr>
                <w:rFonts w:ascii="Arial" w:hAnsi="Arial" w:cs="Arial"/>
                <w:bCs/>
                <w:color w:val="000000"/>
                <w:sz w:val="14"/>
                <w:szCs w:val="14"/>
              </w:rPr>
            </w:pPr>
            <w:r w:rsidRPr="00640653">
              <w:rPr>
                <w:rFonts w:ascii="Arial" w:hAnsi="Arial" w:cs="Arial"/>
                <w:color w:val="000000"/>
                <w:sz w:val="14"/>
                <w:szCs w:val="14"/>
              </w:rPr>
              <w:t>547.454</w:t>
            </w:r>
          </w:p>
        </w:tc>
        <w:tc>
          <w:tcPr>
            <w:tcW w:w="850" w:type="dxa"/>
            <w:gridSpan w:val="2"/>
            <w:tcBorders>
              <w:left w:val="single" w:sz="4" w:space="0" w:color="auto"/>
              <w:right w:val="single" w:sz="4" w:space="0" w:color="auto"/>
            </w:tcBorders>
            <w:vAlign w:val="bottom"/>
          </w:tcPr>
          <w:p w14:paraId="162DB6B5" w14:textId="075DB1B9" w:rsidR="003E15A5" w:rsidRPr="00640653" w:rsidRDefault="003E15A5" w:rsidP="003E15A5">
            <w:pPr>
              <w:ind w:left="-69"/>
              <w:jc w:val="right"/>
              <w:rPr>
                <w:rFonts w:ascii="Arial" w:hAnsi="Arial" w:cs="Arial"/>
                <w:bCs/>
                <w:color w:val="000000"/>
                <w:sz w:val="14"/>
                <w:szCs w:val="14"/>
              </w:rPr>
            </w:pPr>
            <w:r w:rsidRPr="00640653">
              <w:rPr>
                <w:rFonts w:ascii="Arial" w:hAnsi="Arial" w:cs="Arial"/>
                <w:color w:val="000000"/>
                <w:sz w:val="14"/>
                <w:szCs w:val="14"/>
              </w:rPr>
              <w:t>547.454</w:t>
            </w:r>
          </w:p>
        </w:tc>
      </w:tr>
      <w:tr w:rsidR="003E15A5" w:rsidRPr="00640653" w14:paraId="39B66FE1" w14:textId="77777777" w:rsidTr="003E15A5">
        <w:trPr>
          <w:trHeight w:val="170"/>
        </w:trPr>
        <w:tc>
          <w:tcPr>
            <w:tcW w:w="452" w:type="dxa"/>
            <w:tcBorders>
              <w:left w:val="single" w:sz="4" w:space="0" w:color="auto"/>
            </w:tcBorders>
            <w:shd w:val="clear" w:color="auto" w:fill="auto"/>
            <w:hideMark/>
          </w:tcPr>
          <w:p w14:paraId="543E2052" w14:textId="19F6E6CA" w:rsidR="003E15A5" w:rsidRPr="00640653" w:rsidRDefault="003E15A5" w:rsidP="003E15A5">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3E15A5" w:rsidRPr="00640653" w:rsidRDefault="003E15A5" w:rsidP="003E15A5">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558E06F6" w14:textId="0AB57527"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4ADE5F5" w14:textId="5B10769D"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E5BB2A2" w14:textId="114ACB0C"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7EE0C764" w14:textId="7C351F14"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104E3FAB" w14:textId="2E8065FF"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850" w:type="dxa"/>
            <w:gridSpan w:val="2"/>
            <w:tcBorders>
              <w:left w:val="single" w:sz="4" w:space="0" w:color="auto"/>
              <w:right w:val="single" w:sz="4" w:space="0" w:color="auto"/>
            </w:tcBorders>
            <w:vAlign w:val="bottom"/>
          </w:tcPr>
          <w:p w14:paraId="24ED2BCF" w14:textId="34A68DF5"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r>
      <w:tr w:rsidR="003E15A5" w:rsidRPr="00640653" w14:paraId="649801D4" w14:textId="77777777" w:rsidTr="003E15A5">
        <w:trPr>
          <w:trHeight w:val="170"/>
        </w:trPr>
        <w:tc>
          <w:tcPr>
            <w:tcW w:w="452" w:type="dxa"/>
            <w:tcBorders>
              <w:left w:val="single" w:sz="4" w:space="0" w:color="auto"/>
            </w:tcBorders>
            <w:shd w:val="clear" w:color="auto" w:fill="auto"/>
            <w:hideMark/>
          </w:tcPr>
          <w:p w14:paraId="26EECFC0" w14:textId="35DE09B7" w:rsidR="003E15A5" w:rsidRPr="00640653" w:rsidRDefault="003E15A5" w:rsidP="003E15A5">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3E15A5" w:rsidRPr="00640653" w:rsidRDefault="003E15A5" w:rsidP="003E15A5">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7C883A1E" w14:textId="57452504"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642.262</w:t>
            </w:r>
          </w:p>
        </w:tc>
        <w:tc>
          <w:tcPr>
            <w:tcW w:w="850" w:type="dxa"/>
            <w:tcBorders>
              <w:left w:val="single" w:sz="4" w:space="0" w:color="auto"/>
              <w:right w:val="single" w:sz="4" w:space="0" w:color="auto"/>
            </w:tcBorders>
            <w:shd w:val="clear" w:color="auto" w:fill="auto"/>
            <w:vAlign w:val="bottom"/>
            <w:hideMark/>
          </w:tcPr>
          <w:p w14:paraId="112A9719" w14:textId="1C964CAD"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187.896</w:t>
            </w:r>
          </w:p>
        </w:tc>
        <w:tc>
          <w:tcPr>
            <w:tcW w:w="819" w:type="dxa"/>
            <w:tcBorders>
              <w:left w:val="single" w:sz="4" w:space="0" w:color="auto"/>
              <w:right w:val="single" w:sz="4" w:space="0" w:color="auto"/>
            </w:tcBorders>
            <w:shd w:val="clear" w:color="auto" w:fill="auto"/>
            <w:vAlign w:val="bottom"/>
            <w:hideMark/>
          </w:tcPr>
          <w:p w14:paraId="29F359D9" w14:textId="52F02BF1"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830.158</w:t>
            </w:r>
          </w:p>
        </w:tc>
        <w:tc>
          <w:tcPr>
            <w:tcW w:w="881" w:type="dxa"/>
            <w:tcBorders>
              <w:left w:val="single" w:sz="4" w:space="0" w:color="auto"/>
              <w:right w:val="single" w:sz="4" w:space="0" w:color="auto"/>
            </w:tcBorders>
            <w:vAlign w:val="bottom"/>
          </w:tcPr>
          <w:p w14:paraId="77CAA369" w14:textId="555E2CCE"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412.800</w:t>
            </w:r>
          </w:p>
        </w:tc>
        <w:tc>
          <w:tcPr>
            <w:tcW w:w="772" w:type="dxa"/>
            <w:tcBorders>
              <w:left w:val="single" w:sz="4" w:space="0" w:color="auto"/>
              <w:right w:val="single" w:sz="4" w:space="0" w:color="auto"/>
            </w:tcBorders>
            <w:vAlign w:val="bottom"/>
          </w:tcPr>
          <w:p w14:paraId="33EBDB39" w14:textId="5C7F7795"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83.411</w:t>
            </w:r>
          </w:p>
        </w:tc>
        <w:tc>
          <w:tcPr>
            <w:tcW w:w="850" w:type="dxa"/>
            <w:gridSpan w:val="2"/>
            <w:tcBorders>
              <w:left w:val="single" w:sz="4" w:space="0" w:color="auto"/>
              <w:right w:val="single" w:sz="4" w:space="0" w:color="auto"/>
            </w:tcBorders>
            <w:vAlign w:val="bottom"/>
          </w:tcPr>
          <w:p w14:paraId="7A45D8B8" w14:textId="3573EE4C"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496.211</w:t>
            </w:r>
          </w:p>
        </w:tc>
      </w:tr>
      <w:tr w:rsidR="003E15A5" w:rsidRPr="00640653" w14:paraId="45891369" w14:textId="77777777" w:rsidTr="003E15A5">
        <w:trPr>
          <w:trHeight w:val="170"/>
        </w:trPr>
        <w:tc>
          <w:tcPr>
            <w:tcW w:w="452" w:type="dxa"/>
            <w:tcBorders>
              <w:left w:val="single" w:sz="4" w:space="0" w:color="auto"/>
            </w:tcBorders>
            <w:shd w:val="clear" w:color="auto" w:fill="auto"/>
            <w:hideMark/>
          </w:tcPr>
          <w:p w14:paraId="368B0CF0" w14:textId="35DB5AE0" w:rsidR="003E15A5" w:rsidRPr="00640653" w:rsidRDefault="003E15A5" w:rsidP="003E15A5">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3E15A5" w:rsidRPr="00640653" w:rsidRDefault="003E15A5" w:rsidP="003E15A5">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3E15A5" w:rsidRPr="00640653" w:rsidRDefault="003E15A5" w:rsidP="003E15A5">
            <w:pPr>
              <w:ind w:left="-65"/>
              <w:jc w:val="center"/>
              <w:rPr>
                <w:rFonts w:ascii="Arial" w:hAnsi="Arial" w:cs="Arial"/>
                <w:b/>
                <w:sz w:val="14"/>
                <w:szCs w:val="14"/>
              </w:rPr>
            </w:pPr>
          </w:p>
          <w:p w14:paraId="2B0049E5" w14:textId="11BABF1D" w:rsidR="003E15A5" w:rsidRPr="00640653" w:rsidRDefault="003E15A5" w:rsidP="003E15A5">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bottom"/>
            <w:hideMark/>
          </w:tcPr>
          <w:p w14:paraId="451FAD1C" w14:textId="42FA5659"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6B40D99F" w14:textId="665B3B54"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1E9896C" w14:textId="7CC5B710"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6749B3FF" w14:textId="2D9C0A1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118B2D95" w14:textId="67B1A51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23606ED8" w14:textId="66BE72FC"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1E60D52F" w14:textId="77777777" w:rsidTr="003E15A5">
        <w:trPr>
          <w:trHeight w:val="170"/>
        </w:trPr>
        <w:tc>
          <w:tcPr>
            <w:tcW w:w="452" w:type="dxa"/>
            <w:tcBorders>
              <w:left w:val="single" w:sz="4" w:space="0" w:color="auto"/>
            </w:tcBorders>
            <w:shd w:val="clear" w:color="auto" w:fill="auto"/>
            <w:hideMark/>
          </w:tcPr>
          <w:p w14:paraId="36BA6CCD" w14:textId="3DC762D0" w:rsidR="003E15A5" w:rsidRPr="00640653" w:rsidRDefault="003E15A5" w:rsidP="003E15A5">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3E15A5" w:rsidRPr="00640653" w:rsidRDefault="003E15A5" w:rsidP="003E15A5">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4C6E0BA" w14:textId="32B955D6"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CA804BA" w14:textId="371FA75D"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4CA4682" w14:textId="2A9929C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6EFFDBA4" w14:textId="54026CB0"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89A0A6D" w14:textId="1EC821DD"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88EEE81" w14:textId="54B54518"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44E9B3A7" w14:textId="77777777" w:rsidTr="003E15A5">
        <w:trPr>
          <w:trHeight w:val="170"/>
        </w:trPr>
        <w:tc>
          <w:tcPr>
            <w:tcW w:w="452" w:type="dxa"/>
            <w:tcBorders>
              <w:left w:val="single" w:sz="4" w:space="0" w:color="auto"/>
            </w:tcBorders>
            <w:shd w:val="clear" w:color="auto" w:fill="auto"/>
            <w:hideMark/>
          </w:tcPr>
          <w:p w14:paraId="03DF2B8B" w14:textId="02366E4B" w:rsidR="003E15A5" w:rsidRPr="00640653" w:rsidRDefault="003E15A5" w:rsidP="003E15A5">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3E15A5" w:rsidRPr="00640653" w:rsidRDefault="003E15A5" w:rsidP="003E15A5">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23D566DA" w14:textId="003589F9"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CD78792" w14:textId="5076E4F0"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378C5BB" w14:textId="49044028"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4B465AAB" w14:textId="338DC823"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651133C0" w14:textId="7EFF9C19"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c>
          <w:tcPr>
            <w:tcW w:w="850" w:type="dxa"/>
            <w:gridSpan w:val="2"/>
            <w:tcBorders>
              <w:left w:val="single" w:sz="4" w:space="0" w:color="auto"/>
              <w:right w:val="single" w:sz="4" w:space="0" w:color="auto"/>
            </w:tcBorders>
            <w:vAlign w:val="bottom"/>
          </w:tcPr>
          <w:p w14:paraId="5FFB4096" w14:textId="3F6A09FD" w:rsidR="003E15A5" w:rsidRPr="00640653" w:rsidRDefault="003E15A5" w:rsidP="003E15A5">
            <w:pPr>
              <w:ind w:left="-69"/>
              <w:jc w:val="right"/>
              <w:rPr>
                <w:rFonts w:ascii="Arial" w:hAnsi="Arial" w:cs="Arial"/>
                <w:bCs/>
                <w:color w:val="000000"/>
                <w:sz w:val="14"/>
                <w:szCs w:val="14"/>
              </w:rPr>
            </w:pPr>
            <w:r w:rsidRPr="00640653">
              <w:rPr>
                <w:rFonts w:ascii="Arial" w:hAnsi="Arial" w:cs="Arial"/>
                <w:bCs/>
                <w:color w:val="000000"/>
                <w:sz w:val="14"/>
                <w:szCs w:val="14"/>
              </w:rPr>
              <w:t>-</w:t>
            </w:r>
          </w:p>
        </w:tc>
      </w:tr>
      <w:tr w:rsidR="003E15A5" w:rsidRPr="00640653" w14:paraId="0C1CD8FF" w14:textId="77777777" w:rsidTr="003E15A5">
        <w:trPr>
          <w:trHeight w:val="170"/>
        </w:trPr>
        <w:tc>
          <w:tcPr>
            <w:tcW w:w="452" w:type="dxa"/>
            <w:tcBorders>
              <w:left w:val="single" w:sz="4" w:space="0" w:color="auto"/>
            </w:tcBorders>
            <w:shd w:val="clear" w:color="auto" w:fill="auto"/>
            <w:hideMark/>
          </w:tcPr>
          <w:p w14:paraId="549DDC7E" w14:textId="58F1B29A" w:rsidR="003E15A5" w:rsidRPr="00640653" w:rsidRDefault="003E15A5" w:rsidP="003E15A5">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3E15A5" w:rsidRPr="00640653" w:rsidRDefault="003E15A5" w:rsidP="003E15A5">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3E15A5" w:rsidRPr="00640653" w:rsidRDefault="003E15A5" w:rsidP="003E15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5D744355" w14:textId="74F5C20B"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7.574</w:t>
            </w:r>
          </w:p>
        </w:tc>
        <w:tc>
          <w:tcPr>
            <w:tcW w:w="850" w:type="dxa"/>
            <w:tcBorders>
              <w:left w:val="single" w:sz="4" w:space="0" w:color="auto"/>
              <w:right w:val="single" w:sz="4" w:space="0" w:color="auto"/>
            </w:tcBorders>
            <w:shd w:val="clear" w:color="auto" w:fill="auto"/>
            <w:vAlign w:val="bottom"/>
            <w:hideMark/>
          </w:tcPr>
          <w:p w14:paraId="5047F296" w14:textId="1CA4F406"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332551B" w14:textId="44BF0FDA"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7.574</w:t>
            </w:r>
          </w:p>
        </w:tc>
        <w:tc>
          <w:tcPr>
            <w:tcW w:w="881" w:type="dxa"/>
            <w:tcBorders>
              <w:left w:val="single" w:sz="4" w:space="0" w:color="auto"/>
              <w:right w:val="single" w:sz="4" w:space="0" w:color="auto"/>
            </w:tcBorders>
            <w:vAlign w:val="bottom"/>
          </w:tcPr>
          <w:p w14:paraId="6CF7ED3C" w14:textId="4E7E2A6A"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4.819</w:t>
            </w:r>
          </w:p>
        </w:tc>
        <w:tc>
          <w:tcPr>
            <w:tcW w:w="772" w:type="dxa"/>
            <w:tcBorders>
              <w:left w:val="single" w:sz="4" w:space="0" w:color="auto"/>
              <w:right w:val="single" w:sz="4" w:space="0" w:color="auto"/>
            </w:tcBorders>
            <w:vAlign w:val="bottom"/>
          </w:tcPr>
          <w:p w14:paraId="7E54FD85" w14:textId="5532C61D"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1D8ED8B8" w14:textId="1B52D7B6"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4.819</w:t>
            </w:r>
          </w:p>
        </w:tc>
      </w:tr>
      <w:tr w:rsidR="003E15A5" w:rsidRPr="00640653" w14:paraId="4C6EA565" w14:textId="77777777" w:rsidTr="003E15A5">
        <w:trPr>
          <w:trHeight w:val="170"/>
        </w:trPr>
        <w:tc>
          <w:tcPr>
            <w:tcW w:w="452" w:type="dxa"/>
            <w:tcBorders>
              <w:left w:val="single" w:sz="4" w:space="0" w:color="auto"/>
            </w:tcBorders>
            <w:shd w:val="clear" w:color="auto" w:fill="auto"/>
            <w:hideMark/>
          </w:tcPr>
          <w:p w14:paraId="49BD736C" w14:textId="0FB673E8" w:rsidR="003E15A5" w:rsidRPr="00640653" w:rsidRDefault="003E15A5" w:rsidP="003E15A5">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3E15A5" w:rsidRPr="00640653" w:rsidRDefault="003E15A5" w:rsidP="003E15A5">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3E15A5" w:rsidRPr="00640653" w:rsidRDefault="003E15A5" w:rsidP="003E15A5">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bottom"/>
            <w:hideMark/>
          </w:tcPr>
          <w:p w14:paraId="6F4A2D01" w14:textId="7406D2FA"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0BAD699D" w14:textId="467E0273"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16B97565" w14:textId="4A7FD33C"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7.474</w:t>
            </w:r>
          </w:p>
        </w:tc>
        <w:tc>
          <w:tcPr>
            <w:tcW w:w="881" w:type="dxa"/>
            <w:tcBorders>
              <w:left w:val="single" w:sz="4" w:space="0" w:color="auto"/>
              <w:right w:val="single" w:sz="4" w:space="0" w:color="auto"/>
            </w:tcBorders>
            <w:vAlign w:val="bottom"/>
          </w:tcPr>
          <w:p w14:paraId="63D9507F" w14:textId="6D95BAB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4.719</w:t>
            </w:r>
          </w:p>
        </w:tc>
        <w:tc>
          <w:tcPr>
            <w:tcW w:w="772" w:type="dxa"/>
            <w:tcBorders>
              <w:left w:val="single" w:sz="4" w:space="0" w:color="auto"/>
              <w:right w:val="single" w:sz="4" w:space="0" w:color="auto"/>
            </w:tcBorders>
            <w:vAlign w:val="bottom"/>
          </w:tcPr>
          <w:p w14:paraId="22F209CE" w14:textId="2C6FB62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3A6EEC5E" w14:textId="7217EAE9"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4.719</w:t>
            </w:r>
          </w:p>
        </w:tc>
      </w:tr>
      <w:tr w:rsidR="003E15A5" w:rsidRPr="00640653" w14:paraId="501EF2AC" w14:textId="77777777" w:rsidTr="003E15A5">
        <w:trPr>
          <w:trHeight w:val="170"/>
        </w:trPr>
        <w:tc>
          <w:tcPr>
            <w:tcW w:w="452" w:type="dxa"/>
            <w:tcBorders>
              <w:left w:val="single" w:sz="4" w:space="0" w:color="auto"/>
            </w:tcBorders>
            <w:shd w:val="clear" w:color="auto" w:fill="auto"/>
            <w:hideMark/>
          </w:tcPr>
          <w:p w14:paraId="4BCBE5F6" w14:textId="6276BD0F" w:rsidR="003E15A5" w:rsidRPr="00640653" w:rsidRDefault="003E15A5" w:rsidP="003E15A5">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3E15A5" w:rsidRPr="00640653" w:rsidRDefault="003E15A5" w:rsidP="003E15A5">
            <w:pPr>
              <w:rPr>
                <w:rFonts w:ascii="Arial" w:hAnsi="Arial" w:cs="Arial"/>
                <w:sz w:val="14"/>
                <w:szCs w:val="14"/>
              </w:rPr>
            </w:pPr>
            <w:r w:rsidRPr="00640653">
              <w:rPr>
                <w:rFonts w:ascii="Arial" w:hAnsi="Arial" w:cs="Arial"/>
                <w:sz w:val="14"/>
                <w:szCs w:val="14"/>
              </w:rPr>
              <w:t>Özkaynak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CB77AC6" w14:textId="79E2C7B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25EDFA76" w14:textId="251C2866"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5AE5683" w14:textId="65228FD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7C39AAAA" w14:textId="6B0AF04E"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4B553C1C" w14:textId="472EB76F"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1FEFDDDC" w14:textId="417ADB17"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0F27A1D1" w14:textId="77777777" w:rsidTr="003E15A5">
        <w:trPr>
          <w:trHeight w:val="170"/>
        </w:trPr>
        <w:tc>
          <w:tcPr>
            <w:tcW w:w="452" w:type="dxa"/>
            <w:tcBorders>
              <w:left w:val="single" w:sz="4" w:space="0" w:color="auto"/>
            </w:tcBorders>
            <w:shd w:val="clear" w:color="auto" w:fill="auto"/>
            <w:hideMark/>
          </w:tcPr>
          <w:p w14:paraId="4E50A1B3" w14:textId="6388EFC2" w:rsidR="003E15A5" w:rsidRPr="00640653" w:rsidRDefault="003E15A5" w:rsidP="003E15A5">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3E15A5" w:rsidRPr="00640653" w:rsidRDefault="003E15A5" w:rsidP="003E15A5">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53B867C" w14:textId="5F79D8D6"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7.474</w:t>
            </w:r>
          </w:p>
        </w:tc>
        <w:tc>
          <w:tcPr>
            <w:tcW w:w="850" w:type="dxa"/>
            <w:tcBorders>
              <w:left w:val="single" w:sz="4" w:space="0" w:color="auto"/>
              <w:right w:val="single" w:sz="4" w:space="0" w:color="auto"/>
            </w:tcBorders>
            <w:shd w:val="clear" w:color="auto" w:fill="auto"/>
            <w:vAlign w:val="bottom"/>
            <w:hideMark/>
          </w:tcPr>
          <w:p w14:paraId="47A31C97" w14:textId="3AFCFFD5"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78C99A8" w14:textId="7910C2ED"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7.474</w:t>
            </w:r>
          </w:p>
        </w:tc>
        <w:tc>
          <w:tcPr>
            <w:tcW w:w="881" w:type="dxa"/>
            <w:tcBorders>
              <w:left w:val="single" w:sz="4" w:space="0" w:color="auto"/>
              <w:right w:val="single" w:sz="4" w:space="0" w:color="auto"/>
            </w:tcBorders>
            <w:vAlign w:val="bottom"/>
          </w:tcPr>
          <w:p w14:paraId="47EFA2D7" w14:textId="5D9DBCA3"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4.719</w:t>
            </w:r>
          </w:p>
        </w:tc>
        <w:tc>
          <w:tcPr>
            <w:tcW w:w="772" w:type="dxa"/>
            <w:tcBorders>
              <w:left w:val="single" w:sz="4" w:space="0" w:color="auto"/>
              <w:right w:val="single" w:sz="4" w:space="0" w:color="auto"/>
            </w:tcBorders>
            <w:vAlign w:val="bottom"/>
          </w:tcPr>
          <w:p w14:paraId="4F46DFA8" w14:textId="39B6E706"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6CFF09CB" w14:textId="2C1D0BB4"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4.719</w:t>
            </w:r>
          </w:p>
        </w:tc>
      </w:tr>
      <w:tr w:rsidR="003E15A5" w:rsidRPr="00640653" w14:paraId="3B86D88E" w14:textId="77777777" w:rsidTr="003E15A5">
        <w:trPr>
          <w:trHeight w:val="170"/>
        </w:trPr>
        <w:tc>
          <w:tcPr>
            <w:tcW w:w="452" w:type="dxa"/>
            <w:tcBorders>
              <w:left w:val="single" w:sz="4" w:space="0" w:color="auto"/>
            </w:tcBorders>
            <w:shd w:val="clear" w:color="auto" w:fill="auto"/>
            <w:hideMark/>
          </w:tcPr>
          <w:p w14:paraId="7E778625" w14:textId="5AC97E81" w:rsidR="003E15A5" w:rsidRPr="00640653" w:rsidRDefault="003E15A5" w:rsidP="003E15A5">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3E15A5" w:rsidRPr="00640653" w:rsidRDefault="003E15A5" w:rsidP="003E15A5">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bottom"/>
            <w:hideMark/>
          </w:tcPr>
          <w:p w14:paraId="202FE9C1" w14:textId="5B1A1D10"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6927463C" w14:textId="26B10C4C"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2BE63AF" w14:textId="130A2E4B"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100</w:t>
            </w:r>
          </w:p>
        </w:tc>
        <w:tc>
          <w:tcPr>
            <w:tcW w:w="881" w:type="dxa"/>
            <w:tcBorders>
              <w:left w:val="single" w:sz="4" w:space="0" w:color="auto"/>
              <w:right w:val="single" w:sz="4" w:space="0" w:color="auto"/>
            </w:tcBorders>
            <w:vAlign w:val="bottom"/>
          </w:tcPr>
          <w:p w14:paraId="7D02FC06" w14:textId="2AE01234"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100</w:t>
            </w:r>
          </w:p>
        </w:tc>
        <w:tc>
          <w:tcPr>
            <w:tcW w:w="772" w:type="dxa"/>
            <w:tcBorders>
              <w:left w:val="single" w:sz="4" w:space="0" w:color="auto"/>
              <w:right w:val="single" w:sz="4" w:space="0" w:color="auto"/>
            </w:tcBorders>
            <w:vAlign w:val="bottom"/>
          </w:tcPr>
          <w:p w14:paraId="768B6F02" w14:textId="02D7800C"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E2E913E" w14:textId="6A520E2C"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100</w:t>
            </w:r>
          </w:p>
        </w:tc>
      </w:tr>
      <w:tr w:rsidR="003E15A5" w:rsidRPr="00640653" w14:paraId="058A147B" w14:textId="77777777" w:rsidTr="003E15A5">
        <w:trPr>
          <w:trHeight w:val="170"/>
        </w:trPr>
        <w:tc>
          <w:tcPr>
            <w:tcW w:w="452" w:type="dxa"/>
            <w:tcBorders>
              <w:left w:val="single" w:sz="4" w:space="0" w:color="auto"/>
            </w:tcBorders>
            <w:shd w:val="clear" w:color="auto" w:fill="auto"/>
            <w:hideMark/>
          </w:tcPr>
          <w:p w14:paraId="3F2EA20B" w14:textId="36F9C1E6" w:rsidR="003E15A5" w:rsidRPr="00640653" w:rsidRDefault="003E15A5" w:rsidP="003E15A5">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3E15A5" w:rsidRPr="00640653" w:rsidRDefault="003E15A5" w:rsidP="003E15A5">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3E15A5" w:rsidRPr="00640653" w:rsidRDefault="003E15A5" w:rsidP="003E15A5">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bottom"/>
            <w:hideMark/>
          </w:tcPr>
          <w:p w14:paraId="06126A0D" w14:textId="4BC4BDFB"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100</w:t>
            </w:r>
          </w:p>
        </w:tc>
        <w:tc>
          <w:tcPr>
            <w:tcW w:w="850" w:type="dxa"/>
            <w:tcBorders>
              <w:left w:val="single" w:sz="4" w:space="0" w:color="auto"/>
              <w:right w:val="single" w:sz="4" w:space="0" w:color="auto"/>
            </w:tcBorders>
            <w:shd w:val="clear" w:color="auto" w:fill="auto"/>
            <w:vAlign w:val="bottom"/>
            <w:hideMark/>
          </w:tcPr>
          <w:p w14:paraId="0B7B2B33" w14:textId="38032F64"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F34F908" w14:textId="788086D0" w:rsidR="003E15A5" w:rsidRPr="005E26CC" w:rsidRDefault="003E15A5" w:rsidP="003E15A5">
            <w:pPr>
              <w:ind w:left="-69"/>
              <w:jc w:val="right"/>
              <w:rPr>
                <w:rFonts w:ascii="Arial" w:hAnsi="Arial" w:cs="Arial"/>
                <w:bCs/>
                <w:color w:val="000000"/>
                <w:sz w:val="14"/>
                <w:szCs w:val="14"/>
                <w:highlight w:val="yellow"/>
              </w:rPr>
            </w:pPr>
            <w:r>
              <w:rPr>
                <w:rFonts w:ascii="Arial" w:hAnsi="Arial" w:cs="Arial"/>
                <w:color w:val="000000"/>
                <w:sz w:val="14"/>
                <w:szCs w:val="14"/>
              </w:rPr>
              <w:t>100</w:t>
            </w:r>
          </w:p>
        </w:tc>
        <w:tc>
          <w:tcPr>
            <w:tcW w:w="881" w:type="dxa"/>
            <w:tcBorders>
              <w:left w:val="single" w:sz="4" w:space="0" w:color="auto"/>
              <w:right w:val="single" w:sz="4" w:space="0" w:color="auto"/>
            </w:tcBorders>
            <w:vAlign w:val="bottom"/>
          </w:tcPr>
          <w:p w14:paraId="7E424F8A" w14:textId="5AB616E9"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100</w:t>
            </w:r>
          </w:p>
        </w:tc>
        <w:tc>
          <w:tcPr>
            <w:tcW w:w="772" w:type="dxa"/>
            <w:tcBorders>
              <w:left w:val="single" w:sz="4" w:space="0" w:color="auto"/>
              <w:right w:val="single" w:sz="4" w:space="0" w:color="auto"/>
            </w:tcBorders>
            <w:vAlign w:val="bottom"/>
          </w:tcPr>
          <w:p w14:paraId="50F264B5" w14:textId="24B575FD"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7E0E4C17" w14:textId="1510E8DB" w:rsidR="003E15A5" w:rsidRPr="00640653" w:rsidRDefault="003E15A5" w:rsidP="003E15A5">
            <w:pPr>
              <w:ind w:left="-69"/>
              <w:jc w:val="right"/>
              <w:rPr>
                <w:rFonts w:ascii="Arial" w:hAnsi="Arial" w:cs="Arial"/>
                <w:color w:val="000000"/>
                <w:sz w:val="14"/>
                <w:szCs w:val="14"/>
              </w:rPr>
            </w:pPr>
            <w:r w:rsidRPr="00640653">
              <w:rPr>
                <w:rFonts w:ascii="Arial" w:hAnsi="Arial" w:cs="Arial"/>
                <w:color w:val="000000"/>
                <w:sz w:val="14"/>
                <w:szCs w:val="14"/>
              </w:rPr>
              <w:t>100</w:t>
            </w:r>
          </w:p>
        </w:tc>
      </w:tr>
      <w:tr w:rsidR="003E15A5" w:rsidRPr="00640653" w14:paraId="616C1B38" w14:textId="77777777" w:rsidTr="003E15A5">
        <w:trPr>
          <w:trHeight w:val="170"/>
        </w:trPr>
        <w:tc>
          <w:tcPr>
            <w:tcW w:w="452" w:type="dxa"/>
            <w:tcBorders>
              <w:left w:val="single" w:sz="4" w:space="0" w:color="auto"/>
            </w:tcBorders>
            <w:shd w:val="clear" w:color="auto" w:fill="auto"/>
            <w:hideMark/>
          </w:tcPr>
          <w:p w14:paraId="1D406B8E" w14:textId="432407CA" w:rsidR="003E15A5" w:rsidRPr="00640653" w:rsidRDefault="003E15A5" w:rsidP="003E15A5">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3E15A5" w:rsidRPr="00640653" w:rsidRDefault="003E15A5" w:rsidP="003E15A5">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3E15A5" w:rsidRPr="00640653" w:rsidRDefault="003E15A5" w:rsidP="003E15A5">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bottom"/>
            <w:hideMark/>
          </w:tcPr>
          <w:p w14:paraId="4580D100" w14:textId="7EA93166"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79DEC7BC" w14:textId="13BEA223"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2A17639" w14:textId="3A05405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37415D85" w14:textId="59F7C309"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61AD980C" w14:textId="17A67633"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BAEF14E" w14:textId="774336AE"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1E8549A1" w14:textId="77777777" w:rsidTr="003E15A5">
        <w:trPr>
          <w:trHeight w:val="170"/>
        </w:trPr>
        <w:tc>
          <w:tcPr>
            <w:tcW w:w="452" w:type="dxa"/>
            <w:tcBorders>
              <w:left w:val="single" w:sz="4" w:space="0" w:color="auto"/>
            </w:tcBorders>
            <w:shd w:val="clear" w:color="auto" w:fill="auto"/>
            <w:hideMark/>
          </w:tcPr>
          <w:p w14:paraId="0B5D240A" w14:textId="2F5DB6F9" w:rsidR="003E15A5" w:rsidRPr="00640653" w:rsidRDefault="003E15A5" w:rsidP="003E15A5">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3E15A5" w:rsidRPr="00640653" w:rsidRDefault="003E15A5" w:rsidP="003E15A5">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3E15A5" w:rsidRPr="00640653" w:rsidRDefault="003E15A5" w:rsidP="003E15A5">
            <w:pPr>
              <w:ind w:left="-65"/>
              <w:jc w:val="center"/>
              <w:rPr>
                <w:rFonts w:ascii="Arial" w:hAnsi="Arial" w:cs="Arial"/>
                <w:b/>
                <w:sz w:val="14"/>
                <w:szCs w:val="14"/>
              </w:rPr>
            </w:pPr>
          </w:p>
          <w:p w14:paraId="1794C26E" w14:textId="759623CA"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bottom"/>
            <w:hideMark/>
          </w:tcPr>
          <w:p w14:paraId="40F3C35D" w14:textId="117E6AC1"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629A929C" w14:textId="4F08DC63"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EF763FB" w14:textId="4D19398F"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53C370F2" w14:textId="4F09809B"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0BD0C8D0" w14:textId="64A26165"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63B47F52" w14:textId="653589DF"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r>
      <w:tr w:rsidR="003E15A5" w:rsidRPr="00640653" w14:paraId="5BA68268" w14:textId="77777777" w:rsidTr="003E15A5">
        <w:trPr>
          <w:trHeight w:val="170"/>
        </w:trPr>
        <w:tc>
          <w:tcPr>
            <w:tcW w:w="452" w:type="dxa"/>
            <w:tcBorders>
              <w:left w:val="single" w:sz="4" w:space="0" w:color="auto"/>
            </w:tcBorders>
            <w:shd w:val="clear" w:color="auto" w:fill="auto"/>
            <w:hideMark/>
          </w:tcPr>
          <w:p w14:paraId="7A665AFC" w14:textId="068B505F" w:rsidR="003E15A5" w:rsidRPr="00640653" w:rsidRDefault="003E15A5" w:rsidP="003E15A5">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3E15A5" w:rsidRPr="00640653" w:rsidRDefault="003E15A5" w:rsidP="003E15A5">
            <w:pPr>
              <w:rPr>
                <w:rFonts w:ascii="Arial" w:hAnsi="Arial" w:cs="Arial"/>
                <w:sz w:val="14"/>
                <w:szCs w:val="14"/>
              </w:rPr>
            </w:pPr>
            <w:r w:rsidRPr="00640653">
              <w:rPr>
                <w:rFonts w:ascii="Arial" w:hAnsi="Arial" w:cs="Arial"/>
                <w:sz w:val="14"/>
                <w:szCs w:val="14"/>
              </w:rPr>
              <w:t>Özkaynak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705245C4" w14:textId="3C509FF4"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F4B7235" w14:textId="501A8069"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2C69146D" w14:textId="2A7999C5" w:rsidR="003E15A5" w:rsidRPr="005E26CC" w:rsidRDefault="003E15A5" w:rsidP="003E15A5">
            <w:pPr>
              <w:ind w:left="-69"/>
              <w:jc w:val="right"/>
              <w:rPr>
                <w:rFonts w:ascii="Arial" w:hAnsi="Arial" w:cs="Arial"/>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564163C7" w14:textId="0F164CCA" w:rsidR="003E15A5" w:rsidRPr="00640653" w:rsidRDefault="003E15A5" w:rsidP="003E15A5">
            <w:pPr>
              <w:ind w:left="-69"/>
              <w:jc w:val="right"/>
              <w:rPr>
                <w:rFonts w:ascii="Arial" w:hAnsi="Arial" w:cs="Arial"/>
                <w:color w:val="000000"/>
                <w:sz w:val="14"/>
                <w:szCs w:val="14"/>
              </w:rPr>
            </w:pPr>
            <w:r w:rsidRPr="00640653">
              <w:rPr>
                <w:rFonts w:ascii="Arial" w:hAnsi="Arial" w:cs="Arial"/>
                <w:bCs/>
                <w:color w:val="000000"/>
                <w:sz w:val="14"/>
                <w:szCs w:val="14"/>
              </w:rPr>
              <w:t>-</w:t>
            </w:r>
          </w:p>
        </w:tc>
        <w:tc>
          <w:tcPr>
            <w:tcW w:w="772" w:type="dxa"/>
            <w:tcBorders>
              <w:left w:val="single" w:sz="4" w:space="0" w:color="auto"/>
              <w:right w:val="single" w:sz="4" w:space="0" w:color="auto"/>
            </w:tcBorders>
            <w:vAlign w:val="bottom"/>
          </w:tcPr>
          <w:p w14:paraId="259D9C64" w14:textId="5FF7CDE8" w:rsidR="003E15A5" w:rsidRPr="00640653" w:rsidRDefault="003E15A5" w:rsidP="003E15A5">
            <w:pPr>
              <w:ind w:left="-69"/>
              <w:jc w:val="right"/>
              <w:rPr>
                <w:rFonts w:ascii="Arial" w:hAnsi="Arial" w:cs="Arial"/>
                <w:color w:val="000000"/>
                <w:sz w:val="14"/>
                <w:szCs w:val="14"/>
              </w:rPr>
            </w:pPr>
            <w:r w:rsidRPr="00640653">
              <w:rPr>
                <w:rFonts w:ascii="Arial" w:hAnsi="Arial" w:cs="Arial"/>
                <w:bCs/>
                <w:color w:val="000000"/>
                <w:sz w:val="14"/>
                <w:szCs w:val="14"/>
              </w:rPr>
              <w:t>-</w:t>
            </w:r>
          </w:p>
        </w:tc>
        <w:tc>
          <w:tcPr>
            <w:tcW w:w="850" w:type="dxa"/>
            <w:gridSpan w:val="2"/>
            <w:tcBorders>
              <w:left w:val="single" w:sz="4" w:space="0" w:color="auto"/>
              <w:right w:val="single" w:sz="4" w:space="0" w:color="auto"/>
            </w:tcBorders>
            <w:vAlign w:val="bottom"/>
          </w:tcPr>
          <w:p w14:paraId="2A856CAA" w14:textId="4F94C593" w:rsidR="003E15A5" w:rsidRPr="00640653" w:rsidRDefault="003E15A5" w:rsidP="003E15A5">
            <w:pPr>
              <w:ind w:left="-69"/>
              <w:jc w:val="right"/>
              <w:rPr>
                <w:rFonts w:ascii="Arial" w:hAnsi="Arial" w:cs="Arial"/>
                <w:color w:val="000000"/>
                <w:sz w:val="14"/>
                <w:szCs w:val="14"/>
              </w:rPr>
            </w:pPr>
            <w:r w:rsidRPr="00640653">
              <w:rPr>
                <w:rFonts w:ascii="Arial" w:hAnsi="Arial" w:cs="Arial"/>
                <w:bCs/>
                <w:color w:val="000000"/>
                <w:sz w:val="14"/>
                <w:szCs w:val="14"/>
              </w:rPr>
              <w:t>-</w:t>
            </w:r>
          </w:p>
        </w:tc>
      </w:tr>
      <w:tr w:rsidR="003E15A5" w:rsidRPr="00640653" w14:paraId="092DD1CC" w14:textId="77777777" w:rsidTr="003E15A5">
        <w:trPr>
          <w:trHeight w:val="170"/>
        </w:trPr>
        <w:tc>
          <w:tcPr>
            <w:tcW w:w="452" w:type="dxa"/>
            <w:tcBorders>
              <w:left w:val="single" w:sz="4" w:space="0" w:color="auto"/>
            </w:tcBorders>
            <w:shd w:val="clear" w:color="auto" w:fill="auto"/>
            <w:hideMark/>
          </w:tcPr>
          <w:p w14:paraId="1DE5C905" w14:textId="4CAF9061" w:rsidR="003E15A5" w:rsidRPr="00640653" w:rsidRDefault="003E15A5" w:rsidP="003E15A5">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3E15A5" w:rsidRPr="00640653" w:rsidRDefault="003E15A5" w:rsidP="003E15A5">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3E15A5" w:rsidRPr="00640653" w:rsidRDefault="003E15A5" w:rsidP="003E15A5">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bottom"/>
            <w:hideMark/>
          </w:tcPr>
          <w:p w14:paraId="34B3421E" w14:textId="06547622"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5BFC5A00" w14:textId="74B7DEB7"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B158B29" w14:textId="7DBA19F9"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color w:val="000000"/>
                <w:sz w:val="14"/>
                <w:szCs w:val="14"/>
              </w:rPr>
              <w:t>-</w:t>
            </w:r>
          </w:p>
        </w:tc>
        <w:tc>
          <w:tcPr>
            <w:tcW w:w="881" w:type="dxa"/>
            <w:tcBorders>
              <w:left w:val="single" w:sz="4" w:space="0" w:color="auto"/>
              <w:right w:val="single" w:sz="4" w:space="0" w:color="auto"/>
            </w:tcBorders>
            <w:vAlign w:val="bottom"/>
          </w:tcPr>
          <w:p w14:paraId="0488A9F2" w14:textId="71395CC0"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772" w:type="dxa"/>
            <w:tcBorders>
              <w:left w:val="single" w:sz="4" w:space="0" w:color="auto"/>
              <w:right w:val="single" w:sz="4" w:space="0" w:color="auto"/>
            </w:tcBorders>
            <w:vAlign w:val="bottom"/>
          </w:tcPr>
          <w:p w14:paraId="09EC5ABF" w14:textId="1068C5C4"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4B61FCD8" w14:textId="7081285A"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r>
      <w:tr w:rsidR="003E15A5" w:rsidRPr="00640653" w14:paraId="29C26159" w14:textId="77777777" w:rsidTr="003E15A5">
        <w:trPr>
          <w:trHeight w:val="170"/>
        </w:trPr>
        <w:tc>
          <w:tcPr>
            <w:tcW w:w="452" w:type="dxa"/>
            <w:tcBorders>
              <w:left w:val="single" w:sz="4" w:space="0" w:color="auto"/>
            </w:tcBorders>
            <w:shd w:val="clear" w:color="auto" w:fill="auto"/>
            <w:hideMark/>
          </w:tcPr>
          <w:p w14:paraId="3DD64518" w14:textId="0C3257CD" w:rsidR="003E15A5" w:rsidRPr="00640653" w:rsidRDefault="003E15A5" w:rsidP="003E15A5">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3E15A5" w:rsidRPr="00640653" w:rsidRDefault="003E15A5" w:rsidP="003E15A5">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3E15A5" w:rsidRPr="00640653" w:rsidRDefault="003E15A5" w:rsidP="003E15A5">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bottom"/>
            <w:hideMark/>
          </w:tcPr>
          <w:p w14:paraId="4B24CA9D" w14:textId="371673C3"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431.500</w:t>
            </w:r>
          </w:p>
        </w:tc>
        <w:tc>
          <w:tcPr>
            <w:tcW w:w="850" w:type="dxa"/>
            <w:tcBorders>
              <w:left w:val="single" w:sz="4" w:space="0" w:color="auto"/>
              <w:right w:val="single" w:sz="4" w:space="0" w:color="auto"/>
            </w:tcBorders>
            <w:shd w:val="clear" w:color="auto" w:fill="auto"/>
            <w:vAlign w:val="bottom"/>
            <w:hideMark/>
          </w:tcPr>
          <w:p w14:paraId="5D7DC14D" w14:textId="54AC0789"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3C6D7FC3" w14:textId="1F62B44C"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431.500</w:t>
            </w:r>
          </w:p>
        </w:tc>
        <w:tc>
          <w:tcPr>
            <w:tcW w:w="881" w:type="dxa"/>
            <w:tcBorders>
              <w:left w:val="single" w:sz="4" w:space="0" w:color="auto"/>
              <w:right w:val="single" w:sz="4" w:space="0" w:color="auto"/>
            </w:tcBorders>
            <w:vAlign w:val="bottom"/>
          </w:tcPr>
          <w:p w14:paraId="4FCB3F0B" w14:textId="68D0AC9D"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412.044</w:t>
            </w:r>
          </w:p>
        </w:tc>
        <w:tc>
          <w:tcPr>
            <w:tcW w:w="772" w:type="dxa"/>
            <w:tcBorders>
              <w:left w:val="single" w:sz="4" w:space="0" w:color="auto"/>
              <w:right w:val="single" w:sz="4" w:space="0" w:color="auto"/>
            </w:tcBorders>
            <w:vAlign w:val="bottom"/>
          </w:tcPr>
          <w:p w14:paraId="433E75B8" w14:textId="10E7BBF7"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4E36DCD3" w14:textId="40824C1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412.044</w:t>
            </w:r>
          </w:p>
        </w:tc>
      </w:tr>
      <w:tr w:rsidR="003E15A5" w:rsidRPr="00640653" w14:paraId="311D8516" w14:textId="77777777" w:rsidTr="003E15A5">
        <w:trPr>
          <w:trHeight w:val="170"/>
        </w:trPr>
        <w:tc>
          <w:tcPr>
            <w:tcW w:w="452" w:type="dxa"/>
            <w:tcBorders>
              <w:left w:val="single" w:sz="4" w:space="0" w:color="auto"/>
            </w:tcBorders>
            <w:shd w:val="clear" w:color="auto" w:fill="auto"/>
            <w:hideMark/>
          </w:tcPr>
          <w:p w14:paraId="211D4CE1" w14:textId="19FE177A" w:rsidR="003E15A5" w:rsidRPr="00640653" w:rsidRDefault="003E15A5" w:rsidP="003E15A5">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3E15A5" w:rsidRPr="00640653" w:rsidRDefault="003E15A5" w:rsidP="003E15A5">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bottom"/>
            <w:hideMark/>
          </w:tcPr>
          <w:p w14:paraId="76D3B637" w14:textId="55365152"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30.370</w:t>
            </w:r>
          </w:p>
        </w:tc>
        <w:tc>
          <w:tcPr>
            <w:tcW w:w="850" w:type="dxa"/>
            <w:tcBorders>
              <w:left w:val="single" w:sz="4" w:space="0" w:color="auto"/>
              <w:right w:val="single" w:sz="4" w:space="0" w:color="auto"/>
            </w:tcBorders>
            <w:shd w:val="clear" w:color="auto" w:fill="auto"/>
            <w:vAlign w:val="bottom"/>
            <w:hideMark/>
          </w:tcPr>
          <w:p w14:paraId="33024B53" w14:textId="1E168BBC"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7A1085FE" w14:textId="0313A7BE"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30.370</w:t>
            </w:r>
          </w:p>
        </w:tc>
        <w:tc>
          <w:tcPr>
            <w:tcW w:w="881" w:type="dxa"/>
            <w:tcBorders>
              <w:left w:val="single" w:sz="4" w:space="0" w:color="auto"/>
              <w:right w:val="single" w:sz="4" w:space="0" w:color="auto"/>
            </w:tcBorders>
            <w:vAlign w:val="bottom"/>
          </w:tcPr>
          <w:p w14:paraId="66F14F1E" w14:textId="47582C6C"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21.354</w:t>
            </w:r>
          </w:p>
        </w:tc>
        <w:tc>
          <w:tcPr>
            <w:tcW w:w="772" w:type="dxa"/>
            <w:tcBorders>
              <w:left w:val="single" w:sz="4" w:space="0" w:color="auto"/>
              <w:right w:val="single" w:sz="4" w:space="0" w:color="auto"/>
            </w:tcBorders>
            <w:vAlign w:val="bottom"/>
          </w:tcPr>
          <w:p w14:paraId="527516D3" w14:textId="375D3C68"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70F99030" w14:textId="3F05ADD7"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21.354</w:t>
            </w:r>
          </w:p>
        </w:tc>
      </w:tr>
      <w:tr w:rsidR="003E15A5" w:rsidRPr="00640653" w14:paraId="6356AE03" w14:textId="77777777" w:rsidTr="003E15A5">
        <w:trPr>
          <w:trHeight w:val="170"/>
        </w:trPr>
        <w:tc>
          <w:tcPr>
            <w:tcW w:w="452" w:type="dxa"/>
            <w:tcBorders>
              <w:left w:val="single" w:sz="4" w:space="0" w:color="auto"/>
            </w:tcBorders>
            <w:shd w:val="clear" w:color="auto" w:fill="auto"/>
            <w:hideMark/>
          </w:tcPr>
          <w:p w14:paraId="54877C60" w14:textId="7452575E" w:rsidR="003E15A5" w:rsidRPr="00640653" w:rsidRDefault="003E15A5" w:rsidP="003E15A5">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3E15A5" w:rsidRPr="00640653" w:rsidRDefault="003E15A5" w:rsidP="003E15A5">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334724D7" w14:textId="1DC8BEFC"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4B5D26C5" w14:textId="53EA3599"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4FA5252A" w14:textId="215C9E5C"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0D8F8EAF" w14:textId="6772980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57617B8E" w14:textId="56F43F6E"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1CDE854" w14:textId="6C999586"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15F950F7" w14:textId="77777777" w:rsidTr="003E15A5">
        <w:trPr>
          <w:trHeight w:val="170"/>
        </w:trPr>
        <w:tc>
          <w:tcPr>
            <w:tcW w:w="452" w:type="dxa"/>
            <w:tcBorders>
              <w:left w:val="single" w:sz="4" w:space="0" w:color="auto"/>
            </w:tcBorders>
            <w:shd w:val="clear" w:color="auto" w:fill="auto"/>
            <w:hideMark/>
          </w:tcPr>
          <w:p w14:paraId="0F5E9E95" w14:textId="2353269B" w:rsidR="003E15A5" w:rsidRPr="00640653" w:rsidRDefault="003E15A5" w:rsidP="003E15A5">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3E15A5" w:rsidRPr="00640653" w:rsidRDefault="003E15A5" w:rsidP="003E15A5">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4C795512" w14:textId="5A4BD86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30.370</w:t>
            </w:r>
          </w:p>
        </w:tc>
        <w:tc>
          <w:tcPr>
            <w:tcW w:w="850" w:type="dxa"/>
            <w:tcBorders>
              <w:left w:val="single" w:sz="4" w:space="0" w:color="auto"/>
              <w:right w:val="single" w:sz="4" w:space="0" w:color="auto"/>
            </w:tcBorders>
            <w:shd w:val="clear" w:color="auto" w:fill="auto"/>
            <w:vAlign w:val="bottom"/>
            <w:hideMark/>
          </w:tcPr>
          <w:p w14:paraId="65C1643C" w14:textId="4CB4ED14"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472F43B0" w14:textId="6ADEBE2B" w:rsidR="003E15A5" w:rsidRPr="005E26CC" w:rsidRDefault="003E15A5" w:rsidP="003E15A5">
            <w:pPr>
              <w:ind w:left="-69"/>
              <w:jc w:val="right"/>
              <w:rPr>
                <w:rFonts w:ascii="Arial" w:hAnsi="Arial" w:cs="Arial"/>
                <w:b/>
                <w:color w:val="000000"/>
                <w:sz w:val="14"/>
                <w:szCs w:val="14"/>
                <w:highlight w:val="yellow"/>
              </w:rPr>
            </w:pPr>
            <w:r>
              <w:rPr>
                <w:rFonts w:ascii="Arial" w:hAnsi="Arial" w:cs="Arial"/>
                <w:color w:val="000000"/>
                <w:sz w:val="14"/>
                <w:szCs w:val="14"/>
              </w:rPr>
              <w:t>30.370</w:t>
            </w:r>
          </w:p>
        </w:tc>
        <w:tc>
          <w:tcPr>
            <w:tcW w:w="881" w:type="dxa"/>
            <w:tcBorders>
              <w:left w:val="single" w:sz="4" w:space="0" w:color="auto"/>
              <w:right w:val="single" w:sz="4" w:space="0" w:color="auto"/>
            </w:tcBorders>
            <w:vAlign w:val="bottom"/>
          </w:tcPr>
          <w:p w14:paraId="7B44945F" w14:textId="315A7581"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21.354</w:t>
            </w:r>
          </w:p>
        </w:tc>
        <w:tc>
          <w:tcPr>
            <w:tcW w:w="772" w:type="dxa"/>
            <w:tcBorders>
              <w:left w:val="single" w:sz="4" w:space="0" w:color="auto"/>
              <w:right w:val="single" w:sz="4" w:space="0" w:color="auto"/>
            </w:tcBorders>
            <w:vAlign w:val="bottom"/>
          </w:tcPr>
          <w:p w14:paraId="10FCEDC3" w14:textId="1049FB9C"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w:t>
            </w:r>
          </w:p>
        </w:tc>
        <w:tc>
          <w:tcPr>
            <w:tcW w:w="850" w:type="dxa"/>
            <w:gridSpan w:val="2"/>
            <w:tcBorders>
              <w:left w:val="single" w:sz="4" w:space="0" w:color="auto"/>
              <w:right w:val="single" w:sz="4" w:space="0" w:color="auto"/>
            </w:tcBorders>
            <w:vAlign w:val="bottom"/>
          </w:tcPr>
          <w:p w14:paraId="5239FF05" w14:textId="7F401DD6" w:rsidR="003E15A5" w:rsidRPr="00640653" w:rsidRDefault="003E15A5" w:rsidP="003E15A5">
            <w:pPr>
              <w:ind w:left="-69"/>
              <w:jc w:val="right"/>
              <w:rPr>
                <w:rFonts w:ascii="Arial" w:hAnsi="Arial" w:cs="Arial"/>
                <w:b/>
                <w:bCs/>
                <w:color w:val="000000"/>
                <w:sz w:val="14"/>
                <w:szCs w:val="14"/>
              </w:rPr>
            </w:pPr>
            <w:r w:rsidRPr="00640653">
              <w:rPr>
                <w:rFonts w:ascii="Arial" w:hAnsi="Arial" w:cs="Arial"/>
                <w:color w:val="000000"/>
                <w:sz w:val="14"/>
                <w:szCs w:val="14"/>
              </w:rPr>
              <w:t>21.354</w:t>
            </w:r>
          </w:p>
        </w:tc>
      </w:tr>
      <w:tr w:rsidR="003E15A5" w:rsidRPr="00640653" w14:paraId="1143A8A0" w14:textId="77777777" w:rsidTr="003E15A5">
        <w:trPr>
          <w:trHeight w:val="170"/>
        </w:trPr>
        <w:tc>
          <w:tcPr>
            <w:tcW w:w="452" w:type="dxa"/>
            <w:tcBorders>
              <w:left w:val="single" w:sz="4" w:space="0" w:color="auto"/>
            </w:tcBorders>
            <w:shd w:val="clear" w:color="auto" w:fill="auto"/>
          </w:tcPr>
          <w:p w14:paraId="18A3C7A9" w14:textId="51DEA782" w:rsidR="003E15A5" w:rsidRPr="00640653" w:rsidRDefault="003E15A5" w:rsidP="003E15A5">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3E15A5" w:rsidRPr="00640653" w:rsidRDefault="003E15A5" w:rsidP="003E15A5">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bottom"/>
          </w:tcPr>
          <w:p w14:paraId="057A68DB" w14:textId="6CE19CCD"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tcPr>
          <w:p w14:paraId="4415502E" w14:textId="64190719"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tcPr>
          <w:p w14:paraId="00B1DE84" w14:textId="3619928C"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42B20D59" w14:textId="0B9421B0"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3B6ED4B" w14:textId="58CB58A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5BBA3302" w14:textId="30373FB8"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1410D8D4" w14:textId="77777777" w:rsidTr="003E15A5">
        <w:trPr>
          <w:trHeight w:val="170"/>
        </w:trPr>
        <w:tc>
          <w:tcPr>
            <w:tcW w:w="452" w:type="dxa"/>
            <w:tcBorders>
              <w:left w:val="single" w:sz="4" w:space="0" w:color="auto"/>
            </w:tcBorders>
            <w:shd w:val="clear" w:color="auto" w:fill="auto"/>
            <w:hideMark/>
          </w:tcPr>
          <w:p w14:paraId="6BA8ADE1" w14:textId="68C7EE7C" w:rsidR="003E15A5" w:rsidRPr="00640653" w:rsidRDefault="003E15A5" w:rsidP="003E15A5">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3E15A5" w:rsidRPr="00640653" w:rsidRDefault="003E15A5" w:rsidP="003E15A5">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3E15A5" w:rsidRPr="00640653" w:rsidRDefault="003E15A5" w:rsidP="003E15A5">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bottom"/>
            <w:hideMark/>
          </w:tcPr>
          <w:p w14:paraId="5095B298" w14:textId="4445F085"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50" w:type="dxa"/>
            <w:tcBorders>
              <w:left w:val="single" w:sz="4" w:space="0" w:color="auto"/>
              <w:right w:val="single" w:sz="4" w:space="0" w:color="auto"/>
            </w:tcBorders>
            <w:shd w:val="clear" w:color="auto" w:fill="auto"/>
            <w:vAlign w:val="bottom"/>
            <w:hideMark/>
          </w:tcPr>
          <w:p w14:paraId="19F14A50" w14:textId="1FBF53F9"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58BC916A" w14:textId="07B0D1EF" w:rsidR="003E15A5" w:rsidRPr="005E26CC" w:rsidRDefault="003E15A5" w:rsidP="003E15A5">
            <w:pPr>
              <w:ind w:left="-69"/>
              <w:jc w:val="right"/>
              <w:rPr>
                <w:rFonts w:ascii="Arial" w:hAnsi="Arial" w:cs="Arial"/>
                <w:color w:val="000000"/>
                <w:sz w:val="14"/>
                <w:szCs w:val="14"/>
                <w:highlight w:val="yellow"/>
              </w:rPr>
            </w:pPr>
            <w:r>
              <w:rPr>
                <w:rFonts w:ascii="Arial" w:hAnsi="Arial" w:cs="Arial"/>
                <w:b/>
                <w:bCs/>
                <w:color w:val="000000"/>
                <w:sz w:val="14"/>
                <w:szCs w:val="14"/>
              </w:rPr>
              <w:t>-</w:t>
            </w:r>
          </w:p>
        </w:tc>
        <w:tc>
          <w:tcPr>
            <w:tcW w:w="881" w:type="dxa"/>
            <w:tcBorders>
              <w:left w:val="single" w:sz="4" w:space="0" w:color="auto"/>
              <w:right w:val="single" w:sz="4" w:space="0" w:color="auto"/>
            </w:tcBorders>
            <w:vAlign w:val="bottom"/>
          </w:tcPr>
          <w:p w14:paraId="55236BBE" w14:textId="1BAB41D0"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772" w:type="dxa"/>
            <w:tcBorders>
              <w:left w:val="single" w:sz="4" w:space="0" w:color="auto"/>
              <w:right w:val="single" w:sz="4" w:space="0" w:color="auto"/>
            </w:tcBorders>
            <w:vAlign w:val="bottom"/>
          </w:tcPr>
          <w:p w14:paraId="4AE948DD" w14:textId="27965A42"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729D3540" w14:textId="0D465EC0" w:rsidR="003E15A5" w:rsidRPr="00640653" w:rsidRDefault="003E15A5" w:rsidP="003E15A5">
            <w:pPr>
              <w:ind w:left="-69"/>
              <w:jc w:val="right"/>
              <w:rPr>
                <w:rFonts w:ascii="Arial" w:hAnsi="Arial" w:cs="Arial"/>
                <w:color w:val="000000"/>
                <w:sz w:val="14"/>
                <w:szCs w:val="14"/>
              </w:rPr>
            </w:pPr>
            <w:r w:rsidRPr="00640653">
              <w:rPr>
                <w:rFonts w:ascii="Arial" w:hAnsi="Arial" w:cs="Arial"/>
                <w:b/>
                <w:bCs/>
                <w:color w:val="000000"/>
                <w:sz w:val="14"/>
                <w:szCs w:val="14"/>
              </w:rPr>
              <w:t>-</w:t>
            </w:r>
          </w:p>
        </w:tc>
      </w:tr>
      <w:tr w:rsidR="003E15A5" w:rsidRPr="00640653" w14:paraId="44FA8B78" w14:textId="77777777" w:rsidTr="003E15A5">
        <w:trPr>
          <w:trHeight w:val="170"/>
        </w:trPr>
        <w:tc>
          <w:tcPr>
            <w:tcW w:w="452" w:type="dxa"/>
            <w:tcBorders>
              <w:left w:val="single" w:sz="4" w:space="0" w:color="auto"/>
            </w:tcBorders>
            <w:shd w:val="clear" w:color="auto" w:fill="auto"/>
            <w:hideMark/>
          </w:tcPr>
          <w:p w14:paraId="655B0B2A" w14:textId="3F831EF7" w:rsidR="003E15A5" w:rsidRPr="00640653" w:rsidRDefault="003E15A5" w:rsidP="003E15A5">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3E15A5" w:rsidRPr="00640653" w:rsidRDefault="003E15A5" w:rsidP="003E15A5">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3E15A5" w:rsidRPr="00640653" w:rsidRDefault="003E15A5" w:rsidP="003E15A5">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bottom"/>
            <w:hideMark/>
          </w:tcPr>
          <w:p w14:paraId="12CFE653" w14:textId="325D498D"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120.590</w:t>
            </w:r>
          </w:p>
        </w:tc>
        <w:tc>
          <w:tcPr>
            <w:tcW w:w="850" w:type="dxa"/>
            <w:tcBorders>
              <w:left w:val="single" w:sz="4" w:space="0" w:color="auto"/>
              <w:right w:val="single" w:sz="4" w:space="0" w:color="auto"/>
            </w:tcBorders>
            <w:shd w:val="clear" w:color="auto" w:fill="auto"/>
            <w:vAlign w:val="bottom"/>
            <w:hideMark/>
          </w:tcPr>
          <w:p w14:paraId="4CC3B6CC" w14:textId="614E68AF"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w:t>
            </w:r>
          </w:p>
        </w:tc>
        <w:tc>
          <w:tcPr>
            <w:tcW w:w="819" w:type="dxa"/>
            <w:tcBorders>
              <w:left w:val="single" w:sz="4" w:space="0" w:color="auto"/>
              <w:right w:val="single" w:sz="4" w:space="0" w:color="auto"/>
            </w:tcBorders>
            <w:shd w:val="clear" w:color="auto" w:fill="auto"/>
            <w:vAlign w:val="bottom"/>
            <w:hideMark/>
          </w:tcPr>
          <w:p w14:paraId="0B48963D" w14:textId="280D90F2"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120.590</w:t>
            </w:r>
          </w:p>
        </w:tc>
        <w:tc>
          <w:tcPr>
            <w:tcW w:w="881" w:type="dxa"/>
            <w:tcBorders>
              <w:left w:val="single" w:sz="4" w:space="0" w:color="auto"/>
              <w:right w:val="single" w:sz="4" w:space="0" w:color="auto"/>
            </w:tcBorders>
            <w:vAlign w:val="bottom"/>
          </w:tcPr>
          <w:p w14:paraId="7AB86BBD" w14:textId="215AF5E9"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33.537</w:t>
            </w:r>
          </w:p>
        </w:tc>
        <w:tc>
          <w:tcPr>
            <w:tcW w:w="772" w:type="dxa"/>
            <w:tcBorders>
              <w:left w:val="single" w:sz="4" w:space="0" w:color="auto"/>
              <w:right w:val="single" w:sz="4" w:space="0" w:color="auto"/>
            </w:tcBorders>
            <w:vAlign w:val="bottom"/>
          </w:tcPr>
          <w:p w14:paraId="100A19BD" w14:textId="31817E63"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w:t>
            </w:r>
          </w:p>
        </w:tc>
        <w:tc>
          <w:tcPr>
            <w:tcW w:w="850" w:type="dxa"/>
            <w:gridSpan w:val="2"/>
            <w:tcBorders>
              <w:left w:val="single" w:sz="4" w:space="0" w:color="auto"/>
              <w:right w:val="single" w:sz="4" w:space="0" w:color="auto"/>
            </w:tcBorders>
            <w:vAlign w:val="bottom"/>
          </w:tcPr>
          <w:p w14:paraId="6E8A26AC" w14:textId="0B844A66"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33.537</w:t>
            </w:r>
          </w:p>
        </w:tc>
      </w:tr>
      <w:tr w:rsidR="003E15A5" w:rsidRPr="00640653" w14:paraId="36C6DF57" w14:textId="77777777" w:rsidTr="003E15A5">
        <w:trPr>
          <w:trHeight w:val="170"/>
        </w:trPr>
        <w:tc>
          <w:tcPr>
            <w:tcW w:w="452" w:type="dxa"/>
            <w:tcBorders>
              <w:left w:val="single" w:sz="4" w:space="0" w:color="auto"/>
            </w:tcBorders>
            <w:shd w:val="clear" w:color="auto" w:fill="auto"/>
            <w:hideMark/>
          </w:tcPr>
          <w:p w14:paraId="5AC56584" w14:textId="52DFB878" w:rsidR="003E15A5" w:rsidRPr="00640653" w:rsidRDefault="003E15A5" w:rsidP="003E15A5">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3E15A5" w:rsidRPr="00640653" w:rsidRDefault="003E15A5" w:rsidP="003E15A5">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3E15A5" w:rsidRPr="00640653" w:rsidRDefault="003E15A5" w:rsidP="003E15A5">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bottom"/>
            <w:hideMark/>
          </w:tcPr>
          <w:p w14:paraId="01730801" w14:textId="2B5C8143"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361.385</w:t>
            </w:r>
          </w:p>
        </w:tc>
        <w:tc>
          <w:tcPr>
            <w:tcW w:w="850" w:type="dxa"/>
            <w:tcBorders>
              <w:left w:val="single" w:sz="4" w:space="0" w:color="auto"/>
              <w:right w:val="single" w:sz="4" w:space="0" w:color="auto"/>
            </w:tcBorders>
            <w:shd w:val="clear" w:color="auto" w:fill="auto"/>
            <w:vAlign w:val="bottom"/>
            <w:hideMark/>
          </w:tcPr>
          <w:p w14:paraId="3506B673" w14:textId="6C51C7F1"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46.265</w:t>
            </w:r>
          </w:p>
        </w:tc>
        <w:tc>
          <w:tcPr>
            <w:tcW w:w="819" w:type="dxa"/>
            <w:tcBorders>
              <w:left w:val="single" w:sz="4" w:space="0" w:color="auto"/>
              <w:right w:val="single" w:sz="4" w:space="0" w:color="auto"/>
            </w:tcBorders>
            <w:shd w:val="clear" w:color="auto" w:fill="auto"/>
            <w:vAlign w:val="bottom"/>
            <w:hideMark/>
          </w:tcPr>
          <w:p w14:paraId="5D923A6F" w14:textId="2BD42169" w:rsidR="003E15A5" w:rsidRPr="005E26CC" w:rsidRDefault="003E15A5" w:rsidP="003E15A5">
            <w:pPr>
              <w:ind w:left="-69"/>
              <w:jc w:val="right"/>
              <w:rPr>
                <w:rFonts w:ascii="Arial" w:hAnsi="Arial" w:cs="Arial"/>
                <w:b/>
                <w:bCs/>
                <w:color w:val="000000"/>
                <w:sz w:val="14"/>
                <w:szCs w:val="14"/>
                <w:highlight w:val="yellow"/>
              </w:rPr>
            </w:pPr>
            <w:r>
              <w:rPr>
                <w:rFonts w:ascii="Arial" w:hAnsi="Arial" w:cs="Arial"/>
                <w:b/>
                <w:bCs/>
                <w:color w:val="000000"/>
                <w:sz w:val="14"/>
                <w:szCs w:val="14"/>
              </w:rPr>
              <w:t>407.650</w:t>
            </w:r>
          </w:p>
        </w:tc>
        <w:tc>
          <w:tcPr>
            <w:tcW w:w="881" w:type="dxa"/>
            <w:tcBorders>
              <w:left w:val="single" w:sz="4" w:space="0" w:color="auto"/>
              <w:right w:val="single" w:sz="4" w:space="0" w:color="auto"/>
            </w:tcBorders>
            <w:vAlign w:val="bottom"/>
          </w:tcPr>
          <w:p w14:paraId="4DD8A5CD" w14:textId="07A9B3C8"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267.621</w:t>
            </w:r>
          </w:p>
        </w:tc>
        <w:tc>
          <w:tcPr>
            <w:tcW w:w="772" w:type="dxa"/>
            <w:tcBorders>
              <w:left w:val="single" w:sz="4" w:space="0" w:color="auto"/>
              <w:right w:val="single" w:sz="4" w:space="0" w:color="auto"/>
            </w:tcBorders>
            <w:vAlign w:val="bottom"/>
          </w:tcPr>
          <w:p w14:paraId="0B5D9A2B" w14:textId="271D8C71"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53.610</w:t>
            </w:r>
          </w:p>
        </w:tc>
        <w:tc>
          <w:tcPr>
            <w:tcW w:w="850" w:type="dxa"/>
            <w:gridSpan w:val="2"/>
            <w:tcBorders>
              <w:left w:val="single" w:sz="4" w:space="0" w:color="auto"/>
              <w:right w:val="single" w:sz="4" w:space="0" w:color="auto"/>
            </w:tcBorders>
            <w:vAlign w:val="bottom"/>
          </w:tcPr>
          <w:p w14:paraId="20F01E4B" w14:textId="59E0E047"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321.231</w:t>
            </w:r>
          </w:p>
        </w:tc>
      </w:tr>
      <w:tr w:rsidR="003E15A5" w:rsidRPr="00640653" w14:paraId="66039372" w14:textId="77777777" w:rsidTr="003E15A5">
        <w:trPr>
          <w:trHeight w:val="170"/>
        </w:trPr>
        <w:tc>
          <w:tcPr>
            <w:tcW w:w="452" w:type="dxa"/>
            <w:tcBorders>
              <w:left w:val="single" w:sz="4" w:space="0" w:color="auto"/>
              <w:bottom w:val="single" w:sz="4" w:space="0" w:color="auto"/>
            </w:tcBorders>
            <w:shd w:val="clear" w:color="auto" w:fill="auto"/>
            <w:vAlign w:val="center"/>
            <w:hideMark/>
          </w:tcPr>
          <w:p w14:paraId="0672DA03" w14:textId="092A91C2" w:rsidR="003E15A5" w:rsidRPr="00640653" w:rsidRDefault="003E15A5" w:rsidP="003E15A5">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3E15A5" w:rsidRPr="00640653" w:rsidRDefault="003E15A5" w:rsidP="003E15A5">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3E15A5" w:rsidRPr="00640653" w:rsidRDefault="003E15A5" w:rsidP="003E15A5">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5544DA3F" w:rsidR="003E15A5" w:rsidRPr="005E26CC" w:rsidRDefault="003E15A5" w:rsidP="003E15A5">
            <w:pPr>
              <w:ind w:left="-69"/>
              <w:jc w:val="right"/>
              <w:rPr>
                <w:rFonts w:ascii="Arial" w:hAnsi="Arial" w:cs="Arial"/>
                <w:b/>
                <w:bCs/>
                <w:color w:val="000000"/>
                <w:sz w:val="14"/>
                <w:szCs w:val="14"/>
                <w:highlight w:val="yellow"/>
              </w:rPr>
            </w:pPr>
            <w:r>
              <w:rPr>
                <w:color w:val="000000"/>
                <w:sz w:val="20"/>
                <w:szCs w:val="20"/>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09D18864" w14:textId="31C58025" w:rsidR="003E15A5" w:rsidRPr="005E26CC" w:rsidRDefault="003E15A5" w:rsidP="003E15A5">
            <w:pPr>
              <w:ind w:left="-69"/>
              <w:jc w:val="right"/>
              <w:rPr>
                <w:rFonts w:ascii="Arial" w:hAnsi="Arial" w:cs="Arial"/>
                <w:b/>
                <w:bCs/>
                <w:color w:val="000000"/>
                <w:sz w:val="14"/>
                <w:szCs w:val="14"/>
                <w:highlight w:val="yellow"/>
              </w:rPr>
            </w:pPr>
            <w:r>
              <w:rPr>
                <w:color w:val="000000"/>
                <w:sz w:val="20"/>
                <w:szCs w:val="20"/>
              </w:rPr>
              <w:t> </w:t>
            </w:r>
          </w:p>
        </w:tc>
        <w:tc>
          <w:tcPr>
            <w:tcW w:w="819" w:type="dxa"/>
            <w:tcBorders>
              <w:left w:val="single" w:sz="4" w:space="0" w:color="auto"/>
              <w:bottom w:val="single" w:sz="4" w:space="0" w:color="auto"/>
              <w:right w:val="single" w:sz="4" w:space="0" w:color="auto"/>
            </w:tcBorders>
            <w:shd w:val="clear" w:color="auto" w:fill="auto"/>
            <w:vAlign w:val="bottom"/>
            <w:hideMark/>
          </w:tcPr>
          <w:p w14:paraId="466A0BF7" w14:textId="0E4A78DC" w:rsidR="003E15A5" w:rsidRPr="005E26CC" w:rsidRDefault="003E15A5" w:rsidP="003E15A5">
            <w:pPr>
              <w:ind w:left="-69"/>
              <w:jc w:val="right"/>
              <w:rPr>
                <w:rFonts w:ascii="Arial" w:hAnsi="Arial" w:cs="Arial"/>
                <w:b/>
                <w:bCs/>
                <w:color w:val="000000"/>
                <w:sz w:val="14"/>
                <w:szCs w:val="14"/>
                <w:highlight w:val="yellow"/>
              </w:rPr>
            </w:pPr>
            <w:r>
              <w:rPr>
                <w:color w:val="000000"/>
                <w:sz w:val="20"/>
                <w:szCs w:val="20"/>
              </w:rPr>
              <w:t> </w:t>
            </w:r>
          </w:p>
        </w:tc>
        <w:tc>
          <w:tcPr>
            <w:tcW w:w="881" w:type="dxa"/>
            <w:tcBorders>
              <w:left w:val="single" w:sz="4" w:space="0" w:color="auto"/>
              <w:bottom w:val="single" w:sz="4" w:space="0" w:color="auto"/>
              <w:right w:val="single" w:sz="4" w:space="0" w:color="auto"/>
            </w:tcBorders>
            <w:vAlign w:val="bottom"/>
          </w:tcPr>
          <w:p w14:paraId="6D59DFF0" w14:textId="2308E13B" w:rsidR="003E15A5" w:rsidRPr="00640653" w:rsidRDefault="003E15A5" w:rsidP="003E15A5">
            <w:pPr>
              <w:ind w:left="-69"/>
              <w:jc w:val="right"/>
              <w:rPr>
                <w:rFonts w:ascii="Arial" w:hAnsi="Arial" w:cs="Arial"/>
                <w:b/>
                <w:bCs/>
                <w:color w:val="000000"/>
                <w:sz w:val="14"/>
                <w:szCs w:val="14"/>
              </w:rPr>
            </w:pPr>
            <w:r w:rsidRPr="00640653">
              <w:rPr>
                <w:color w:val="000000"/>
                <w:sz w:val="20"/>
                <w:szCs w:val="20"/>
              </w:rPr>
              <w:t> </w:t>
            </w:r>
          </w:p>
        </w:tc>
        <w:tc>
          <w:tcPr>
            <w:tcW w:w="772" w:type="dxa"/>
            <w:tcBorders>
              <w:left w:val="single" w:sz="4" w:space="0" w:color="auto"/>
              <w:bottom w:val="single" w:sz="4" w:space="0" w:color="auto"/>
              <w:right w:val="single" w:sz="4" w:space="0" w:color="auto"/>
            </w:tcBorders>
            <w:vAlign w:val="bottom"/>
          </w:tcPr>
          <w:p w14:paraId="2BF0F8E5" w14:textId="26B55B51" w:rsidR="003E15A5" w:rsidRPr="00640653" w:rsidRDefault="003E15A5" w:rsidP="003E15A5">
            <w:pPr>
              <w:ind w:left="-69"/>
              <w:jc w:val="right"/>
              <w:rPr>
                <w:rFonts w:ascii="Arial" w:hAnsi="Arial" w:cs="Arial"/>
                <w:b/>
                <w:bCs/>
                <w:color w:val="000000"/>
                <w:sz w:val="14"/>
                <w:szCs w:val="14"/>
              </w:rPr>
            </w:pPr>
            <w:r w:rsidRPr="00640653">
              <w:rPr>
                <w:color w:val="000000"/>
                <w:sz w:val="20"/>
                <w:szCs w:val="20"/>
              </w:rPr>
              <w:t> </w:t>
            </w:r>
          </w:p>
        </w:tc>
        <w:tc>
          <w:tcPr>
            <w:tcW w:w="850" w:type="dxa"/>
            <w:gridSpan w:val="2"/>
            <w:tcBorders>
              <w:left w:val="single" w:sz="4" w:space="0" w:color="auto"/>
              <w:bottom w:val="single" w:sz="4" w:space="0" w:color="auto"/>
              <w:right w:val="single" w:sz="4" w:space="0" w:color="auto"/>
            </w:tcBorders>
            <w:vAlign w:val="bottom"/>
          </w:tcPr>
          <w:p w14:paraId="568922A9" w14:textId="167D05D3" w:rsidR="003E15A5" w:rsidRPr="00640653" w:rsidRDefault="003E15A5" w:rsidP="003E15A5">
            <w:pPr>
              <w:ind w:left="-69"/>
              <w:jc w:val="right"/>
              <w:rPr>
                <w:rFonts w:ascii="Arial" w:hAnsi="Arial" w:cs="Arial"/>
                <w:b/>
                <w:bCs/>
                <w:color w:val="000000"/>
                <w:sz w:val="14"/>
                <w:szCs w:val="14"/>
              </w:rPr>
            </w:pPr>
            <w:r w:rsidRPr="00640653">
              <w:rPr>
                <w:color w:val="000000"/>
                <w:sz w:val="20"/>
                <w:szCs w:val="20"/>
              </w:rPr>
              <w:t> </w:t>
            </w:r>
          </w:p>
        </w:tc>
      </w:tr>
      <w:tr w:rsidR="003E15A5" w:rsidRPr="00640653" w14:paraId="31D85227" w14:textId="77777777" w:rsidTr="003E15A5">
        <w:trPr>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3E15A5" w:rsidRPr="00640653" w:rsidRDefault="003E15A5" w:rsidP="003E15A5">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3E15A5" w:rsidRPr="00640653" w:rsidRDefault="003E15A5" w:rsidP="003E15A5">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3E15A5" w:rsidRPr="00640653" w:rsidRDefault="003E15A5" w:rsidP="003E15A5">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87FBD4" w14:textId="7D05DEA6"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22.989.458</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D4D174" w14:textId="3511B8AA"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30.304.316</w:t>
            </w:r>
          </w:p>
        </w:tc>
        <w:tc>
          <w:tcPr>
            <w:tcW w:w="81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0741605" w14:textId="2FDB817D" w:rsidR="003E15A5" w:rsidRPr="005E26CC" w:rsidRDefault="003E15A5" w:rsidP="003E15A5">
            <w:pPr>
              <w:ind w:left="-69"/>
              <w:jc w:val="right"/>
              <w:rPr>
                <w:rFonts w:ascii="Arial" w:hAnsi="Arial" w:cs="Arial"/>
                <w:b/>
                <w:color w:val="000000"/>
                <w:sz w:val="14"/>
                <w:szCs w:val="14"/>
                <w:highlight w:val="yellow"/>
              </w:rPr>
            </w:pPr>
            <w:r>
              <w:rPr>
                <w:rFonts w:ascii="Arial" w:hAnsi="Arial" w:cs="Arial"/>
                <w:b/>
                <w:bCs/>
                <w:color w:val="000000"/>
                <w:sz w:val="14"/>
                <w:szCs w:val="14"/>
              </w:rPr>
              <w:t>53.293.774</w:t>
            </w:r>
          </w:p>
        </w:tc>
        <w:tc>
          <w:tcPr>
            <w:tcW w:w="881" w:type="dxa"/>
            <w:tcBorders>
              <w:top w:val="single" w:sz="4" w:space="0" w:color="auto"/>
              <w:left w:val="single" w:sz="4" w:space="0" w:color="auto"/>
              <w:bottom w:val="single" w:sz="4" w:space="0" w:color="auto"/>
              <w:right w:val="single" w:sz="4" w:space="0" w:color="auto"/>
            </w:tcBorders>
            <w:vAlign w:val="bottom"/>
          </w:tcPr>
          <w:p w14:paraId="307DB793" w14:textId="3F25CFA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13.443.028</w:t>
            </w:r>
          </w:p>
        </w:tc>
        <w:tc>
          <w:tcPr>
            <w:tcW w:w="772" w:type="dxa"/>
            <w:tcBorders>
              <w:top w:val="single" w:sz="4" w:space="0" w:color="auto"/>
              <w:left w:val="single" w:sz="4" w:space="0" w:color="auto"/>
              <w:bottom w:val="single" w:sz="4" w:space="0" w:color="auto"/>
              <w:right w:val="single" w:sz="4" w:space="0" w:color="auto"/>
            </w:tcBorders>
            <w:vAlign w:val="bottom"/>
          </w:tcPr>
          <w:p w14:paraId="61F862AF" w14:textId="1CD2547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16.905.756</w:t>
            </w:r>
          </w:p>
        </w:tc>
        <w:tc>
          <w:tcPr>
            <w:tcW w:w="850" w:type="dxa"/>
            <w:gridSpan w:val="2"/>
            <w:tcBorders>
              <w:top w:val="single" w:sz="4" w:space="0" w:color="auto"/>
              <w:left w:val="single" w:sz="4" w:space="0" w:color="auto"/>
              <w:bottom w:val="single" w:sz="4" w:space="0" w:color="auto"/>
              <w:right w:val="single" w:sz="4" w:space="0" w:color="auto"/>
            </w:tcBorders>
            <w:vAlign w:val="bottom"/>
          </w:tcPr>
          <w:p w14:paraId="10EEBD14" w14:textId="2E5BED9B" w:rsidR="003E15A5" w:rsidRPr="00640653" w:rsidRDefault="003E15A5" w:rsidP="003E15A5">
            <w:pPr>
              <w:ind w:left="-69"/>
              <w:jc w:val="right"/>
              <w:rPr>
                <w:rFonts w:ascii="Arial" w:hAnsi="Arial" w:cs="Arial"/>
                <w:b/>
                <w:bCs/>
                <w:color w:val="000000"/>
                <w:sz w:val="14"/>
                <w:szCs w:val="14"/>
              </w:rPr>
            </w:pPr>
            <w:r w:rsidRPr="00640653">
              <w:rPr>
                <w:rFonts w:ascii="Arial" w:hAnsi="Arial" w:cs="Arial"/>
                <w:b/>
                <w:bCs/>
                <w:color w:val="000000"/>
                <w:sz w:val="14"/>
                <w:szCs w:val="14"/>
              </w:rPr>
              <w:t>30.348.784</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1"/>
          <w:headerReference w:type="default" r:id="rId22"/>
          <w:footerReference w:type="default" r:id="rId23"/>
          <w:headerReference w:type="first" r:id="rId24"/>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742" w:type="dxa"/>
        <w:tblInd w:w="-35" w:type="dxa"/>
        <w:tblLayout w:type="fixed"/>
        <w:tblCellMar>
          <w:left w:w="30" w:type="dxa"/>
          <w:right w:w="30" w:type="dxa"/>
        </w:tblCellMar>
        <w:tblLook w:val="0000" w:firstRow="0" w:lastRow="0" w:firstColumn="0" w:lastColumn="0" w:noHBand="0" w:noVBand="0"/>
      </w:tblPr>
      <w:tblGrid>
        <w:gridCol w:w="450"/>
        <w:gridCol w:w="3975"/>
        <w:gridCol w:w="708"/>
        <w:gridCol w:w="787"/>
        <w:gridCol w:w="784"/>
        <w:gridCol w:w="775"/>
        <w:gridCol w:w="737"/>
        <w:gridCol w:w="756"/>
        <w:gridCol w:w="770"/>
      </w:tblGrid>
      <w:tr w:rsidR="008C6733" w:rsidRPr="00640653" w14:paraId="150B41CE" w14:textId="77777777" w:rsidTr="00CC4263">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346" w:type="dxa"/>
            <w:gridSpan w:val="3"/>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263"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CC4263">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346" w:type="dxa"/>
            <w:gridSpan w:val="3"/>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160E0C7A" w:rsidR="008C6733" w:rsidRPr="00640653" w:rsidRDefault="00C046EE" w:rsidP="00637512">
            <w:pPr>
              <w:autoSpaceDE w:val="0"/>
              <w:autoSpaceDN w:val="0"/>
              <w:adjustRightInd w:val="0"/>
              <w:ind w:left="-67"/>
              <w:jc w:val="center"/>
              <w:rPr>
                <w:rFonts w:ascii="Arial" w:hAnsi="Arial" w:cs="Arial"/>
                <w:b/>
                <w:sz w:val="14"/>
                <w:szCs w:val="14"/>
              </w:rPr>
            </w:pPr>
            <w:r>
              <w:rPr>
                <w:rFonts w:ascii="Arial" w:hAnsi="Arial" w:cs="Arial"/>
                <w:b/>
                <w:sz w:val="14"/>
                <w:szCs w:val="14"/>
              </w:rPr>
              <w:t>(30/09</w:t>
            </w:r>
            <w:r w:rsidR="009578D5">
              <w:rPr>
                <w:rFonts w:ascii="Arial" w:hAnsi="Arial" w:cs="Arial"/>
                <w:b/>
                <w:sz w:val="14"/>
                <w:szCs w:val="14"/>
              </w:rPr>
              <w:t>/2020</w:t>
            </w:r>
            <w:r w:rsidR="008C6733" w:rsidRPr="00640653">
              <w:rPr>
                <w:rFonts w:ascii="Arial" w:hAnsi="Arial" w:cs="Arial"/>
                <w:b/>
                <w:sz w:val="14"/>
                <w:szCs w:val="14"/>
              </w:rPr>
              <w:t>)</w:t>
            </w:r>
          </w:p>
        </w:tc>
        <w:tc>
          <w:tcPr>
            <w:tcW w:w="2263"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2C0AFE00" w:rsidR="008C6733" w:rsidRPr="00640653" w:rsidRDefault="009578D5" w:rsidP="00637512">
            <w:pPr>
              <w:autoSpaceDE w:val="0"/>
              <w:autoSpaceDN w:val="0"/>
              <w:adjustRightInd w:val="0"/>
              <w:ind w:left="-67"/>
              <w:jc w:val="center"/>
              <w:rPr>
                <w:rFonts w:ascii="Arial" w:hAnsi="Arial" w:cs="Arial"/>
                <w:b/>
                <w:sz w:val="14"/>
                <w:szCs w:val="14"/>
              </w:rPr>
            </w:pPr>
            <w:r>
              <w:rPr>
                <w:rFonts w:ascii="Arial" w:hAnsi="Arial" w:cs="Arial"/>
                <w:b/>
                <w:sz w:val="14"/>
                <w:szCs w:val="14"/>
              </w:rPr>
              <w:t>(31/12/2019</w:t>
            </w:r>
            <w:r w:rsidR="008C6733" w:rsidRPr="00640653">
              <w:rPr>
                <w:rFonts w:ascii="Arial" w:hAnsi="Arial" w:cs="Arial"/>
                <w:b/>
                <w:sz w:val="14"/>
                <w:szCs w:val="14"/>
              </w:rPr>
              <w:t>)</w:t>
            </w:r>
          </w:p>
        </w:tc>
      </w:tr>
      <w:tr w:rsidR="00894615" w:rsidRPr="00640653" w14:paraId="4108BFAC" w14:textId="77777777" w:rsidTr="00CC4263">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87"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84"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775"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37" w:type="dxa"/>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77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CC4263">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87"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84"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775"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37" w:type="dxa"/>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77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3E15A5" w:rsidRPr="00640653" w14:paraId="03F5DEBA" w14:textId="77777777" w:rsidTr="003E15A5">
        <w:trPr>
          <w:trHeight w:val="57"/>
        </w:trPr>
        <w:tc>
          <w:tcPr>
            <w:tcW w:w="450" w:type="dxa"/>
            <w:tcBorders>
              <w:left w:val="single" w:sz="4" w:space="0" w:color="auto"/>
            </w:tcBorders>
          </w:tcPr>
          <w:p w14:paraId="067015F2" w14:textId="77777777" w:rsidR="003E15A5" w:rsidRPr="00640653" w:rsidRDefault="003E15A5" w:rsidP="003E15A5">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bottom"/>
          </w:tcPr>
          <w:p w14:paraId="36DD9F59"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87" w:type="dxa"/>
            <w:tcBorders>
              <w:top w:val="nil"/>
              <w:left w:val="nil"/>
              <w:bottom w:val="nil"/>
              <w:right w:val="single" w:sz="4" w:space="0" w:color="auto"/>
            </w:tcBorders>
            <w:shd w:val="clear" w:color="auto" w:fill="auto"/>
            <w:vAlign w:val="bottom"/>
          </w:tcPr>
          <w:p w14:paraId="6F36F4D1" w14:textId="0AB9EB79"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12.363.857</w:t>
            </w:r>
          </w:p>
        </w:tc>
        <w:tc>
          <w:tcPr>
            <w:tcW w:w="784" w:type="dxa"/>
            <w:tcBorders>
              <w:top w:val="nil"/>
              <w:left w:val="single" w:sz="4" w:space="0" w:color="auto"/>
              <w:bottom w:val="nil"/>
              <w:right w:val="single" w:sz="4" w:space="0" w:color="auto"/>
            </w:tcBorders>
            <w:shd w:val="clear" w:color="auto" w:fill="auto"/>
            <w:vAlign w:val="bottom"/>
          </w:tcPr>
          <w:p w14:paraId="2A5AEDD0" w14:textId="0DAF0942"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25.861.432</w:t>
            </w:r>
          </w:p>
        </w:tc>
        <w:tc>
          <w:tcPr>
            <w:tcW w:w="775" w:type="dxa"/>
            <w:tcBorders>
              <w:top w:val="nil"/>
              <w:left w:val="single" w:sz="4" w:space="0" w:color="auto"/>
              <w:bottom w:val="nil"/>
              <w:right w:val="single" w:sz="4" w:space="0" w:color="auto"/>
            </w:tcBorders>
            <w:shd w:val="clear" w:color="auto" w:fill="auto"/>
            <w:vAlign w:val="bottom"/>
          </w:tcPr>
          <w:p w14:paraId="7D621003" w14:textId="7A54B0E1"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38.225.289</w:t>
            </w:r>
          </w:p>
        </w:tc>
        <w:tc>
          <w:tcPr>
            <w:tcW w:w="737" w:type="dxa"/>
            <w:tcBorders>
              <w:top w:val="nil"/>
              <w:left w:val="single" w:sz="4" w:space="0" w:color="auto"/>
              <w:bottom w:val="nil"/>
              <w:right w:val="single" w:sz="4" w:space="0" w:color="auto"/>
            </w:tcBorders>
            <w:vAlign w:val="bottom"/>
          </w:tcPr>
          <w:p w14:paraId="360D3FEC" w14:textId="60D55D69"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10.026.411</w:t>
            </w:r>
          </w:p>
        </w:tc>
        <w:tc>
          <w:tcPr>
            <w:tcW w:w="756" w:type="dxa"/>
            <w:tcBorders>
              <w:top w:val="nil"/>
              <w:left w:val="single" w:sz="4" w:space="0" w:color="auto"/>
              <w:bottom w:val="nil"/>
              <w:right w:val="single" w:sz="4" w:space="0" w:color="auto"/>
            </w:tcBorders>
            <w:vAlign w:val="bottom"/>
          </w:tcPr>
          <w:p w14:paraId="355A0BE3" w14:textId="27B5C39C"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12.926.804</w:t>
            </w:r>
          </w:p>
        </w:tc>
        <w:tc>
          <w:tcPr>
            <w:tcW w:w="770" w:type="dxa"/>
            <w:tcBorders>
              <w:top w:val="nil"/>
              <w:left w:val="single" w:sz="4" w:space="0" w:color="auto"/>
              <w:bottom w:val="nil"/>
              <w:right w:val="single" w:sz="4" w:space="0" w:color="auto"/>
            </w:tcBorders>
            <w:vAlign w:val="bottom"/>
          </w:tcPr>
          <w:p w14:paraId="5A86E46C" w14:textId="3267ADB6"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22.953.215</w:t>
            </w:r>
          </w:p>
        </w:tc>
      </w:tr>
      <w:tr w:rsidR="003E15A5" w:rsidRPr="00640653" w14:paraId="1405A6C5" w14:textId="77777777" w:rsidTr="003E15A5">
        <w:trPr>
          <w:trHeight w:val="57"/>
        </w:trPr>
        <w:tc>
          <w:tcPr>
            <w:tcW w:w="450" w:type="dxa"/>
            <w:tcBorders>
              <w:left w:val="single" w:sz="4" w:space="0" w:color="auto"/>
            </w:tcBorders>
          </w:tcPr>
          <w:p w14:paraId="0A6E30BC"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bottom"/>
          </w:tcPr>
          <w:p w14:paraId="61E9496E"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87" w:type="dxa"/>
            <w:tcBorders>
              <w:top w:val="nil"/>
              <w:left w:val="nil"/>
              <w:bottom w:val="nil"/>
              <w:right w:val="single" w:sz="4" w:space="0" w:color="auto"/>
            </w:tcBorders>
            <w:shd w:val="clear" w:color="auto" w:fill="auto"/>
            <w:vAlign w:val="bottom"/>
          </w:tcPr>
          <w:p w14:paraId="4DB2F254" w14:textId="4DB8CF2D"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3.074.939</w:t>
            </w:r>
          </w:p>
        </w:tc>
        <w:tc>
          <w:tcPr>
            <w:tcW w:w="784" w:type="dxa"/>
            <w:tcBorders>
              <w:top w:val="nil"/>
              <w:left w:val="single" w:sz="4" w:space="0" w:color="auto"/>
              <w:bottom w:val="nil"/>
              <w:right w:val="single" w:sz="4" w:space="0" w:color="auto"/>
            </w:tcBorders>
            <w:shd w:val="clear" w:color="auto" w:fill="auto"/>
            <w:vAlign w:val="bottom"/>
          </w:tcPr>
          <w:p w14:paraId="65075389" w14:textId="414B26A3"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2.831.463</w:t>
            </w:r>
          </w:p>
        </w:tc>
        <w:tc>
          <w:tcPr>
            <w:tcW w:w="775" w:type="dxa"/>
            <w:tcBorders>
              <w:top w:val="nil"/>
              <w:left w:val="single" w:sz="4" w:space="0" w:color="auto"/>
              <w:bottom w:val="nil"/>
              <w:right w:val="single" w:sz="4" w:space="0" w:color="auto"/>
            </w:tcBorders>
            <w:shd w:val="clear" w:color="auto" w:fill="auto"/>
            <w:vAlign w:val="bottom"/>
          </w:tcPr>
          <w:p w14:paraId="651C927F" w14:textId="17BFBC72"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5.906.402</w:t>
            </w:r>
          </w:p>
        </w:tc>
        <w:tc>
          <w:tcPr>
            <w:tcW w:w="737" w:type="dxa"/>
            <w:tcBorders>
              <w:top w:val="nil"/>
              <w:left w:val="single" w:sz="4" w:space="0" w:color="auto"/>
              <w:bottom w:val="nil"/>
              <w:right w:val="single" w:sz="4" w:space="0" w:color="auto"/>
            </w:tcBorders>
            <w:vAlign w:val="bottom"/>
          </w:tcPr>
          <w:p w14:paraId="142D0947" w14:textId="1F6A6D14"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2.722.754</w:t>
            </w:r>
          </w:p>
        </w:tc>
        <w:tc>
          <w:tcPr>
            <w:tcW w:w="756" w:type="dxa"/>
            <w:tcBorders>
              <w:top w:val="nil"/>
              <w:left w:val="single" w:sz="4" w:space="0" w:color="auto"/>
              <w:bottom w:val="nil"/>
              <w:right w:val="single" w:sz="4" w:space="0" w:color="auto"/>
            </w:tcBorders>
            <w:vAlign w:val="bottom"/>
          </w:tcPr>
          <w:p w14:paraId="1EC994EE" w14:textId="53FE2D72"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882.162</w:t>
            </w:r>
          </w:p>
        </w:tc>
        <w:tc>
          <w:tcPr>
            <w:tcW w:w="770" w:type="dxa"/>
            <w:tcBorders>
              <w:top w:val="nil"/>
              <w:left w:val="single" w:sz="4" w:space="0" w:color="auto"/>
              <w:bottom w:val="nil"/>
              <w:right w:val="single" w:sz="4" w:space="0" w:color="auto"/>
            </w:tcBorders>
            <w:vAlign w:val="bottom"/>
          </w:tcPr>
          <w:p w14:paraId="3663216A" w14:textId="13D3106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3.604.916</w:t>
            </w:r>
          </w:p>
        </w:tc>
      </w:tr>
      <w:tr w:rsidR="003E15A5" w:rsidRPr="00640653" w14:paraId="7C6BD4CC" w14:textId="77777777" w:rsidTr="003E15A5">
        <w:trPr>
          <w:trHeight w:val="57"/>
        </w:trPr>
        <w:tc>
          <w:tcPr>
            <w:tcW w:w="450" w:type="dxa"/>
            <w:tcBorders>
              <w:left w:val="single" w:sz="4" w:space="0" w:color="auto"/>
            </w:tcBorders>
          </w:tcPr>
          <w:p w14:paraId="37DB7D14"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bottom"/>
          </w:tcPr>
          <w:p w14:paraId="7184B00D"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A62CBDA" w14:textId="57270A96"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2.277.465</w:t>
            </w:r>
          </w:p>
        </w:tc>
        <w:tc>
          <w:tcPr>
            <w:tcW w:w="784" w:type="dxa"/>
            <w:tcBorders>
              <w:top w:val="nil"/>
              <w:left w:val="single" w:sz="4" w:space="0" w:color="auto"/>
              <w:bottom w:val="nil"/>
              <w:right w:val="single" w:sz="4" w:space="0" w:color="auto"/>
            </w:tcBorders>
            <w:shd w:val="clear" w:color="auto" w:fill="auto"/>
            <w:vAlign w:val="bottom"/>
          </w:tcPr>
          <w:p w14:paraId="0B3317AE" w14:textId="6D8C543C"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2202B81" w14:textId="7DBF5974"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2.277.465</w:t>
            </w:r>
          </w:p>
        </w:tc>
        <w:tc>
          <w:tcPr>
            <w:tcW w:w="737" w:type="dxa"/>
            <w:tcBorders>
              <w:top w:val="nil"/>
              <w:left w:val="single" w:sz="4" w:space="0" w:color="auto"/>
              <w:bottom w:val="nil"/>
              <w:right w:val="single" w:sz="4" w:space="0" w:color="auto"/>
            </w:tcBorders>
            <w:vAlign w:val="bottom"/>
          </w:tcPr>
          <w:p w14:paraId="6731BDAA" w14:textId="24AB079E"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344.550</w:t>
            </w:r>
          </w:p>
        </w:tc>
        <w:tc>
          <w:tcPr>
            <w:tcW w:w="756" w:type="dxa"/>
            <w:tcBorders>
              <w:top w:val="nil"/>
              <w:left w:val="single" w:sz="4" w:space="0" w:color="auto"/>
              <w:bottom w:val="nil"/>
              <w:right w:val="single" w:sz="4" w:space="0" w:color="auto"/>
            </w:tcBorders>
            <w:vAlign w:val="bottom"/>
          </w:tcPr>
          <w:p w14:paraId="7A461FBC" w14:textId="29826F39"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F3C6E99" w14:textId="51CAF6A9"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344.550</w:t>
            </w:r>
          </w:p>
        </w:tc>
      </w:tr>
      <w:tr w:rsidR="003E15A5" w:rsidRPr="00640653" w14:paraId="588EAC52" w14:textId="77777777" w:rsidTr="003E15A5">
        <w:trPr>
          <w:trHeight w:val="57"/>
        </w:trPr>
        <w:tc>
          <w:tcPr>
            <w:tcW w:w="450" w:type="dxa"/>
            <w:tcBorders>
              <w:left w:val="single" w:sz="4" w:space="0" w:color="auto"/>
            </w:tcBorders>
          </w:tcPr>
          <w:p w14:paraId="4FCF81A1"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bottom"/>
          </w:tcPr>
          <w:p w14:paraId="139357BD"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6999D18" w14:textId="5C14F9FF"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C545F" w14:textId="227D724B"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5AD9243" w14:textId="42D7FDB6"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0ED0CE56" w14:textId="3FCE899C"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B888358" w14:textId="255BFD6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F23B976" w14:textId="539077D5"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78410393" w14:textId="77777777" w:rsidTr="003E15A5">
        <w:trPr>
          <w:trHeight w:val="57"/>
        </w:trPr>
        <w:tc>
          <w:tcPr>
            <w:tcW w:w="450" w:type="dxa"/>
            <w:tcBorders>
              <w:left w:val="single" w:sz="4" w:space="0" w:color="auto"/>
            </w:tcBorders>
          </w:tcPr>
          <w:p w14:paraId="7475B86D" w14:textId="77777777" w:rsidR="003E15A5" w:rsidRPr="00640653" w:rsidRDefault="003E15A5" w:rsidP="003E15A5">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3E15A5" w:rsidRPr="00640653" w:rsidRDefault="003E15A5" w:rsidP="003E15A5">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bottom"/>
          </w:tcPr>
          <w:p w14:paraId="7032A92A"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290B4BB" w14:textId="22500A15"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6472492A" w14:textId="4B33AA99"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F6DCB4B" w14:textId="4BD2D040"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021CB977" w14:textId="2BAE83B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303CD12" w14:textId="6081C733"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3DEDFEA" w14:textId="0D2794C5"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62C00BC8" w14:textId="77777777" w:rsidTr="003E15A5">
        <w:trPr>
          <w:trHeight w:val="57"/>
        </w:trPr>
        <w:tc>
          <w:tcPr>
            <w:tcW w:w="450" w:type="dxa"/>
            <w:tcBorders>
              <w:left w:val="single" w:sz="4" w:space="0" w:color="auto"/>
            </w:tcBorders>
          </w:tcPr>
          <w:p w14:paraId="713309FF"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bottom"/>
          </w:tcPr>
          <w:p w14:paraId="5B9143B7"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EDFA4BC" w14:textId="266B3A7D"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64.460</w:t>
            </w:r>
          </w:p>
        </w:tc>
        <w:tc>
          <w:tcPr>
            <w:tcW w:w="784" w:type="dxa"/>
            <w:tcBorders>
              <w:top w:val="nil"/>
              <w:left w:val="single" w:sz="4" w:space="0" w:color="auto"/>
              <w:bottom w:val="nil"/>
              <w:right w:val="single" w:sz="4" w:space="0" w:color="auto"/>
            </w:tcBorders>
            <w:shd w:val="clear" w:color="auto" w:fill="auto"/>
            <w:vAlign w:val="bottom"/>
          </w:tcPr>
          <w:p w14:paraId="14BFB7A9" w14:textId="3F8D9579"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149.330</w:t>
            </w:r>
          </w:p>
        </w:tc>
        <w:tc>
          <w:tcPr>
            <w:tcW w:w="775" w:type="dxa"/>
            <w:tcBorders>
              <w:top w:val="nil"/>
              <w:left w:val="single" w:sz="4" w:space="0" w:color="auto"/>
              <w:bottom w:val="nil"/>
              <w:right w:val="single" w:sz="4" w:space="0" w:color="auto"/>
            </w:tcBorders>
            <w:shd w:val="clear" w:color="auto" w:fill="auto"/>
            <w:vAlign w:val="bottom"/>
          </w:tcPr>
          <w:p w14:paraId="19F58F83" w14:textId="28777D29"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213.790</w:t>
            </w:r>
          </w:p>
        </w:tc>
        <w:tc>
          <w:tcPr>
            <w:tcW w:w="737" w:type="dxa"/>
            <w:tcBorders>
              <w:top w:val="nil"/>
              <w:left w:val="single" w:sz="4" w:space="0" w:color="auto"/>
              <w:bottom w:val="nil"/>
              <w:right w:val="single" w:sz="4" w:space="0" w:color="auto"/>
            </w:tcBorders>
            <w:vAlign w:val="bottom"/>
          </w:tcPr>
          <w:p w14:paraId="7C8F4225" w14:textId="363DE027"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11.136</w:t>
            </w:r>
          </w:p>
        </w:tc>
        <w:tc>
          <w:tcPr>
            <w:tcW w:w="756" w:type="dxa"/>
            <w:tcBorders>
              <w:top w:val="nil"/>
              <w:left w:val="single" w:sz="4" w:space="0" w:color="auto"/>
              <w:bottom w:val="nil"/>
              <w:right w:val="single" w:sz="4" w:space="0" w:color="auto"/>
            </w:tcBorders>
            <w:vAlign w:val="bottom"/>
          </w:tcPr>
          <w:p w14:paraId="1EE97011" w14:textId="19AF05A1"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41.067</w:t>
            </w:r>
          </w:p>
        </w:tc>
        <w:tc>
          <w:tcPr>
            <w:tcW w:w="770" w:type="dxa"/>
            <w:tcBorders>
              <w:top w:val="nil"/>
              <w:left w:val="single" w:sz="4" w:space="0" w:color="auto"/>
              <w:bottom w:val="nil"/>
              <w:right w:val="single" w:sz="4" w:space="0" w:color="auto"/>
            </w:tcBorders>
            <w:vAlign w:val="bottom"/>
          </w:tcPr>
          <w:p w14:paraId="7C7D01EE" w14:textId="0C8757D1"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52.203</w:t>
            </w:r>
          </w:p>
        </w:tc>
      </w:tr>
      <w:tr w:rsidR="003E15A5" w:rsidRPr="00640653" w14:paraId="0841A2FC" w14:textId="77777777" w:rsidTr="003E15A5">
        <w:trPr>
          <w:trHeight w:val="57"/>
        </w:trPr>
        <w:tc>
          <w:tcPr>
            <w:tcW w:w="450" w:type="dxa"/>
            <w:tcBorders>
              <w:left w:val="single" w:sz="4" w:space="0" w:color="auto"/>
            </w:tcBorders>
          </w:tcPr>
          <w:p w14:paraId="7C90EF77"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p w14:paraId="24FA4101"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bottom"/>
          </w:tcPr>
          <w:p w14:paraId="2F9C9BEE"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(2)</w:t>
            </w:r>
          </w:p>
        </w:tc>
        <w:tc>
          <w:tcPr>
            <w:tcW w:w="787" w:type="dxa"/>
            <w:tcBorders>
              <w:top w:val="nil"/>
              <w:left w:val="nil"/>
              <w:bottom w:val="nil"/>
              <w:right w:val="single" w:sz="4" w:space="0" w:color="auto"/>
            </w:tcBorders>
            <w:shd w:val="clear" w:color="auto" w:fill="auto"/>
            <w:vAlign w:val="bottom"/>
          </w:tcPr>
          <w:p w14:paraId="2616C7C3" w14:textId="001A48C9"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64.460</w:t>
            </w:r>
          </w:p>
        </w:tc>
        <w:tc>
          <w:tcPr>
            <w:tcW w:w="784" w:type="dxa"/>
            <w:tcBorders>
              <w:top w:val="nil"/>
              <w:left w:val="single" w:sz="4" w:space="0" w:color="auto"/>
              <w:bottom w:val="nil"/>
              <w:right w:val="single" w:sz="4" w:space="0" w:color="auto"/>
            </w:tcBorders>
            <w:shd w:val="clear" w:color="auto" w:fill="auto"/>
            <w:vAlign w:val="bottom"/>
          </w:tcPr>
          <w:p w14:paraId="52FA568F" w14:textId="0B06106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149.330</w:t>
            </w:r>
          </w:p>
        </w:tc>
        <w:tc>
          <w:tcPr>
            <w:tcW w:w="775" w:type="dxa"/>
            <w:tcBorders>
              <w:top w:val="nil"/>
              <w:left w:val="single" w:sz="4" w:space="0" w:color="auto"/>
              <w:bottom w:val="nil"/>
              <w:right w:val="single" w:sz="4" w:space="0" w:color="auto"/>
            </w:tcBorders>
            <w:shd w:val="clear" w:color="auto" w:fill="auto"/>
            <w:vAlign w:val="bottom"/>
          </w:tcPr>
          <w:p w14:paraId="68D79A2B" w14:textId="2AEA4E41"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213.790</w:t>
            </w:r>
          </w:p>
        </w:tc>
        <w:tc>
          <w:tcPr>
            <w:tcW w:w="737" w:type="dxa"/>
            <w:tcBorders>
              <w:top w:val="nil"/>
              <w:left w:val="single" w:sz="4" w:space="0" w:color="auto"/>
              <w:bottom w:val="nil"/>
              <w:right w:val="single" w:sz="4" w:space="0" w:color="auto"/>
            </w:tcBorders>
            <w:vAlign w:val="bottom"/>
          </w:tcPr>
          <w:p w14:paraId="324244E1" w14:textId="2F840800"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11.136</w:t>
            </w:r>
          </w:p>
        </w:tc>
        <w:tc>
          <w:tcPr>
            <w:tcW w:w="756" w:type="dxa"/>
            <w:tcBorders>
              <w:top w:val="nil"/>
              <w:left w:val="single" w:sz="4" w:space="0" w:color="auto"/>
              <w:bottom w:val="nil"/>
              <w:right w:val="single" w:sz="4" w:space="0" w:color="auto"/>
            </w:tcBorders>
            <w:vAlign w:val="bottom"/>
          </w:tcPr>
          <w:p w14:paraId="33593CBD" w14:textId="187A9CF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41.067</w:t>
            </w:r>
          </w:p>
        </w:tc>
        <w:tc>
          <w:tcPr>
            <w:tcW w:w="770" w:type="dxa"/>
            <w:tcBorders>
              <w:top w:val="nil"/>
              <w:left w:val="single" w:sz="4" w:space="0" w:color="auto"/>
              <w:bottom w:val="nil"/>
              <w:right w:val="single" w:sz="4" w:space="0" w:color="auto"/>
            </w:tcBorders>
            <w:vAlign w:val="bottom"/>
          </w:tcPr>
          <w:p w14:paraId="017BDFB4" w14:textId="6C828BF3"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52.203</w:t>
            </w:r>
          </w:p>
        </w:tc>
      </w:tr>
      <w:tr w:rsidR="003E15A5" w:rsidRPr="00640653" w14:paraId="310EDD94" w14:textId="77777777" w:rsidTr="003E15A5">
        <w:trPr>
          <w:trHeight w:val="57"/>
        </w:trPr>
        <w:tc>
          <w:tcPr>
            <w:tcW w:w="450" w:type="dxa"/>
            <w:tcBorders>
              <w:left w:val="single" w:sz="4" w:space="0" w:color="auto"/>
            </w:tcBorders>
          </w:tcPr>
          <w:p w14:paraId="59163F90" w14:textId="77777777" w:rsidR="003E15A5" w:rsidRPr="00640653" w:rsidRDefault="003E15A5" w:rsidP="003E15A5">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3E15A5" w:rsidRPr="00640653" w:rsidRDefault="003E15A5" w:rsidP="003E15A5">
            <w:pPr>
              <w:autoSpaceDE w:val="0"/>
              <w:autoSpaceDN w:val="0"/>
              <w:adjustRightInd w:val="0"/>
              <w:rPr>
                <w:rFonts w:ascii="Arial" w:hAnsi="Arial" w:cs="Arial"/>
                <w:bCs/>
                <w:sz w:val="14"/>
                <w:szCs w:val="14"/>
              </w:rPr>
            </w:pPr>
            <w:r w:rsidRPr="0064065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bottom"/>
          </w:tcPr>
          <w:p w14:paraId="7748743E" w14:textId="629DC895"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(6)</w:t>
            </w:r>
          </w:p>
        </w:tc>
        <w:tc>
          <w:tcPr>
            <w:tcW w:w="787" w:type="dxa"/>
            <w:tcBorders>
              <w:top w:val="nil"/>
              <w:left w:val="nil"/>
              <w:bottom w:val="nil"/>
              <w:right w:val="single" w:sz="4" w:space="0" w:color="auto"/>
            </w:tcBorders>
            <w:shd w:val="clear" w:color="auto" w:fill="auto"/>
            <w:vAlign w:val="bottom"/>
          </w:tcPr>
          <w:p w14:paraId="31A06FA0" w14:textId="2A7B3CA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2E725C3" w14:textId="400E9DA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A0A579" w14:textId="6AE4F69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35F8E1B5" w14:textId="16B6CA6C"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27F7B2EC" w14:textId="3C3AB2E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497DD3A" w14:textId="73FC67DF"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31163A45" w14:textId="77777777" w:rsidTr="003E15A5">
        <w:trPr>
          <w:trHeight w:val="57"/>
        </w:trPr>
        <w:tc>
          <w:tcPr>
            <w:tcW w:w="450" w:type="dxa"/>
            <w:tcBorders>
              <w:left w:val="single" w:sz="4" w:space="0" w:color="auto"/>
            </w:tcBorders>
          </w:tcPr>
          <w:p w14:paraId="225732A3"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bottom"/>
          </w:tcPr>
          <w:p w14:paraId="1F84D14F"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87" w:type="dxa"/>
            <w:tcBorders>
              <w:top w:val="nil"/>
              <w:left w:val="nil"/>
              <w:bottom w:val="nil"/>
              <w:right w:val="single" w:sz="4" w:space="0" w:color="auto"/>
            </w:tcBorders>
            <w:shd w:val="clear" w:color="auto" w:fill="auto"/>
            <w:vAlign w:val="bottom"/>
          </w:tcPr>
          <w:p w14:paraId="455E9585" w14:textId="4E53298F"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163.930</w:t>
            </w:r>
          </w:p>
        </w:tc>
        <w:tc>
          <w:tcPr>
            <w:tcW w:w="784" w:type="dxa"/>
            <w:tcBorders>
              <w:top w:val="nil"/>
              <w:left w:val="single" w:sz="4" w:space="0" w:color="auto"/>
              <w:bottom w:val="nil"/>
              <w:right w:val="single" w:sz="4" w:space="0" w:color="auto"/>
            </w:tcBorders>
            <w:shd w:val="clear" w:color="auto" w:fill="auto"/>
            <w:vAlign w:val="bottom"/>
          </w:tcPr>
          <w:p w14:paraId="589AF6A4" w14:textId="08D01206"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457</w:t>
            </w:r>
          </w:p>
        </w:tc>
        <w:tc>
          <w:tcPr>
            <w:tcW w:w="775" w:type="dxa"/>
            <w:tcBorders>
              <w:top w:val="nil"/>
              <w:left w:val="single" w:sz="4" w:space="0" w:color="auto"/>
              <w:bottom w:val="nil"/>
              <w:right w:val="single" w:sz="4" w:space="0" w:color="auto"/>
            </w:tcBorders>
            <w:shd w:val="clear" w:color="auto" w:fill="auto"/>
            <w:vAlign w:val="bottom"/>
          </w:tcPr>
          <w:p w14:paraId="4BF4DDED" w14:textId="6B326D2A"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164.387</w:t>
            </w:r>
          </w:p>
        </w:tc>
        <w:tc>
          <w:tcPr>
            <w:tcW w:w="737" w:type="dxa"/>
            <w:tcBorders>
              <w:top w:val="nil"/>
              <w:left w:val="single" w:sz="4" w:space="0" w:color="auto"/>
              <w:bottom w:val="nil"/>
              <w:right w:val="single" w:sz="4" w:space="0" w:color="auto"/>
            </w:tcBorders>
            <w:vAlign w:val="bottom"/>
          </w:tcPr>
          <w:p w14:paraId="0BF2999A" w14:textId="1E9929EC"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149.973</w:t>
            </w:r>
          </w:p>
        </w:tc>
        <w:tc>
          <w:tcPr>
            <w:tcW w:w="756" w:type="dxa"/>
            <w:tcBorders>
              <w:top w:val="nil"/>
              <w:left w:val="single" w:sz="4" w:space="0" w:color="auto"/>
              <w:bottom w:val="nil"/>
              <w:right w:val="single" w:sz="4" w:space="0" w:color="auto"/>
            </w:tcBorders>
            <w:vAlign w:val="bottom"/>
          </w:tcPr>
          <w:p w14:paraId="74FB6DE0" w14:textId="51F8805C"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1.833</w:t>
            </w:r>
          </w:p>
        </w:tc>
        <w:tc>
          <w:tcPr>
            <w:tcW w:w="770" w:type="dxa"/>
            <w:tcBorders>
              <w:top w:val="nil"/>
              <w:left w:val="single" w:sz="4" w:space="0" w:color="auto"/>
              <w:bottom w:val="nil"/>
              <w:right w:val="single" w:sz="4" w:space="0" w:color="auto"/>
            </w:tcBorders>
            <w:vAlign w:val="bottom"/>
          </w:tcPr>
          <w:p w14:paraId="6CB32EC5" w14:textId="3E58678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151.806</w:t>
            </w:r>
          </w:p>
        </w:tc>
      </w:tr>
      <w:tr w:rsidR="003E15A5" w:rsidRPr="00640653" w14:paraId="03EF7D5D" w14:textId="77777777" w:rsidTr="003E15A5">
        <w:trPr>
          <w:trHeight w:val="57"/>
        </w:trPr>
        <w:tc>
          <w:tcPr>
            <w:tcW w:w="450" w:type="dxa"/>
            <w:tcBorders>
              <w:left w:val="single" w:sz="4" w:space="0" w:color="auto"/>
            </w:tcBorders>
          </w:tcPr>
          <w:p w14:paraId="3CC648E6"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bottom"/>
          </w:tcPr>
          <w:p w14:paraId="55FD7448"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87" w:type="dxa"/>
            <w:tcBorders>
              <w:top w:val="nil"/>
              <w:left w:val="nil"/>
              <w:bottom w:val="nil"/>
              <w:right w:val="single" w:sz="4" w:space="0" w:color="auto"/>
            </w:tcBorders>
            <w:shd w:val="clear" w:color="auto" w:fill="auto"/>
            <w:vAlign w:val="bottom"/>
          </w:tcPr>
          <w:p w14:paraId="7762DA5A" w14:textId="05BDDB58"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190.285</w:t>
            </w:r>
          </w:p>
        </w:tc>
        <w:tc>
          <w:tcPr>
            <w:tcW w:w="784" w:type="dxa"/>
            <w:tcBorders>
              <w:top w:val="nil"/>
              <w:left w:val="single" w:sz="4" w:space="0" w:color="auto"/>
              <w:bottom w:val="nil"/>
              <w:right w:val="single" w:sz="4" w:space="0" w:color="auto"/>
            </w:tcBorders>
            <w:shd w:val="clear" w:color="auto" w:fill="auto"/>
            <w:vAlign w:val="bottom"/>
          </w:tcPr>
          <w:p w14:paraId="265F93A0" w14:textId="5B900140"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80.887</w:t>
            </w:r>
          </w:p>
        </w:tc>
        <w:tc>
          <w:tcPr>
            <w:tcW w:w="775" w:type="dxa"/>
            <w:tcBorders>
              <w:top w:val="nil"/>
              <w:left w:val="single" w:sz="4" w:space="0" w:color="auto"/>
              <w:bottom w:val="nil"/>
              <w:right w:val="single" w:sz="4" w:space="0" w:color="auto"/>
            </w:tcBorders>
            <w:shd w:val="clear" w:color="auto" w:fill="auto"/>
            <w:vAlign w:val="bottom"/>
          </w:tcPr>
          <w:p w14:paraId="3BAF2E60" w14:textId="3D2F5E7B"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271.172</w:t>
            </w:r>
          </w:p>
        </w:tc>
        <w:tc>
          <w:tcPr>
            <w:tcW w:w="737" w:type="dxa"/>
            <w:tcBorders>
              <w:top w:val="nil"/>
              <w:left w:val="single" w:sz="4" w:space="0" w:color="auto"/>
              <w:bottom w:val="nil"/>
              <w:right w:val="single" w:sz="4" w:space="0" w:color="auto"/>
            </w:tcBorders>
            <w:vAlign w:val="bottom"/>
          </w:tcPr>
          <w:p w14:paraId="4A92FD21" w14:textId="1D01880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154.030</w:t>
            </w:r>
          </w:p>
        </w:tc>
        <w:tc>
          <w:tcPr>
            <w:tcW w:w="756" w:type="dxa"/>
            <w:tcBorders>
              <w:top w:val="nil"/>
              <w:left w:val="single" w:sz="4" w:space="0" w:color="auto"/>
              <w:bottom w:val="nil"/>
              <w:right w:val="single" w:sz="4" w:space="0" w:color="auto"/>
            </w:tcBorders>
            <w:vAlign w:val="bottom"/>
          </w:tcPr>
          <w:p w14:paraId="0405B62E" w14:textId="6EF09E98"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37.024</w:t>
            </w:r>
          </w:p>
        </w:tc>
        <w:tc>
          <w:tcPr>
            <w:tcW w:w="770" w:type="dxa"/>
            <w:tcBorders>
              <w:top w:val="nil"/>
              <w:left w:val="single" w:sz="4" w:space="0" w:color="auto"/>
              <w:bottom w:val="nil"/>
              <w:right w:val="single" w:sz="4" w:space="0" w:color="auto"/>
            </w:tcBorders>
            <w:vAlign w:val="bottom"/>
          </w:tcPr>
          <w:p w14:paraId="6A2AB85B" w14:textId="65DCB523"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191.054</w:t>
            </w:r>
          </w:p>
        </w:tc>
      </w:tr>
      <w:tr w:rsidR="003E15A5" w:rsidRPr="00640653" w14:paraId="2A432E7E" w14:textId="77777777" w:rsidTr="003E15A5">
        <w:trPr>
          <w:trHeight w:val="57"/>
        </w:trPr>
        <w:tc>
          <w:tcPr>
            <w:tcW w:w="450" w:type="dxa"/>
            <w:tcBorders>
              <w:left w:val="single" w:sz="4" w:space="0" w:color="auto"/>
            </w:tcBorders>
          </w:tcPr>
          <w:p w14:paraId="15A90765"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bottom"/>
          </w:tcPr>
          <w:p w14:paraId="1AB8C197"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3CE773BB" w14:textId="3F62F53D"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64F976A" w14:textId="54C74F5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670861E" w14:textId="1DA10EE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25D5E0C0" w14:textId="1B601E06"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191BF3E7" w14:textId="49F4470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6068A9B3" w14:textId="4146219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7A3AAD87" w14:textId="77777777" w:rsidTr="003E15A5">
        <w:trPr>
          <w:trHeight w:val="57"/>
        </w:trPr>
        <w:tc>
          <w:tcPr>
            <w:tcW w:w="450" w:type="dxa"/>
            <w:tcBorders>
              <w:left w:val="single" w:sz="4" w:space="0" w:color="auto"/>
            </w:tcBorders>
          </w:tcPr>
          <w:p w14:paraId="6E5B51EA"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bottom"/>
          </w:tcPr>
          <w:p w14:paraId="1D4BB278"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0A75C4" w14:textId="345D9F0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49.108</w:t>
            </w:r>
          </w:p>
        </w:tc>
        <w:tc>
          <w:tcPr>
            <w:tcW w:w="784" w:type="dxa"/>
            <w:tcBorders>
              <w:top w:val="nil"/>
              <w:left w:val="single" w:sz="4" w:space="0" w:color="auto"/>
              <w:bottom w:val="nil"/>
              <w:right w:val="single" w:sz="4" w:space="0" w:color="auto"/>
            </w:tcBorders>
            <w:shd w:val="clear" w:color="auto" w:fill="auto"/>
            <w:vAlign w:val="bottom"/>
          </w:tcPr>
          <w:p w14:paraId="3854C7AE" w14:textId="6DE31A74"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77D3235" w14:textId="4D6ADA2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49.108</w:t>
            </w:r>
          </w:p>
        </w:tc>
        <w:tc>
          <w:tcPr>
            <w:tcW w:w="737" w:type="dxa"/>
            <w:tcBorders>
              <w:top w:val="nil"/>
              <w:left w:val="single" w:sz="4" w:space="0" w:color="auto"/>
              <w:bottom w:val="nil"/>
              <w:right w:val="single" w:sz="4" w:space="0" w:color="auto"/>
            </w:tcBorders>
            <w:vAlign w:val="bottom"/>
          </w:tcPr>
          <w:p w14:paraId="08FBE67C" w14:textId="405CCC5F"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36.390</w:t>
            </w:r>
          </w:p>
        </w:tc>
        <w:tc>
          <w:tcPr>
            <w:tcW w:w="756" w:type="dxa"/>
            <w:tcBorders>
              <w:top w:val="nil"/>
              <w:left w:val="single" w:sz="4" w:space="0" w:color="auto"/>
              <w:bottom w:val="nil"/>
              <w:right w:val="single" w:sz="4" w:space="0" w:color="auto"/>
            </w:tcBorders>
            <w:vAlign w:val="bottom"/>
          </w:tcPr>
          <w:p w14:paraId="42C5E49C" w14:textId="39B8CC5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CE00C0A" w14:textId="3FE8AA3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36.390</w:t>
            </w:r>
          </w:p>
        </w:tc>
      </w:tr>
      <w:tr w:rsidR="003E15A5" w:rsidRPr="00640653" w14:paraId="04FABC78" w14:textId="77777777" w:rsidTr="003E15A5">
        <w:trPr>
          <w:trHeight w:val="57"/>
        </w:trPr>
        <w:tc>
          <w:tcPr>
            <w:tcW w:w="450" w:type="dxa"/>
            <w:tcBorders>
              <w:left w:val="single" w:sz="4" w:space="0" w:color="auto"/>
            </w:tcBorders>
          </w:tcPr>
          <w:p w14:paraId="38200257"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bottom"/>
          </w:tcPr>
          <w:p w14:paraId="783B1978"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0E4CF85F" w14:textId="042D0B2D"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9E11E04" w14:textId="1256B6A1"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C496090" w14:textId="22F2C6E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760A375F" w14:textId="5CFC0416"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0FB2729" w14:textId="65522FE8"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3E19F5E2" w14:textId="5BA95A4A"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292A2373" w14:textId="77777777" w:rsidTr="003E15A5">
        <w:trPr>
          <w:trHeight w:val="57"/>
        </w:trPr>
        <w:tc>
          <w:tcPr>
            <w:tcW w:w="450" w:type="dxa"/>
            <w:tcBorders>
              <w:left w:val="single" w:sz="4" w:space="0" w:color="auto"/>
            </w:tcBorders>
          </w:tcPr>
          <w:p w14:paraId="221CEC9C"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bottom"/>
          </w:tcPr>
          <w:p w14:paraId="0D4A231D"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031BBD1" w14:textId="14A8F655"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141.177</w:t>
            </w:r>
          </w:p>
        </w:tc>
        <w:tc>
          <w:tcPr>
            <w:tcW w:w="784" w:type="dxa"/>
            <w:tcBorders>
              <w:top w:val="nil"/>
              <w:left w:val="single" w:sz="4" w:space="0" w:color="auto"/>
              <w:bottom w:val="nil"/>
              <w:right w:val="single" w:sz="4" w:space="0" w:color="auto"/>
            </w:tcBorders>
            <w:shd w:val="clear" w:color="auto" w:fill="auto"/>
            <w:vAlign w:val="bottom"/>
          </w:tcPr>
          <w:p w14:paraId="3EFF282D" w14:textId="395C34F3"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80.887</w:t>
            </w:r>
          </w:p>
        </w:tc>
        <w:tc>
          <w:tcPr>
            <w:tcW w:w="775" w:type="dxa"/>
            <w:tcBorders>
              <w:top w:val="nil"/>
              <w:left w:val="single" w:sz="4" w:space="0" w:color="auto"/>
              <w:bottom w:val="nil"/>
              <w:right w:val="single" w:sz="4" w:space="0" w:color="auto"/>
            </w:tcBorders>
            <w:shd w:val="clear" w:color="auto" w:fill="auto"/>
            <w:vAlign w:val="bottom"/>
          </w:tcPr>
          <w:p w14:paraId="5DB52BE0" w14:textId="30D29B5C"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222.064</w:t>
            </w:r>
          </w:p>
        </w:tc>
        <w:tc>
          <w:tcPr>
            <w:tcW w:w="737" w:type="dxa"/>
            <w:tcBorders>
              <w:top w:val="nil"/>
              <w:left w:val="single" w:sz="4" w:space="0" w:color="auto"/>
              <w:bottom w:val="nil"/>
              <w:right w:val="single" w:sz="4" w:space="0" w:color="auto"/>
            </w:tcBorders>
            <w:vAlign w:val="bottom"/>
          </w:tcPr>
          <w:p w14:paraId="0A610EF0" w14:textId="282ECA80"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117.640</w:t>
            </w:r>
          </w:p>
        </w:tc>
        <w:tc>
          <w:tcPr>
            <w:tcW w:w="756" w:type="dxa"/>
            <w:tcBorders>
              <w:top w:val="nil"/>
              <w:left w:val="single" w:sz="4" w:space="0" w:color="auto"/>
              <w:bottom w:val="nil"/>
              <w:right w:val="single" w:sz="4" w:space="0" w:color="auto"/>
            </w:tcBorders>
            <w:vAlign w:val="bottom"/>
          </w:tcPr>
          <w:p w14:paraId="4886C981" w14:textId="7F78DA93"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37.024</w:t>
            </w:r>
          </w:p>
        </w:tc>
        <w:tc>
          <w:tcPr>
            <w:tcW w:w="770" w:type="dxa"/>
            <w:tcBorders>
              <w:top w:val="nil"/>
              <w:left w:val="single" w:sz="4" w:space="0" w:color="auto"/>
              <w:bottom w:val="nil"/>
              <w:right w:val="single" w:sz="4" w:space="0" w:color="auto"/>
            </w:tcBorders>
            <w:vAlign w:val="bottom"/>
          </w:tcPr>
          <w:p w14:paraId="75ED3C2B" w14:textId="1E32C74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154.664</w:t>
            </w:r>
          </w:p>
        </w:tc>
      </w:tr>
      <w:tr w:rsidR="003E15A5" w:rsidRPr="00640653" w14:paraId="1A4419DA" w14:textId="77777777" w:rsidTr="003E15A5">
        <w:trPr>
          <w:trHeight w:val="57"/>
        </w:trPr>
        <w:tc>
          <w:tcPr>
            <w:tcW w:w="450" w:type="dxa"/>
            <w:tcBorders>
              <w:left w:val="single" w:sz="4" w:space="0" w:color="auto"/>
            </w:tcBorders>
          </w:tcPr>
          <w:p w14:paraId="509EC6EC"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bottom"/>
          </w:tcPr>
          <w:p w14:paraId="628E6B3D"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87" w:type="dxa"/>
            <w:tcBorders>
              <w:top w:val="nil"/>
              <w:left w:val="nil"/>
              <w:bottom w:val="nil"/>
              <w:right w:val="single" w:sz="4" w:space="0" w:color="auto"/>
            </w:tcBorders>
            <w:shd w:val="clear" w:color="auto" w:fill="auto"/>
            <w:vAlign w:val="bottom"/>
          </w:tcPr>
          <w:p w14:paraId="0CB4DB5B" w14:textId="5E172DA4"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165.904</w:t>
            </w:r>
          </w:p>
        </w:tc>
        <w:tc>
          <w:tcPr>
            <w:tcW w:w="784" w:type="dxa"/>
            <w:tcBorders>
              <w:top w:val="nil"/>
              <w:left w:val="single" w:sz="4" w:space="0" w:color="auto"/>
              <w:bottom w:val="nil"/>
              <w:right w:val="single" w:sz="4" w:space="0" w:color="auto"/>
            </w:tcBorders>
            <w:shd w:val="clear" w:color="000000" w:fill="FFFFFF"/>
            <w:vAlign w:val="bottom"/>
          </w:tcPr>
          <w:p w14:paraId="114FDD85" w14:textId="172ED2F3"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FF1F848" w14:textId="3964058D"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165.904</w:t>
            </w:r>
          </w:p>
        </w:tc>
        <w:tc>
          <w:tcPr>
            <w:tcW w:w="737" w:type="dxa"/>
            <w:tcBorders>
              <w:top w:val="nil"/>
              <w:left w:val="single" w:sz="4" w:space="0" w:color="auto"/>
              <w:bottom w:val="nil"/>
              <w:right w:val="single" w:sz="4" w:space="0" w:color="auto"/>
            </w:tcBorders>
            <w:vAlign w:val="bottom"/>
          </w:tcPr>
          <w:p w14:paraId="40CEA824" w14:textId="05E5D3C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108.911</w:t>
            </w:r>
          </w:p>
        </w:tc>
        <w:tc>
          <w:tcPr>
            <w:tcW w:w="756" w:type="dxa"/>
            <w:tcBorders>
              <w:top w:val="nil"/>
              <w:left w:val="single" w:sz="4" w:space="0" w:color="auto"/>
              <w:bottom w:val="nil"/>
              <w:right w:val="single" w:sz="4" w:space="0" w:color="auto"/>
            </w:tcBorders>
            <w:vAlign w:val="bottom"/>
          </w:tcPr>
          <w:p w14:paraId="53153994" w14:textId="161B695D"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704ECE0F" w14:textId="58BE0FF7"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108.911</w:t>
            </w:r>
          </w:p>
        </w:tc>
      </w:tr>
      <w:tr w:rsidR="003E15A5" w:rsidRPr="00640653" w14:paraId="365CF627" w14:textId="77777777" w:rsidTr="003E15A5">
        <w:trPr>
          <w:trHeight w:val="57"/>
        </w:trPr>
        <w:tc>
          <w:tcPr>
            <w:tcW w:w="450" w:type="dxa"/>
            <w:tcBorders>
              <w:left w:val="single" w:sz="4" w:space="0" w:color="auto"/>
            </w:tcBorders>
          </w:tcPr>
          <w:p w14:paraId="41A0722C"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bottom"/>
          </w:tcPr>
          <w:p w14:paraId="5E09151B"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D7B99E8" w14:textId="25A2BF50"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9CC1EBE" w14:textId="5357978B"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4211D" w14:textId="3B366539"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7D3710F3" w14:textId="144C0C57"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44923C0E" w14:textId="505C1188"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916AFA4" w14:textId="2353FAFC"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323B65E2" w14:textId="77777777" w:rsidTr="003E15A5">
        <w:trPr>
          <w:trHeight w:val="57"/>
        </w:trPr>
        <w:tc>
          <w:tcPr>
            <w:tcW w:w="450" w:type="dxa"/>
            <w:tcBorders>
              <w:left w:val="single" w:sz="4" w:space="0" w:color="auto"/>
            </w:tcBorders>
          </w:tcPr>
          <w:p w14:paraId="275C0C43"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bottom"/>
          </w:tcPr>
          <w:p w14:paraId="26ABE9EA"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87" w:type="dxa"/>
            <w:tcBorders>
              <w:top w:val="nil"/>
              <w:left w:val="nil"/>
              <w:bottom w:val="nil"/>
              <w:right w:val="single" w:sz="4" w:space="0" w:color="auto"/>
            </w:tcBorders>
            <w:shd w:val="clear" w:color="auto" w:fill="auto"/>
            <w:vAlign w:val="bottom"/>
          </w:tcPr>
          <w:p w14:paraId="2C397181" w14:textId="1EE03ABA"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32C41DE2" w14:textId="0D2D12A8"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8BB2D89" w14:textId="23CA0F29"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2FCEB0B8" w14:textId="403192F3"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275E556B" w14:textId="3AD2DA6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68FFA3CA" w14:textId="3850A53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29DBD764" w14:textId="77777777" w:rsidTr="003E15A5">
        <w:trPr>
          <w:trHeight w:val="57"/>
        </w:trPr>
        <w:tc>
          <w:tcPr>
            <w:tcW w:w="450" w:type="dxa"/>
            <w:tcBorders>
              <w:left w:val="single" w:sz="4" w:space="0" w:color="auto"/>
            </w:tcBorders>
          </w:tcPr>
          <w:p w14:paraId="2BC05F5A"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bottom"/>
          </w:tcPr>
          <w:p w14:paraId="1AFAED18"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2766765B" w14:textId="35E73FB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20D74339" w14:textId="1BE2818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7D3AA417" w14:textId="53BCAE39"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4DB60402" w14:textId="1D65DFFC"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5AC4B217" w14:textId="2A1E56A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6F115BD" w14:textId="24085E0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37FD467A" w14:textId="77777777" w:rsidTr="003E15A5">
        <w:trPr>
          <w:trHeight w:val="57"/>
        </w:trPr>
        <w:tc>
          <w:tcPr>
            <w:tcW w:w="450" w:type="dxa"/>
            <w:tcBorders>
              <w:left w:val="single" w:sz="4" w:space="0" w:color="auto"/>
            </w:tcBorders>
          </w:tcPr>
          <w:p w14:paraId="71E2E819"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bottom"/>
          </w:tcPr>
          <w:p w14:paraId="73DD99F0"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176780C7" w14:textId="7DDAED33"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8C41E0B" w14:textId="44879B95"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6C17E57" w14:textId="3DC347F8"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18188A47" w14:textId="03E2D384" w:rsidR="003E15A5" w:rsidRPr="00640653" w:rsidRDefault="003E15A5" w:rsidP="003E15A5">
            <w:pPr>
              <w:ind w:left="-67"/>
              <w:jc w:val="right"/>
              <w:rPr>
                <w:rFonts w:ascii="Arial" w:hAnsi="Arial" w:cs="Arial"/>
                <w:bCs/>
                <w:color w:val="000000"/>
                <w:sz w:val="14"/>
                <w:szCs w:val="14"/>
              </w:rPr>
            </w:pPr>
            <w:r w:rsidRPr="00640653">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bottom"/>
          </w:tcPr>
          <w:p w14:paraId="007D81E4" w14:textId="354D4730" w:rsidR="003E15A5" w:rsidRPr="00640653" w:rsidRDefault="003E15A5" w:rsidP="003E15A5">
            <w:pPr>
              <w:ind w:left="-67"/>
              <w:jc w:val="right"/>
              <w:rPr>
                <w:rFonts w:ascii="Arial" w:hAnsi="Arial" w:cs="Arial"/>
                <w:bCs/>
                <w:color w:val="000000"/>
                <w:sz w:val="14"/>
                <w:szCs w:val="14"/>
              </w:rPr>
            </w:pPr>
            <w:r w:rsidRPr="00640653">
              <w:rPr>
                <w:rFonts w:ascii="Arial" w:hAnsi="Arial" w:cs="Arial"/>
                <w:bCs/>
                <w:color w:val="000000"/>
                <w:sz w:val="14"/>
                <w:szCs w:val="14"/>
              </w:rPr>
              <w:t>-</w:t>
            </w:r>
          </w:p>
        </w:tc>
        <w:tc>
          <w:tcPr>
            <w:tcW w:w="770" w:type="dxa"/>
            <w:tcBorders>
              <w:top w:val="nil"/>
              <w:left w:val="single" w:sz="4" w:space="0" w:color="auto"/>
              <w:bottom w:val="nil"/>
              <w:right w:val="single" w:sz="4" w:space="0" w:color="auto"/>
            </w:tcBorders>
            <w:vAlign w:val="bottom"/>
          </w:tcPr>
          <w:p w14:paraId="69ECAEDD" w14:textId="4C3E6646" w:rsidR="003E15A5" w:rsidRPr="00640653" w:rsidRDefault="003E15A5" w:rsidP="003E15A5">
            <w:pPr>
              <w:ind w:left="-67"/>
              <w:jc w:val="right"/>
              <w:rPr>
                <w:rFonts w:ascii="Arial" w:hAnsi="Arial" w:cs="Arial"/>
                <w:bCs/>
                <w:color w:val="000000"/>
                <w:sz w:val="14"/>
                <w:szCs w:val="14"/>
              </w:rPr>
            </w:pPr>
            <w:r w:rsidRPr="00640653">
              <w:rPr>
                <w:rFonts w:ascii="Arial" w:hAnsi="Arial" w:cs="Arial"/>
                <w:bCs/>
                <w:color w:val="000000"/>
                <w:sz w:val="14"/>
                <w:szCs w:val="14"/>
              </w:rPr>
              <w:t>-</w:t>
            </w:r>
          </w:p>
        </w:tc>
      </w:tr>
      <w:tr w:rsidR="003E15A5" w:rsidRPr="00640653" w14:paraId="1F1D19FA" w14:textId="77777777" w:rsidTr="003E15A5">
        <w:trPr>
          <w:trHeight w:val="57"/>
        </w:trPr>
        <w:tc>
          <w:tcPr>
            <w:tcW w:w="450" w:type="dxa"/>
            <w:tcBorders>
              <w:left w:val="single" w:sz="4" w:space="0" w:color="auto"/>
            </w:tcBorders>
          </w:tcPr>
          <w:p w14:paraId="0A8594BC"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bottom"/>
          </w:tcPr>
          <w:p w14:paraId="567F3D65"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87" w:type="dxa"/>
            <w:tcBorders>
              <w:top w:val="nil"/>
              <w:left w:val="nil"/>
              <w:bottom w:val="nil"/>
              <w:right w:val="single" w:sz="4" w:space="0" w:color="auto"/>
            </w:tcBorders>
            <w:shd w:val="clear" w:color="auto" w:fill="auto"/>
            <w:vAlign w:val="bottom"/>
          </w:tcPr>
          <w:p w14:paraId="6A6330C4" w14:textId="0A0769F5"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7A52D0AD" w14:textId="03F6B2E6"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765.023</w:t>
            </w:r>
          </w:p>
        </w:tc>
        <w:tc>
          <w:tcPr>
            <w:tcW w:w="775" w:type="dxa"/>
            <w:tcBorders>
              <w:top w:val="nil"/>
              <w:left w:val="single" w:sz="4" w:space="0" w:color="auto"/>
              <w:bottom w:val="nil"/>
              <w:right w:val="single" w:sz="4" w:space="0" w:color="auto"/>
            </w:tcBorders>
            <w:shd w:val="clear" w:color="auto" w:fill="auto"/>
            <w:vAlign w:val="bottom"/>
          </w:tcPr>
          <w:p w14:paraId="561C7841" w14:textId="07D3C3E7"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765.023</w:t>
            </w:r>
          </w:p>
        </w:tc>
        <w:tc>
          <w:tcPr>
            <w:tcW w:w="737" w:type="dxa"/>
            <w:tcBorders>
              <w:top w:val="nil"/>
              <w:left w:val="single" w:sz="4" w:space="0" w:color="auto"/>
              <w:bottom w:val="nil"/>
              <w:right w:val="single" w:sz="4" w:space="0" w:color="auto"/>
            </w:tcBorders>
            <w:vAlign w:val="bottom"/>
          </w:tcPr>
          <w:p w14:paraId="1D3E35C0" w14:textId="71F5D7AB"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6A0BBF2" w14:textId="126F2145"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537.047</w:t>
            </w:r>
          </w:p>
        </w:tc>
        <w:tc>
          <w:tcPr>
            <w:tcW w:w="770" w:type="dxa"/>
            <w:tcBorders>
              <w:top w:val="nil"/>
              <w:left w:val="single" w:sz="4" w:space="0" w:color="auto"/>
              <w:bottom w:val="nil"/>
              <w:right w:val="single" w:sz="4" w:space="0" w:color="auto"/>
            </w:tcBorders>
            <w:vAlign w:val="bottom"/>
          </w:tcPr>
          <w:p w14:paraId="0F5731C5" w14:textId="0399DA27"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537.047</w:t>
            </w:r>
          </w:p>
        </w:tc>
      </w:tr>
      <w:tr w:rsidR="003E15A5" w:rsidRPr="00640653" w14:paraId="5153324A" w14:textId="77777777" w:rsidTr="003E15A5">
        <w:trPr>
          <w:trHeight w:val="57"/>
        </w:trPr>
        <w:tc>
          <w:tcPr>
            <w:tcW w:w="450" w:type="dxa"/>
            <w:tcBorders>
              <w:left w:val="single" w:sz="4" w:space="0" w:color="auto"/>
            </w:tcBorders>
          </w:tcPr>
          <w:p w14:paraId="3A7A4345"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bottom"/>
          </w:tcPr>
          <w:p w14:paraId="0AD347C1"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667472FB" w14:textId="7834B764"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C6BE60C" w14:textId="6DF97331"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765.023</w:t>
            </w:r>
          </w:p>
        </w:tc>
        <w:tc>
          <w:tcPr>
            <w:tcW w:w="775" w:type="dxa"/>
            <w:tcBorders>
              <w:top w:val="nil"/>
              <w:left w:val="single" w:sz="4" w:space="0" w:color="auto"/>
              <w:bottom w:val="nil"/>
              <w:right w:val="single" w:sz="4" w:space="0" w:color="auto"/>
            </w:tcBorders>
            <w:shd w:val="clear" w:color="auto" w:fill="auto"/>
            <w:vAlign w:val="bottom"/>
          </w:tcPr>
          <w:p w14:paraId="72650C2F" w14:textId="4537E736" w:rsidR="003E15A5" w:rsidRPr="00C046EE" w:rsidRDefault="003E15A5" w:rsidP="003E15A5">
            <w:pPr>
              <w:ind w:left="-67"/>
              <w:jc w:val="right"/>
              <w:rPr>
                <w:rFonts w:ascii="Arial" w:hAnsi="Arial" w:cs="Arial"/>
                <w:bCs/>
                <w:color w:val="000000"/>
                <w:sz w:val="14"/>
                <w:szCs w:val="14"/>
                <w:highlight w:val="yellow"/>
              </w:rPr>
            </w:pPr>
            <w:r>
              <w:rPr>
                <w:rFonts w:ascii="Arial" w:hAnsi="Arial" w:cs="Arial"/>
                <w:color w:val="000000"/>
                <w:sz w:val="14"/>
                <w:szCs w:val="14"/>
              </w:rPr>
              <w:t>765.023</w:t>
            </w:r>
          </w:p>
        </w:tc>
        <w:tc>
          <w:tcPr>
            <w:tcW w:w="737" w:type="dxa"/>
            <w:tcBorders>
              <w:top w:val="nil"/>
              <w:left w:val="single" w:sz="4" w:space="0" w:color="auto"/>
              <w:bottom w:val="nil"/>
              <w:right w:val="single" w:sz="4" w:space="0" w:color="auto"/>
            </w:tcBorders>
            <w:vAlign w:val="bottom"/>
          </w:tcPr>
          <w:p w14:paraId="29915F43" w14:textId="407EBD68" w:rsidR="003E15A5" w:rsidRPr="00640653" w:rsidRDefault="003E15A5" w:rsidP="003E15A5">
            <w:pPr>
              <w:ind w:left="-67"/>
              <w:jc w:val="right"/>
              <w:rPr>
                <w:rFonts w:ascii="Arial" w:hAnsi="Arial" w:cs="Arial"/>
                <w:bCs/>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9004E4D" w14:textId="66AD8A08" w:rsidR="003E15A5" w:rsidRPr="00640653" w:rsidRDefault="003E15A5" w:rsidP="003E15A5">
            <w:pPr>
              <w:ind w:left="-67"/>
              <w:jc w:val="right"/>
              <w:rPr>
                <w:rFonts w:ascii="Arial" w:hAnsi="Arial" w:cs="Arial"/>
                <w:bCs/>
                <w:color w:val="000000"/>
                <w:sz w:val="14"/>
                <w:szCs w:val="14"/>
              </w:rPr>
            </w:pPr>
            <w:r w:rsidRPr="00640653">
              <w:rPr>
                <w:rFonts w:ascii="Arial" w:hAnsi="Arial" w:cs="Arial"/>
                <w:color w:val="000000"/>
                <w:sz w:val="14"/>
                <w:szCs w:val="14"/>
              </w:rPr>
              <w:t>537.047</w:t>
            </w:r>
          </w:p>
        </w:tc>
        <w:tc>
          <w:tcPr>
            <w:tcW w:w="770" w:type="dxa"/>
            <w:tcBorders>
              <w:top w:val="nil"/>
              <w:left w:val="single" w:sz="4" w:space="0" w:color="auto"/>
              <w:bottom w:val="nil"/>
              <w:right w:val="single" w:sz="4" w:space="0" w:color="auto"/>
            </w:tcBorders>
            <w:vAlign w:val="bottom"/>
          </w:tcPr>
          <w:p w14:paraId="2BC8CC52" w14:textId="3D36ED1F" w:rsidR="003E15A5" w:rsidRPr="00640653" w:rsidRDefault="003E15A5" w:rsidP="003E15A5">
            <w:pPr>
              <w:ind w:left="-67"/>
              <w:jc w:val="right"/>
              <w:rPr>
                <w:rFonts w:ascii="Arial" w:hAnsi="Arial" w:cs="Arial"/>
                <w:bCs/>
                <w:color w:val="000000"/>
                <w:sz w:val="14"/>
                <w:szCs w:val="14"/>
              </w:rPr>
            </w:pPr>
            <w:r w:rsidRPr="00640653">
              <w:rPr>
                <w:rFonts w:ascii="Arial" w:hAnsi="Arial" w:cs="Arial"/>
                <w:color w:val="000000"/>
                <w:sz w:val="14"/>
                <w:szCs w:val="14"/>
              </w:rPr>
              <w:t>537.047</w:t>
            </w:r>
          </w:p>
        </w:tc>
      </w:tr>
      <w:tr w:rsidR="003E15A5" w:rsidRPr="00640653" w14:paraId="55CA8BEB" w14:textId="77777777" w:rsidTr="003E15A5">
        <w:trPr>
          <w:trHeight w:val="57"/>
        </w:trPr>
        <w:tc>
          <w:tcPr>
            <w:tcW w:w="450" w:type="dxa"/>
            <w:tcBorders>
              <w:left w:val="single" w:sz="4" w:space="0" w:color="auto"/>
            </w:tcBorders>
          </w:tcPr>
          <w:p w14:paraId="7FBD2C2D"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bottom"/>
          </w:tcPr>
          <w:p w14:paraId="29267DBB"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44B22854" w14:textId="06E64F8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1C1FD9B" w14:textId="5B67C55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2AC3AE" w14:textId="52A4B5F3"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25A1AFAC" w14:textId="7895B82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DD3291" w14:textId="4F9395FD"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E9AE25" w14:textId="21CEFB8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24C9CCDA" w14:textId="77777777" w:rsidTr="003E15A5">
        <w:trPr>
          <w:trHeight w:val="57"/>
        </w:trPr>
        <w:tc>
          <w:tcPr>
            <w:tcW w:w="450" w:type="dxa"/>
            <w:tcBorders>
              <w:left w:val="single" w:sz="4" w:space="0" w:color="auto"/>
            </w:tcBorders>
          </w:tcPr>
          <w:p w14:paraId="5666A557"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bottom"/>
          </w:tcPr>
          <w:p w14:paraId="04AE4A71" w14:textId="78F778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87" w:type="dxa"/>
            <w:tcBorders>
              <w:top w:val="nil"/>
              <w:left w:val="nil"/>
              <w:bottom w:val="nil"/>
              <w:right w:val="single" w:sz="4" w:space="0" w:color="auto"/>
            </w:tcBorders>
            <w:shd w:val="clear" w:color="auto" w:fill="auto"/>
            <w:vAlign w:val="bottom"/>
          </w:tcPr>
          <w:p w14:paraId="2D6A95D6" w14:textId="5272938C"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608.000</w:t>
            </w:r>
          </w:p>
        </w:tc>
        <w:tc>
          <w:tcPr>
            <w:tcW w:w="784" w:type="dxa"/>
            <w:tcBorders>
              <w:top w:val="nil"/>
              <w:left w:val="single" w:sz="4" w:space="0" w:color="auto"/>
              <w:bottom w:val="nil"/>
              <w:right w:val="single" w:sz="4" w:space="0" w:color="auto"/>
            </w:tcBorders>
            <w:shd w:val="clear" w:color="auto" w:fill="auto"/>
            <w:vAlign w:val="bottom"/>
          </w:tcPr>
          <w:p w14:paraId="6D0302D7" w14:textId="7AF03900"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61.596</w:t>
            </w:r>
          </w:p>
        </w:tc>
        <w:tc>
          <w:tcPr>
            <w:tcW w:w="775" w:type="dxa"/>
            <w:tcBorders>
              <w:top w:val="nil"/>
              <w:left w:val="single" w:sz="4" w:space="0" w:color="auto"/>
              <w:bottom w:val="nil"/>
              <w:right w:val="single" w:sz="4" w:space="0" w:color="auto"/>
            </w:tcBorders>
            <w:shd w:val="clear" w:color="auto" w:fill="auto"/>
            <w:vAlign w:val="bottom"/>
          </w:tcPr>
          <w:p w14:paraId="2790D29D" w14:textId="410165C8" w:rsidR="003E15A5" w:rsidRPr="00C046EE" w:rsidRDefault="003E15A5" w:rsidP="003E15A5">
            <w:pPr>
              <w:ind w:left="-67"/>
              <w:jc w:val="right"/>
              <w:rPr>
                <w:rFonts w:ascii="Arial" w:hAnsi="Arial" w:cs="Arial"/>
                <w:b/>
                <w:color w:val="000000"/>
                <w:sz w:val="14"/>
                <w:szCs w:val="14"/>
                <w:highlight w:val="yellow"/>
              </w:rPr>
            </w:pPr>
            <w:r>
              <w:rPr>
                <w:rFonts w:ascii="Arial" w:hAnsi="Arial" w:cs="Arial"/>
                <w:b/>
                <w:bCs/>
                <w:color w:val="000000"/>
                <w:sz w:val="14"/>
                <w:szCs w:val="14"/>
              </w:rPr>
              <w:t>669.596</w:t>
            </w:r>
          </w:p>
        </w:tc>
        <w:tc>
          <w:tcPr>
            <w:tcW w:w="737" w:type="dxa"/>
            <w:tcBorders>
              <w:top w:val="nil"/>
              <w:left w:val="single" w:sz="4" w:space="0" w:color="auto"/>
              <w:bottom w:val="nil"/>
              <w:right w:val="single" w:sz="4" w:space="0" w:color="auto"/>
            </w:tcBorders>
            <w:vAlign w:val="bottom"/>
          </w:tcPr>
          <w:p w14:paraId="79ECA913" w14:textId="6C761C29"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327.730</w:t>
            </w:r>
          </w:p>
        </w:tc>
        <w:tc>
          <w:tcPr>
            <w:tcW w:w="756" w:type="dxa"/>
            <w:tcBorders>
              <w:top w:val="nil"/>
              <w:left w:val="single" w:sz="4" w:space="0" w:color="auto"/>
              <w:bottom w:val="nil"/>
              <w:right w:val="single" w:sz="4" w:space="0" w:color="auto"/>
            </w:tcBorders>
            <w:vAlign w:val="bottom"/>
          </w:tcPr>
          <w:p w14:paraId="071F2828" w14:textId="03843087"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116.659</w:t>
            </w:r>
          </w:p>
        </w:tc>
        <w:tc>
          <w:tcPr>
            <w:tcW w:w="770" w:type="dxa"/>
            <w:tcBorders>
              <w:top w:val="nil"/>
              <w:left w:val="single" w:sz="4" w:space="0" w:color="auto"/>
              <w:bottom w:val="nil"/>
              <w:right w:val="single" w:sz="4" w:space="0" w:color="auto"/>
            </w:tcBorders>
            <w:vAlign w:val="bottom"/>
          </w:tcPr>
          <w:p w14:paraId="51542986" w14:textId="053FF380"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444.389</w:t>
            </w:r>
          </w:p>
        </w:tc>
      </w:tr>
      <w:tr w:rsidR="003E15A5" w:rsidRPr="00640653" w14:paraId="7865A31C" w14:textId="77777777" w:rsidTr="003E15A5">
        <w:trPr>
          <w:trHeight w:val="57"/>
        </w:trPr>
        <w:tc>
          <w:tcPr>
            <w:tcW w:w="450" w:type="dxa"/>
            <w:tcBorders>
              <w:left w:val="single" w:sz="4" w:space="0" w:color="auto"/>
            </w:tcBorders>
          </w:tcPr>
          <w:p w14:paraId="6CC4927F"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bottom"/>
          </w:tcPr>
          <w:p w14:paraId="28756327" w14:textId="77777777" w:rsidR="003E15A5" w:rsidRPr="00640653" w:rsidRDefault="003E15A5" w:rsidP="003E15A5">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87" w:type="dxa"/>
            <w:tcBorders>
              <w:top w:val="nil"/>
              <w:left w:val="nil"/>
              <w:bottom w:val="nil"/>
              <w:right w:val="single" w:sz="4" w:space="0" w:color="auto"/>
            </w:tcBorders>
            <w:shd w:val="clear" w:color="000000" w:fill="FFFFFF"/>
            <w:vAlign w:val="bottom"/>
          </w:tcPr>
          <w:p w14:paraId="3A69A171" w14:textId="43CDD66D"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4.635.409</w:t>
            </w:r>
          </w:p>
        </w:tc>
        <w:tc>
          <w:tcPr>
            <w:tcW w:w="784" w:type="dxa"/>
            <w:tcBorders>
              <w:top w:val="nil"/>
              <w:left w:val="single" w:sz="4" w:space="0" w:color="auto"/>
              <w:bottom w:val="nil"/>
              <w:right w:val="single" w:sz="4" w:space="0" w:color="auto"/>
            </w:tcBorders>
            <w:shd w:val="clear" w:color="000000" w:fill="FFFFFF"/>
            <w:vAlign w:val="bottom"/>
          </w:tcPr>
          <w:p w14:paraId="01633077" w14:textId="036C1059"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(663)</w:t>
            </w:r>
          </w:p>
        </w:tc>
        <w:tc>
          <w:tcPr>
            <w:tcW w:w="775" w:type="dxa"/>
            <w:tcBorders>
              <w:top w:val="nil"/>
              <w:left w:val="single" w:sz="4" w:space="0" w:color="auto"/>
              <w:bottom w:val="nil"/>
              <w:right w:val="single" w:sz="4" w:space="0" w:color="auto"/>
            </w:tcBorders>
            <w:shd w:val="clear" w:color="auto" w:fill="auto"/>
            <w:vAlign w:val="bottom"/>
          </w:tcPr>
          <w:p w14:paraId="5546F27C" w14:textId="7430E6E5"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4.634.746</w:t>
            </w:r>
          </w:p>
        </w:tc>
        <w:tc>
          <w:tcPr>
            <w:tcW w:w="737" w:type="dxa"/>
            <w:tcBorders>
              <w:top w:val="nil"/>
              <w:left w:val="single" w:sz="4" w:space="0" w:color="auto"/>
              <w:bottom w:val="nil"/>
              <w:right w:val="single" w:sz="4" w:space="0" w:color="auto"/>
            </w:tcBorders>
            <w:vAlign w:val="bottom"/>
          </w:tcPr>
          <w:p w14:paraId="1DD1742A" w14:textId="51A4D4B0"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1.940.155</w:t>
            </w:r>
          </w:p>
        </w:tc>
        <w:tc>
          <w:tcPr>
            <w:tcW w:w="756" w:type="dxa"/>
            <w:tcBorders>
              <w:top w:val="nil"/>
              <w:left w:val="single" w:sz="4" w:space="0" w:color="auto"/>
              <w:bottom w:val="nil"/>
              <w:right w:val="single" w:sz="4" w:space="0" w:color="auto"/>
            </w:tcBorders>
            <w:vAlign w:val="bottom"/>
          </w:tcPr>
          <w:p w14:paraId="07622A88" w14:textId="45C4A4D2"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20.538</w:t>
            </w:r>
          </w:p>
        </w:tc>
        <w:tc>
          <w:tcPr>
            <w:tcW w:w="770" w:type="dxa"/>
            <w:tcBorders>
              <w:top w:val="nil"/>
              <w:left w:val="single" w:sz="4" w:space="0" w:color="auto"/>
              <w:bottom w:val="nil"/>
              <w:right w:val="single" w:sz="4" w:space="0" w:color="auto"/>
            </w:tcBorders>
            <w:vAlign w:val="bottom"/>
          </w:tcPr>
          <w:p w14:paraId="5C064A84" w14:textId="612356E3"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1.960.693</w:t>
            </w:r>
          </w:p>
        </w:tc>
      </w:tr>
      <w:tr w:rsidR="003E15A5" w:rsidRPr="00640653" w14:paraId="4B6FE2F5" w14:textId="77777777" w:rsidTr="003E15A5">
        <w:trPr>
          <w:trHeight w:val="57"/>
        </w:trPr>
        <w:tc>
          <w:tcPr>
            <w:tcW w:w="450" w:type="dxa"/>
            <w:tcBorders>
              <w:left w:val="single" w:sz="4" w:space="0" w:color="auto"/>
            </w:tcBorders>
          </w:tcPr>
          <w:p w14:paraId="6E2F5E5B"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Ödenmiş Sermaye</w:t>
            </w:r>
          </w:p>
        </w:tc>
        <w:tc>
          <w:tcPr>
            <w:tcW w:w="708" w:type="dxa"/>
            <w:tcBorders>
              <w:left w:val="single" w:sz="4" w:space="0" w:color="auto"/>
              <w:right w:val="single" w:sz="4" w:space="0" w:color="auto"/>
            </w:tcBorders>
            <w:vAlign w:val="bottom"/>
          </w:tcPr>
          <w:p w14:paraId="060B5B66"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7CBE1C89" w14:textId="6F4B7A0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3.220.000</w:t>
            </w:r>
          </w:p>
        </w:tc>
        <w:tc>
          <w:tcPr>
            <w:tcW w:w="784" w:type="dxa"/>
            <w:tcBorders>
              <w:top w:val="nil"/>
              <w:left w:val="single" w:sz="4" w:space="0" w:color="auto"/>
              <w:bottom w:val="nil"/>
              <w:right w:val="single" w:sz="4" w:space="0" w:color="auto"/>
            </w:tcBorders>
            <w:shd w:val="clear" w:color="auto" w:fill="auto"/>
            <w:vAlign w:val="bottom"/>
          </w:tcPr>
          <w:p w14:paraId="2459B4B9" w14:textId="1CB5A68F"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2076E7EA" w14:textId="0C6D6289"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3.220.000</w:t>
            </w:r>
          </w:p>
        </w:tc>
        <w:tc>
          <w:tcPr>
            <w:tcW w:w="737" w:type="dxa"/>
            <w:tcBorders>
              <w:top w:val="nil"/>
              <w:left w:val="single" w:sz="4" w:space="0" w:color="auto"/>
              <w:bottom w:val="nil"/>
              <w:right w:val="single" w:sz="4" w:space="0" w:color="auto"/>
            </w:tcBorders>
            <w:vAlign w:val="bottom"/>
          </w:tcPr>
          <w:p w14:paraId="0CABB329" w14:textId="79A25C3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1.020.000</w:t>
            </w:r>
          </w:p>
        </w:tc>
        <w:tc>
          <w:tcPr>
            <w:tcW w:w="756" w:type="dxa"/>
            <w:tcBorders>
              <w:top w:val="nil"/>
              <w:left w:val="single" w:sz="4" w:space="0" w:color="auto"/>
              <w:bottom w:val="nil"/>
              <w:right w:val="single" w:sz="4" w:space="0" w:color="auto"/>
            </w:tcBorders>
            <w:vAlign w:val="bottom"/>
          </w:tcPr>
          <w:p w14:paraId="3204D362" w14:textId="1946575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E2E25DF" w14:textId="78AFE3F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1.020.000</w:t>
            </w:r>
          </w:p>
        </w:tc>
      </w:tr>
      <w:tr w:rsidR="003E15A5" w:rsidRPr="00640653" w14:paraId="791DE96C" w14:textId="77777777" w:rsidTr="003E15A5">
        <w:trPr>
          <w:trHeight w:val="57"/>
        </w:trPr>
        <w:tc>
          <w:tcPr>
            <w:tcW w:w="450" w:type="dxa"/>
            <w:tcBorders>
              <w:left w:val="single" w:sz="4" w:space="0" w:color="auto"/>
            </w:tcBorders>
          </w:tcPr>
          <w:p w14:paraId="1E62B017"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Sermaye Yedekleri</w:t>
            </w:r>
          </w:p>
        </w:tc>
        <w:tc>
          <w:tcPr>
            <w:tcW w:w="708" w:type="dxa"/>
            <w:tcBorders>
              <w:left w:val="single" w:sz="4" w:space="0" w:color="auto"/>
              <w:right w:val="single" w:sz="4" w:space="0" w:color="auto"/>
            </w:tcBorders>
            <w:vAlign w:val="bottom"/>
          </w:tcPr>
          <w:p w14:paraId="5FD71CD0"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nil"/>
              <w:left w:val="nil"/>
              <w:bottom w:val="nil"/>
              <w:right w:val="single" w:sz="4" w:space="0" w:color="auto"/>
            </w:tcBorders>
            <w:shd w:val="clear" w:color="auto" w:fill="auto"/>
            <w:vAlign w:val="bottom"/>
          </w:tcPr>
          <w:p w14:paraId="5A794003" w14:textId="046077FF"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11.504</w:t>
            </w:r>
          </w:p>
        </w:tc>
        <w:tc>
          <w:tcPr>
            <w:tcW w:w="784" w:type="dxa"/>
            <w:tcBorders>
              <w:top w:val="nil"/>
              <w:left w:val="single" w:sz="4" w:space="0" w:color="auto"/>
              <w:bottom w:val="nil"/>
              <w:right w:val="single" w:sz="4" w:space="0" w:color="auto"/>
            </w:tcBorders>
            <w:shd w:val="clear" w:color="auto" w:fill="auto"/>
            <w:vAlign w:val="bottom"/>
          </w:tcPr>
          <w:p w14:paraId="789994DE" w14:textId="7BAB1DC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6F10A6D" w14:textId="77A5592F"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11.504</w:t>
            </w:r>
          </w:p>
        </w:tc>
        <w:tc>
          <w:tcPr>
            <w:tcW w:w="737" w:type="dxa"/>
            <w:tcBorders>
              <w:top w:val="nil"/>
              <w:left w:val="single" w:sz="4" w:space="0" w:color="auto"/>
              <w:bottom w:val="nil"/>
              <w:right w:val="single" w:sz="4" w:space="0" w:color="auto"/>
            </w:tcBorders>
            <w:vAlign w:val="bottom"/>
          </w:tcPr>
          <w:p w14:paraId="5829C226" w14:textId="6E004FEF"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550A21BE" w14:textId="43B17A4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0BD4C1F" w14:textId="7F9AFF25"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11.504</w:t>
            </w:r>
          </w:p>
        </w:tc>
      </w:tr>
      <w:tr w:rsidR="003E15A5" w:rsidRPr="00640653" w14:paraId="08DC2E78" w14:textId="77777777" w:rsidTr="003E15A5">
        <w:trPr>
          <w:trHeight w:val="57"/>
        </w:trPr>
        <w:tc>
          <w:tcPr>
            <w:tcW w:w="450" w:type="dxa"/>
            <w:tcBorders>
              <w:left w:val="single" w:sz="4" w:space="0" w:color="auto"/>
            </w:tcBorders>
          </w:tcPr>
          <w:p w14:paraId="0B90BBDD"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Hisse Senedi İhraç Primleri</w:t>
            </w:r>
          </w:p>
        </w:tc>
        <w:tc>
          <w:tcPr>
            <w:tcW w:w="708" w:type="dxa"/>
            <w:tcBorders>
              <w:left w:val="single" w:sz="4" w:space="0" w:color="auto"/>
              <w:right w:val="single" w:sz="4" w:space="0" w:color="auto"/>
            </w:tcBorders>
            <w:vAlign w:val="bottom"/>
          </w:tcPr>
          <w:p w14:paraId="3E77E8A1" w14:textId="77777777" w:rsidR="003E15A5" w:rsidRPr="00640653" w:rsidRDefault="003E15A5" w:rsidP="003E15A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9243C56" w14:textId="5389AC8F"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1E2B6C89" w14:textId="1DE93ACA"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2EF8D94" w14:textId="4C708CC2"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3B171705" w14:textId="12EC10E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7FDAF3C1" w14:textId="433C56D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0DC63B43" w14:textId="3A6156E5"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78E0251C" w14:textId="77777777" w:rsidTr="003E15A5">
        <w:trPr>
          <w:trHeight w:val="57"/>
        </w:trPr>
        <w:tc>
          <w:tcPr>
            <w:tcW w:w="450" w:type="dxa"/>
            <w:tcBorders>
              <w:left w:val="single" w:sz="4" w:space="0" w:color="auto"/>
            </w:tcBorders>
          </w:tcPr>
          <w:p w14:paraId="01EF5CC2" w14:textId="77777777" w:rsidR="003E15A5" w:rsidRPr="00640653" w:rsidRDefault="003E15A5" w:rsidP="003E15A5">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sz w:val="14"/>
                <w:szCs w:val="14"/>
              </w:rPr>
              <w:t>Hisse Senedi İptal Kârları</w:t>
            </w:r>
          </w:p>
        </w:tc>
        <w:tc>
          <w:tcPr>
            <w:tcW w:w="708" w:type="dxa"/>
            <w:tcBorders>
              <w:left w:val="single" w:sz="4" w:space="0" w:color="auto"/>
              <w:right w:val="single" w:sz="4" w:space="0" w:color="auto"/>
            </w:tcBorders>
            <w:vAlign w:val="bottom"/>
          </w:tcPr>
          <w:p w14:paraId="0A4F4826" w14:textId="77777777" w:rsidR="003E15A5" w:rsidRPr="00640653" w:rsidRDefault="003E15A5" w:rsidP="003E15A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1E8F9573" w14:textId="41D38013"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056526BC" w14:textId="15BC3885"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48BB87E" w14:textId="2052E126"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w:t>
            </w:r>
          </w:p>
        </w:tc>
        <w:tc>
          <w:tcPr>
            <w:tcW w:w="737" w:type="dxa"/>
            <w:tcBorders>
              <w:top w:val="nil"/>
              <w:left w:val="single" w:sz="4" w:space="0" w:color="auto"/>
              <w:bottom w:val="nil"/>
              <w:right w:val="single" w:sz="4" w:space="0" w:color="auto"/>
            </w:tcBorders>
            <w:vAlign w:val="bottom"/>
          </w:tcPr>
          <w:p w14:paraId="4F31641B" w14:textId="54FC51ED"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bottom"/>
          </w:tcPr>
          <w:p w14:paraId="34DA51B3" w14:textId="1D5EC97F"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c>
          <w:tcPr>
            <w:tcW w:w="770" w:type="dxa"/>
            <w:tcBorders>
              <w:top w:val="nil"/>
              <w:left w:val="single" w:sz="4" w:space="0" w:color="auto"/>
              <w:bottom w:val="nil"/>
              <w:right w:val="single" w:sz="4" w:space="0" w:color="auto"/>
            </w:tcBorders>
            <w:vAlign w:val="bottom"/>
          </w:tcPr>
          <w:p w14:paraId="367D1D77" w14:textId="2DD0869A"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w:t>
            </w:r>
          </w:p>
        </w:tc>
      </w:tr>
      <w:tr w:rsidR="003E15A5" w:rsidRPr="00640653" w14:paraId="49242F55" w14:textId="77777777" w:rsidTr="003E15A5">
        <w:trPr>
          <w:trHeight w:val="57"/>
        </w:trPr>
        <w:tc>
          <w:tcPr>
            <w:tcW w:w="450" w:type="dxa"/>
            <w:tcBorders>
              <w:left w:val="single" w:sz="4" w:space="0" w:color="auto"/>
            </w:tcBorders>
          </w:tcPr>
          <w:p w14:paraId="49FC9CEE"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Diğer Sermaye Yedekleri</w:t>
            </w:r>
          </w:p>
        </w:tc>
        <w:tc>
          <w:tcPr>
            <w:tcW w:w="708" w:type="dxa"/>
            <w:tcBorders>
              <w:left w:val="single" w:sz="4" w:space="0" w:color="auto"/>
              <w:right w:val="single" w:sz="4" w:space="0" w:color="auto"/>
            </w:tcBorders>
            <w:vAlign w:val="bottom"/>
          </w:tcPr>
          <w:p w14:paraId="2ACA0086" w14:textId="77777777" w:rsidR="003E15A5" w:rsidRPr="00640653" w:rsidRDefault="003E15A5" w:rsidP="003E15A5">
            <w:pPr>
              <w:jc w:val="center"/>
              <w:rPr>
                <w:rFonts w:ascii="Arial" w:hAnsi="Arial" w:cs="Arial"/>
                <w:b/>
                <w:bCs/>
                <w:sz w:val="14"/>
                <w:szCs w:val="14"/>
              </w:rPr>
            </w:pPr>
          </w:p>
        </w:tc>
        <w:tc>
          <w:tcPr>
            <w:tcW w:w="787" w:type="dxa"/>
            <w:tcBorders>
              <w:top w:val="nil"/>
              <w:left w:val="nil"/>
              <w:bottom w:val="nil"/>
              <w:right w:val="single" w:sz="4" w:space="0" w:color="auto"/>
            </w:tcBorders>
            <w:shd w:val="clear" w:color="auto" w:fill="auto"/>
            <w:vAlign w:val="bottom"/>
          </w:tcPr>
          <w:p w14:paraId="2282E4EE" w14:textId="1C4FF1B1"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11.504</w:t>
            </w:r>
          </w:p>
        </w:tc>
        <w:tc>
          <w:tcPr>
            <w:tcW w:w="784" w:type="dxa"/>
            <w:tcBorders>
              <w:top w:val="nil"/>
              <w:left w:val="single" w:sz="4" w:space="0" w:color="auto"/>
              <w:bottom w:val="nil"/>
              <w:right w:val="single" w:sz="4" w:space="0" w:color="auto"/>
            </w:tcBorders>
            <w:shd w:val="clear" w:color="auto" w:fill="auto"/>
            <w:vAlign w:val="bottom"/>
          </w:tcPr>
          <w:p w14:paraId="1295468C" w14:textId="5CBC2D7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3C0124C" w14:textId="7F64EEA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11.504</w:t>
            </w:r>
          </w:p>
        </w:tc>
        <w:tc>
          <w:tcPr>
            <w:tcW w:w="737" w:type="dxa"/>
            <w:tcBorders>
              <w:top w:val="nil"/>
              <w:left w:val="single" w:sz="4" w:space="0" w:color="auto"/>
              <w:bottom w:val="nil"/>
              <w:right w:val="single" w:sz="4" w:space="0" w:color="auto"/>
            </w:tcBorders>
            <w:vAlign w:val="bottom"/>
          </w:tcPr>
          <w:p w14:paraId="7A8AB23E" w14:textId="31C2830E"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11.504</w:t>
            </w:r>
          </w:p>
        </w:tc>
        <w:tc>
          <w:tcPr>
            <w:tcW w:w="756" w:type="dxa"/>
            <w:tcBorders>
              <w:top w:val="nil"/>
              <w:left w:val="single" w:sz="4" w:space="0" w:color="auto"/>
              <w:bottom w:val="nil"/>
              <w:right w:val="single" w:sz="4" w:space="0" w:color="auto"/>
            </w:tcBorders>
            <w:vAlign w:val="bottom"/>
          </w:tcPr>
          <w:p w14:paraId="35E4DD0D" w14:textId="0FB82942"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800FE30" w14:textId="31B6FE85"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11.504</w:t>
            </w:r>
          </w:p>
        </w:tc>
      </w:tr>
      <w:tr w:rsidR="003E15A5" w:rsidRPr="00640653" w14:paraId="4309EFD0" w14:textId="77777777" w:rsidTr="003E15A5">
        <w:trPr>
          <w:trHeight w:val="57"/>
        </w:trPr>
        <w:tc>
          <w:tcPr>
            <w:tcW w:w="450" w:type="dxa"/>
            <w:tcBorders>
              <w:left w:val="single" w:sz="4" w:space="0" w:color="auto"/>
            </w:tcBorders>
          </w:tcPr>
          <w:p w14:paraId="0C38BD0E"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Zararda Yeniden Sınıflandırılmayacak Birikmiş</w:t>
            </w:r>
          </w:p>
          <w:p w14:paraId="1EDD5E23"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Diğer Kapsamlı Gelirler veya Giderler</w:t>
            </w:r>
          </w:p>
        </w:tc>
        <w:tc>
          <w:tcPr>
            <w:tcW w:w="708" w:type="dxa"/>
            <w:tcBorders>
              <w:left w:val="single" w:sz="4" w:space="0" w:color="auto"/>
              <w:right w:val="single" w:sz="4" w:space="0" w:color="auto"/>
            </w:tcBorders>
            <w:vAlign w:val="bottom"/>
          </w:tcPr>
          <w:p w14:paraId="2D712096" w14:textId="77777777" w:rsidR="003E15A5" w:rsidRPr="00640653" w:rsidRDefault="003E15A5" w:rsidP="003E15A5">
            <w:pPr>
              <w:jc w:val="center"/>
              <w:rPr>
                <w:rFonts w:ascii="Arial" w:hAnsi="Arial" w:cs="Arial"/>
                <w:bCs/>
                <w:sz w:val="14"/>
                <w:szCs w:val="14"/>
              </w:rPr>
            </w:pPr>
          </w:p>
        </w:tc>
        <w:tc>
          <w:tcPr>
            <w:tcW w:w="787" w:type="dxa"/>
            <w:tcBorders>
              <w:top w:val="nil"/>
              <w:left w:val="nil"/>
              <w:bottom w:val="nil"/>
              <w:right w:val="single" w:sz="4" w:space="0" w:color="auto"/>
            </w:tcBorders>
            <w:shd w:val="clear" w:color="auto" w:fill="auto"/>
            <w:vAlign w:val="bottom"/>
          </w:tcPr>
          <w:p w14:paraId="67FBD2FC" w14:textId="423A5B04"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(1.551)</w:t>
            </w:r>
          </w:p>
        </w:tc>
        <w:tc>
          <w:tcPr>
            <w:tcW w:w="784" w:type="dxa"/>
            <w:tcBorders>
              <w:top w:val="nil"/>
              <w:left w:val="single" w:sz="4" w:space="0" w:color="auto"/>
              <w:bottom w:val="nil"/>
              <w:right w:val="single" w:sz="4" w:space="0" w:color="auto"/>
            </w:tcBorders>
            <w:shd w:val="clear" w:color="auto" w:fill="auto"/>
            <w:vAlign w:val="bottom"/>
          </w:tcPr>
          <w:p w14:paraId="42DA0C1A" w14:textId="19A5CAF0"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6425608C" w14:textId="77777777" w:rsidR="003E15A5" w:rsidRDefault="003E15A5" w:rsidP="003E15A5">
            <w:pPr>
              <w:ind w:left="-67"/>
              <w:jc w:val="right"/>
              <w:rPr>
                <w:rFonts w:ascii="Arial" w:hAnsi="Arial" w:cs="Arial"/>
                <w:color w:val="000000"/>
                <w:sz w:val="14"/>
                <w:szCs w:val="14"/>
              </w:rPr>
            </w:pPr>
          </w:p>
          <w:p w14:paraId="420F1344" w14:textId="2DB1DE07"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(1.551)</w:t>
            </w:r>
          </w:p>
        </w:tc>
        <w:tc>
          <w:tcPr>
            <w:tcW w:w="737" w:type="dxa"/>
            <w:tcBorders>
              <w:top w:val="nil"/>
              <w:left w:val="single" w:sz="4" w:space="0" w:color="auto"/>
              <w:bottom w:val="nil"/>
              <w:right w:val="single" w:sz="4" w:space="0" w:color="auto"/>
            </w:tcBorders>
            <w:vAlign w:val="bottom"/>
          </w:tcPr>
          <w:p w14:paraId="5762FF07" w14:textId="77606BE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(1.551)</w:t>
            </w:r>
          </w:p>
        </w:tc>
        <w:tc>
          <w:tcPr>
            <w:tcW w:w="756" w:type="dxa"/>
            <w:tcBorders>
              <w:top w:val="nil"/>
              <w:left w:val="single" w:sz="4" w:space="0" w:color="auto"/>
              <w:bottom w:val="nil"/>
              <w:right w:val="single" w:sz="4" w:space="0" w:color="auto"/>
            </w:tcBorders>
            <w:vAlign w:val="bottom"/>
          </w:tcPr>
          <w:p w14:paraId="0BDE9BE5" w14:textId="38A1F98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60F4654" w14:textId="3CD45A0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(1.551)</w:t>
            </w:r>
          </w:p>
        </w:tc>
      </w:tr>
      <w:tr w:rsidR="003E15A5" w:rsidRPr="00640653" w14:paraId="612EF5F7" w14:textId="77777777" w:rsidTr="003E15A5">
        <w:trPr>
          <w:trHeight w:val="57"/>
        </w:trPr>
        <w:tc>
          <w:tcPr>
            <w:tcW w:w="450" w:type="dxa"/>
            <w:tcBorders>
              <w:left w:val="single" w:sz="4" w:space="0" w:color="auto"/>
            </w:tcBorders>
          </w:tcPr>
          <w:p w14:paraId="6F41DC98"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Kâr veya Zararda Yeniden Sınıflandırılacak Birikmiş Diğer </w:t>
            </w:r>
          </w:p>
          <w:p w14:paraId="648BAAC5"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Kapsamlı Gelirler veya Giderler</w:t>
            </w:r>
          </w:p>
        </w:tc>
        <w:tc>
          <w:tcPr>
            <w:tcW w:w="708" w:type="dxa"/>
            <w:tcBorders>
              <w:left w:val="single" w:sz="4" w:space="0" w:color="auto"/>
              <w:right w:val="single" w:sz="4" w:space="0" w:color="auto"/>
            </w:tcBorders>
            <w:vAlign w:val="bottom"/>
          </w:tcPr>
          <w:p w14:paraId="5D2338B5"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B435C3C" w14:textId="522AFA4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(15.284)</w:t>
            </w:r>
          </w:p>
        </w:tc>
        <w:tc>
          <w:tcPr>
            <w:tcW w:w="784" w:type="dxa"/>
            <w:tcBorders>
              <w:top w:val="nil"/>
              <w:left w:val="single" w:sz="4" w:space="0" w:color="auto"/>
              <w:bottom w:val="nil"/>
              <w:right w:val="single" w:sz="4" w:space="0" w:color="auto"/>
            </w:tcBorders>
            <w:shd w:val="clear" w:color="auto" w:fill="auto"/>
            <w:vAlign w:val="bottom"/>
          </w:tcPr>
          <w:p w14:paraId="52363387" w14:textId="280AE4ED"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(663)</w:t>
            </w:r>
          </w:p>
        </w:tc>
        <w:tc>
          <w:tcPr>
            <w:tcW w:w="775" w:type="dxa"/>
            <w:tcBorders>
              <w:top w:val="nil"/>
              <w:left w:val="single" w:sz="4" w:space="0" w:color="auto"/>
              <w:bottom w:val="nil"/>
              <w:right w:val="single" w:sz="4" w:space="0" w:color="auto"/>
            </w:tcBorders>
            <w:shd w:val="clear" w:color="auto" w:fill="auto"/>
            <w:vAlign w:val="bottom"/>
          </w:tcPr>
          <w:p w14:paraId="046391B2" w14:textId="10F395B0"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(15.947)</w:t>
            </w:r>
          </w:p>
        </w:tc>
        <w:tc>
          <w:tcPr>
            <w:tcW w:w="737" w:type="dxa"/>
            <w:tcBorders>
              <w:top w:val="nil"/>
              <w:left w:val="single" w:sz="4" w:space="0" w:color="auto"/>
              <w:bottom w:val="nil"/>
              <w:right w:val="single" w:sz="4" w:space="0" w:color="auto"/>
            </w:tcBorders>
            <w:vAlign w:val="bottom"/>
          </w:tcPr>
          <w:p w14:paraId="7AD9105C" w14:textId="45B9CD7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56.609   </w:t>
            </w:r>
          </w:p>
        </w:tc>
        <w:tc>
          <w:tcPr>
            <w:tcW w:w="756" w:type="dxa"/>
            <w:tcBorders>
              <w:top w:val="nil"/>
              <w:left w:val="single" w:sz="4" w:space="0" w:color="auto"/>
              <w:bottom w:val="nil"/>
              <w:right w:val="single" w:sz="4" w:space="0" w:color="auto"/>
            </w:tcBorders>
            <w:vAlign w:val="bottom"/>
          </w:tcPr>
          <w:p w14:paraId="74558A30" w14:textId="3C259972"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20.538</w:t>
            </w:r>
          </w:p>
        </w:tc>
        <w:tc>
          <w:tcPr>
            <w:tcW w:w="770" w:type="dxa"/>
            <w:tcBorders>
              <w:top w:val="nil"/>
              <w:left w:val="single" w:sz="4" w:space="0" w:color="auto"/>
              <w:bottom w:val="nil"/>
              <w:right w:val="single" w:sz="4" w:space="0" w:color="auto"/>
            </w:tcBorders>
            <w:vAlign w:val="bottom"/>
          </w:tcPr>
          <w:p w14:paraId="10A33B84" w14:textId="062A42F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77.147   </w:t>
            </w:r>
          </w:p>
        </w:tc>
      </w:tr>
      <w:tr w:rsidR="003E15A5" w:rsidRPr="00640653" w14:paraId="299B66E7" w14:textId="77777777" w:rsidTr="003E15A5">
        <w:trPr>
          <w:trHeight w:val="57"/>
        </w:trPr>
        <w:tc>
          <w:tcPr>
            <w:tcW w:w="450" w:type="dxa"/>
            <w:tcBorders>
              <w:left w:val="single" w:sz="4" w:space="0" w:color="auto"/>
            </w:tcBorders>
          </w:tcPr>
          <w:p w14:paraId="619EFBB7"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Kâr Yedekleri</w:t>
            </w:r>
          </w:p>
        </w:tc>
        <w:tc>
          <w:tcPr>
            <w:tcW w:w="708" w:type="dxa"/>
            <w:tcBorders>
              <w:left w:val="single" w:sz="4" w:space="0" w:color="auto"/>
              <w:right w:val="single" w:sz="4" w:space="0" w:color="auto"/>
            </w:tcBorders>
            <w:vAlign w:val="bottom"/>
          </w:tcPr>
          <w:p w14:paraId="3FCFFEFA"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9758354" w14:textId="32576422"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593.706</w:t>
            </w:r>
          </w:p>
        </w:tc>
        <w:tc>
          <w:tcPr>
            <w:tcW w:w="784" w:type="dxa"/>
            <w:tcBorders>
              <w:top w:val="nil"/>
              <w:left w:val="single" w:sz="4" w:space="0" w:color="auto"/>
              <w:bottom w:val="nil"/>
              <w:right w:val="single" w:sz="4" w:space="0" w:color="auto"/>
            </w:tcBorders>
            <w:shd w:val="clear" w:color="auto" w:fill="auto"/>
            <w:vAlign w:val="bottom"/>
          </w:tcPr>
          <w:p w14:paraId="1C3C046F" w14:textId="41725D6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582E4C6" w14:textId="77FE793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593.706</w:t>
            </w:r>
          </w:p>
        </w:tc>
        <w:tc>
          <w:tcPr>
            <w:tcW w:w="737" w:type="dxa"/>
            <w:tcBorders>
              <w:top w:val="nil"/>
              <w:left w:val="single" w:sz="4" w:space="0" w:color="auto"/>
              <w:bottom w:val="nil"/>
              <w:right w:val="single" w:sz="4" w:space="0" w:color="auto"/>
            </w:tcBorders>
            <w:vAlign w:val="bottom"/>
          </w:tcPr>
          <w:p w14:paraId="498F6096" w14:textId="3278D73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528.706   </w:t>
            </w:r>
          </w:p>
        </w:tc>
        <w:tc>
          <w:tcPr>
            <w:tcW w:w="756" w:type="dxa"/>
            <w:tcBorders>
              <w:top w:val="nil"/>
              <w:left w:val="single" w:sz="4" w:space="0" w:color="auto"/>
              <w:bottom w:val="nil"/>
              <w:right w:val="single" w:sz="4" w:space="0" w:color="auto"/>
            </w:tcBorders>
            <w:vAlign w:val="bottom"/>
          </w:tcPr>
          <w:p w14:paraId="1C794079" w14:textId="3212191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2AB1D99" w14:textId="4176979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528.706   </w:t>
            </w:r>
          </w:p>
        </w:tc>
      </w:tr>
      <w:tr w:rsidR="003E15A5" w:rsidRPr="00640653" w14:paraId="357821E1" w14:textId="77777777" w:rsidTr="003E15A5">
        <w:trPr>
          <w:trHeight w:val="57"/>
        </w:trPr>
        <w:tc>
          <w:tcPr>
            <w:tcW w:w="450" w:type="dxa"/>
            <w:tcBorders>
              <w:left w:val="single" w:sz="4" w:space="0" w:color="auto"/>
            </w:tcBorders>
          </w:tcPr>
          <w:p w14:paraId="49C76A2F"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Yasal Yedekler</w:t>
            </w:r>
          </w:p>
        </w:tc>
        <w:tc>
          <w:tcPr>
            <w:tcW w:w="708" w:type="dxa"/>
            <w:tcBorders>
              <w:left w:val="single" w:sz="4" w:space="0" w:color="auto"/>
              <w:right w:val="single" w:sz="4" w:space="0" w:color="auto"/>
            </w:tcBorders>
            <w:vAlign w:val="bottom"/>
          </w:tcPr>
          <w:p w14:paraId="21C2946F"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40C51DC6" w14:textId="068BE6C0"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51.437</w:t>
            </w:r>
          </w:p>
        </w:tc>
        <w:tc>
          <w:tcPr>
            <w:tcW w:w="784" w:type="dxa"/>
            <w:tcBorders>
              <w:top w:val="nil"/>
              <w:left w:val="single" w:sz="4" w:space="0" w:color="auto"/>
              <w:bottom w:val="nil"/>
              <w:right w:val="single" w:sz="4" w:space="0" w:color="auto"/>
            </w:tcBorders>
            <w:shd w:val="clear" w:color="000000" w:fill="FFFFFF"/>
            <w:vAlign w:val="bottom"/>
          </w:tcPr>
          <w:p w14:paraId="65140F4B" w14:textId="287445B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4D9B8C55" w14:textId="15BC1C4F"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51.437</w:t>
            </w:r>
          </w:p>
        </w:tc>
        <w:tc>
          <w:tcPr>
            <w:tcW w:w="737" w:type="dxa"/>
            <w:tcBorders>
              <w:top w:val="nil"/>
              <w:left w:val="single" w:sz="4" w:space="0" w:color="auto"/>
              <w:bottom w:val="nil"/>
              <w:right w:val="single" w:sz="4" w:space="0" w:color="auto"/>
            </w:tcBorders>
            <w:vAlign w:val="bottom"/>
          </w:tcPr>
          <w:p w14:paraId="63637BC8" w14:textId="45A4AFCF"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51.437   </w:t>
            </w:r>
          </w:p>
        </w:tc>
        <w:tc>
          <w:tcPr>
            <w:tcW w:w="756" w:type="dxa"/>
            <w:tcBorders>
              <w:top w:val="nil"/>
              <w:left w:val="single" w:sz="4" w:space="0" w:color="auto"/>
              <w:bottom w:val="nil"/>
              <w:right w:val="single" w:sz="4" w:space="0" w:color="auto"/>
            </w:tcBorders>
            <w:vAlign w:val="bottom"/>
          </w:tcPr>
          <w:p w14:paraId="7A909EDD" w14:textId="527EB0F5"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92B841E" w14:textId="773B560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xml:space="preserve">51.437   </w:t>
            </w:r>
          </w:p>
        </w:tc>
      </w:tr>
      <w:tr w:rsidR="003E15A5" w:rsidRPr="00640653" w14:paraId="104F4BD9" w14:textId="77777777" w:rsidTr="003E15A5">
        <w:trPr>
          <w:trHeight w:val="57"/>
        </w:trPr>
        <w:tc>
          <w:tcPr>
            <w:tcW w:w="450" w:type="dxa"/>
            <w:tcBorders>
              <w:left w:val="single" w:sz="4" w:space="0" w:color="auto"/>
            </w:tcBorders>
          </w:tcPr>
          <w:p w14:paraId="5CB88A4E"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Statü Yedekleri</w:t>
            </w:r>
          </w:p>
        </w:tc>
        <w:tc>
          <w:tcPr>
            <w:tcW w:w="708" w:type="dxa"/>
            <w:tcBorders>
              <w:left w:val="single" w:sz="4" w:space="0" w:color="auto"/>
              <w:right w:val="single" w:sz="4" w:space="0" w:color="auto"/>
            </w:tcBorders>
            <w:vAlign w:val="bottom"/>
          </w:tcPr>
          <w:p w14:paraId="1ABE2F50"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000000" w:fill="FFFFFF"/>
            <w:vAlign w:val="bottom"/>
          </w:tcPr>
          <w:p w14:paraId="0D29C8F0" w14:textId="6C8171E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000000" w:fill="FFFFFF"/>
            <w:vAlign w:val="bottom"/>
          </w:tcPr>
          <w:p w14:paraId="170E4D7F" w14:textId="13978C79"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ABFBE5B" w14:textId="448C3B5D"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48F66BE5" w14:textId="05CAC8D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30960AEE" w14:textId="37C411F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072E2508" w14:textId="1BDFB0F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31E26D99" w14:textId="77777777" w:rsidTr="003E15A5">
        <w:trPr>
          <w:trHeight w:val="57"/>
        </w:trPr>
        <w:tc>
          <w:tcPr>
            <w:tcW w:w="450" w:type="dxa"/>
            <w:tcBorders>
              <w:left w:val="single" w:sz="4" w:space="0" w:color="auto"/>
            </w:tcBorders>
          </w:tcPr>
          <w:p w14:paraId="4D1D7030"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Olağanüstü Yedekler</w:t>
            </w:r>
          </w:p>
        </w:tc>
        <w:tc>
          <w:tcPr>
            <w:tcW w:w="708" w:type="dxa"/>
            <w:tcBorders>
              <w:left w:val="single" w:sz="4" w:space="0" w:color="auto"/>
              <w:right w:val="single" w:sz="4" w:space="0" w:color="auto"/>
            </w:tcBorders>
            <w:vAlign w:val="bottom"/>
          </w:tcPr>
          <w:p w14:paraId="45DC414A"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DC18508" w14:textId="4ACF95C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446.406</w:t>
            </w:r>
          </w:p>
        </w:tc>
        <w:tc>
          <w:tcPr>
            <w:tcW w:w="784" w:type="dxa"/>
            <w:tcBorders>
              <w:top w:val="nil"/>
              <w:left w:val="single" w:sz="4" w:space="0" w:color="auto"/>
              <w:bottom w:val="nil"/>
              <w:right w:val="single" w:sz="4" w:space="0" w:color="auto"/>
            </w:tcBorders>
            <w:shd w:val="clear" w:color="auto" w:fill="auto"/>
            <w:vAlign w:val="bottom"/>
          </w:tcPr>
          <w:p w14:paraId="741952E1" w14:textId="71E1CA8A"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A8D6CD0" w14:textId="45158D22"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446.406</w:t>
            </w:r>
          </w:p>
        </w:tc>
        <w:tc>
          <w:tcPr>
            <w:tcW w:w="737" w:type="dxa"/>
            <w:tcBorders>
              <w:top w:val="nil"/>
              <w:left w:val="single" w:sz="4" w:space="0" w:color="auto"/>
              <w:bottom w:val="nil"/>
              <w:right w:val="single" w:sz="4" w:space="0" w:color="auto"/>
            </w:tcBorders>
            <w:vAlign w:val="bottom"/>
          </w:tcPr>
          <w:p w14:paraId="6E9430C4" w14:textId="34277634"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446.406</w:t>
            </w:r>
          </w:p>
        </w:tc>
        <w:tc>
          <w:tcPr>
            <w:tcW w:w="756" w:type="dxa"/>
            <w:tcBorders>
              <w:top w:val="nil"/>
              <w:left w:val="single" w:sz="4" w:space="0" w:color="auto"/>
              <w:bottom w:val="nil"/>
              <w:right w:val="single" w:sz="4" w:space="0" w:color="auto"/>
            </w:tcBorders>
            <w:vAlign w:val="bottom"/>
          </w:tcPr>
          <w:p w14:paraId="461FBACD" w14:textId="20569A6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4A4E1E04" w14:textId="5CD39377"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446.406</w:t>
            </w:r>
          </w:p>
        </w:tc>
      </w:tr>
      <w:tr w:rsidR="003E15A5" w:rsidRPr="00640653" w14:paraId="4936F44A" w14:textId="77777777" w:rsidTr="003E15A5">
        <w:trPr>
          <w:trHeight w:val="57"/>
        </w:trPr>
        <w:tc>
          <w:tcPr>
            <w:tcW w:w="450" w:type="dxa"/>
            <w:tcBorders>
              <w:left w:val="single" w:sz="4" w:space="0" w:color="auto"/>
            </w:tcBorders>
          </w:tcPr>
          <w:p w14:paraId="569360DF"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Diğer Kâr Yedekleri</w:t>
            </w:r>
          </w:p>
        </w:tc>
        <w:tc>
          <w:tcPr>
            <w:tcW w:w="708" w:type="dxa"/>
            <w:tcBorders>
              <w:left w:val="single" w:sz="4" w:space="0" w:color="auto"/>
              <w:right w:val="single" w:sz="4" w:space="0" w:color="auto"/>
            </w:tcBorders>
            <w:vAlign w:val="bottom"/>
          </w:tcPr>
          <w:p w14:paraId="3FF57904"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47305F00" w14:textId="76D42E16"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95.863</w:t>
            </w:r>
          </w:p>
        </w:tc>
        <w:tc>
          <w:tcPr>
            <w:tcW w:w="784" w:type="dxa"/>
            <w:tcBorders>
              <w:top w:val="nil"/>
              <w:left w:val="single" w:sz="4" w:space="0" w:color="auto"/>
              <w:bottom w:val="nil"/>
              <w:right w:val="single" w:sz="4" w:space="0" w:color="auto"/>
            </w:tcBorders>
            <w:shd w:val="clear" w:color="auto" w:fill="auto"/>
            <w:vAlign w:val="bottom"/>
          </w:tcPr>
          <w:p w14:paraId="25B966F5" w14:textId="20434500"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4AF8451" w14:textId="4B91A82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95.863</w:t>
            </w:r>
          </w:p>
        </w:tc>
        <w:tc>
          <w:tcPr>
            <w:tcW w:w="737" w:type="dxa"/>
            <w:tcBorders>
              <w:top w:val="nil"/>
              <w:left w:val="single" w:sz="4" w:space="0" w:color="auto"/>
              <w:bottom w:val="nil"/>
              <w:right w:val="single" w:sz="4" w:space="0" w:color="auto"/>
            </w:tcBorders>
            <w:vAlign w:val="bottom"/>
          </w:tcPr>
          <w:p w14:paraId="6C7403EB" w14:textId="451C8A7D"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30.863</w:t>
            </w:r>
          </w:p>
        </w:tc>
        <w:tc>
          <w:tcPr>
            <w:tcW w:w="756" w:type="dxa"/>
            <w:tcBorders>
              <w:top w:val="nil"/>
              <w:left w:val="single" w:sz="4" w:space="0" w:color="auto"/>
              <w:bottom w:val="nil"/>
              <w:right w:val="single" w:sz="4" w:space="0" w:color="auto"/>
            </w:tcBorders>
            <w:vAlign w:val="bottom"/>
          </w:tcPr>
          <w:p w14:paraId="39C74F2C" w14:textId="702EACF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2E352E1E" w14:textId="4F19E1B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30.863</w:t>
            </w:r>
          </w:p>
        </w:tc>
      </w:tr>
      <w:tr w:rsidR="003E15A5" w:rsidRPr="00640653" w14:paraId="74A5C1ED" w14:textId="77777777" w:rsidTr="003E15A5">
        <w:trPr>
          <w:trHeight w:val="57"/>
        </w:trPr>
        <w:tc>
          <w:tcPr>
            <w:tcW w:w="450" w:type="dxa"/>
            <w:tcBorders>
              <w:left w:val="single" w:sz="4" w:space="0" w:color="auto"/>
            </w:tcBorders>
          </w:tcPr>
          <w:p w14:paraId="5C4687FC"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Kâr veya Zarar</w:t>
            </w:r>
          </w:p>
        </w:tc>
        <w:tc>
          <w:tcPr>
            <w:tcW w:w="708" w:type="dxa"/>
            <w:tcBorders>
              <w:left w:val="single" w:sz="4" w:space="0" w:color="auto"/>
              <w:right w:val="single" w:sz="4" w:space="0" w:color="auto"/>
            </w:tcBorders>
            <w:vAlign w:val="bottom"/>
          </w:tcPr>
          <w:p w14:paraId="3D5095B7"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78C68BE" w14:textId="0B4A7B1C"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827.034</w:t>
            </w:r>
          </w:p>
        </w:tc>
        <w:tc>
          <w:tcPr>
            <w:tcW w:w="784" w:type="dxa"/>
            <w:tcBorders>
              <w:top w:val="nil"/>
              <w:left w:val="single" w:sz="4" w:space="0" w:color="auto"/>
              <w:bottom w:val="nil"/>
              <w:right w:val="single" w:sz="4" w:space="0" w:color="auto"/>
            </w:tcBorders>
            <w:shd w:val="clear" w:color="auto" w:fill="auto"/>
            <w:vAlign w:val="bottom"/>
          </w:tcPr>
          <w:p w14:paraId="409B2401" w14:textId="147334BE"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1AC1122F" w14:textId="7FA556F3"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827.034</w:t>
            </w:r>
          </w:p>
        </w:tc>
        <w:tc>
          <w:tcPr>
            <w:tcW w:w="737" w:type="dxa"/>
            <w:tcBorders>
              <w:top w:val="nil"/>
              <w:left w:val="single" w:sz="4" w:space="0" w:color="auto"/>
              <w:bottom w:val="nil"/>
              <w:right w:val="single" w:sz="4" w:space="0" w:color="auto"/>
            </w:tcBorders>
            <w:vAlign w:val="bottom"/>
          </w:tcPr>
          <w:p w14:paraId="7BE3440D" w14:textId="20EDB9B2"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324.887</w:t>
            </w:r>
          </w:p>
        </w:tc>
        <w:tc>
          <w:tcPr>
            <w:tcW w:w="756" w:type="dxa"/>
            <w:tcBorders>
              <w:top w:val="nil"/>
              <w:left w:val="single" w:sz="4" w:space="0" w:color="auto"/>
              <w:bottom w:val="nil"/>
              <w:right w:val="single" w:sz="4" w:space="0" w:color="auto"/>
            </w:tcBorders>
            <w:vAlign w:val="bottom"/>
          </w:tcPr>
          <w:p w14:paraId="58B6A2A7" w14:textId="3850846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18ACB4A" w14:textId="5395A5CD"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324.887</w:t>
            </w:r>
          </w:p>
        </w:tc>
      </w:tr>
      <w:tr w:rsidR="003E15A5" w:rsidRPr="00640653" w14:paraId="250EF3F5" w14:textId="77777777" w:rsidTr="003E15A5">
        <w:trPr>
          <w:trHeight w:val="57"/>
        </w:trPr>
        <w:tc>
          <w:tcPr>
            <w:tcW w:w="450" w:type="dxa"/>
            <w:tcBorders>
              <w:left w:val="single" w:sz="4" w:space="0" w:color="auto"/>
            </w:tcBorders>
          </w:tcPr>
          <w:p w14:paraId="160D9E9B"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Geçmiş Yıllar Kâr veya Zararı</w:t>
            </w:r>
          </w:p>
        </w:tc>
        <w:tc>
          <w:tcPr>
            <w:tcW w:w="708" w:type="dxa"/>
            <w:tcBorders>
              <w:left w:val="single" w:sz="4" w:space="0" w:color="auto"/>
              <w:right w:val="single" w:sz="4" w:space="0" w:color="auto"/>
            </w:tcBorders>
            <w:vAlign w:val="bottom"/>
          </w:tcPr>
          <w:p w14:paraId="0E2D0724"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7077ACB1" w14:textId="4559A5A4"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259.887</w:t>
            </w:r>
          </w:p>
        </w:tc>
        <w:tc>
          <w:tcPr>
            <w:tcW w:w="784" w:type="dxa"/>
            <w:tcBorders>
              <w:top w:val="nil"/>
              <w:left w:val="single" w:sz="4" w:space="0" w:color="auto"/>
              <w:bottom w:val="nil"/>
              <w:right w:val="single" w:sz="4" w:space="0" w:color="auto"/>
            </w:tcBorders>
            <w:shd w:val="clear" w:color="auto" w:fill="auto"/>
            <w:vAlign w:val="bottom"/>
          </w:tcPr>
          <w:p w14:paraId="3A29007B" w14:textId="418D3243"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52044407" w14:textId="5A50BFE9"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259.887</w:t>
            </w:r>
          </w:p>
        </w:tc>
        <w:tc>
          <w:tcPr>
            <w:tcW w:w="737" w:type="dxa"/>
            <w:tcBorders>
              <w:top w:val="nil"/>
              <w:left w:val="single" w:sz="4" w:space="0" w:color="auto"/>
              <w:bottom w:val="nil"/>
              <w:right w:val="single" w:sz="4" w:space="0" w:color="auto"/>
            </w:tcBorders>
            <w:vAlign w:val="bottom"/>
          </w:tcPr>
          <w:p w14:paraId="08B2961D" w14:textId="28FF393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46359AA5" w14:textId="12BEAFD6"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117A8A0E" w14:textId="2DF19FFE"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5829BC36" w14:textId="77777777" w:rsidTr="003E15A5">
        <w:trPr>
          <w:trHeight w:val="57"/>
        </w:trPr>
        <w:tc>
          <w:tcPr>
            <w:tcW w:w="450" w:type="dxa"/>
            <w:tcBorders>
              <w:left w:val="single" w:sz="4" w:space="0" w:color="auto"/>
            </w:tcBorders>
          </w:tcPr>
          <w:p w14:paraId="49B1D2AC"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3E15A5" w:rsidRPr="00640653" w:rsidRDefault="003E15A5" w:rsidP="003E15A5">
            <w:pPr>
              <w:autoSpaceDE w:val="0"/>
              <w:autoSpaceDN w:val="0"/>
              <w:adjustRightInd w:val="0"/>
              <w:ind w:left="150" w:hanging="150"/>
              <w:rPr>
                <w:rFonts w:ascii="Arial" w:hAnsi="Arial" w:cs="Arial"/>
                <w:sz w:val="14"/>
                <w:szCs w:val="14"/>
              </w:rPr>
            </w:pPr>
            <w:r w:rsidRPr="00640653">
              <w:rPr>
                <w:rFonts w:ascii="Arial" w:hAnsi="Arial" w:cs="Arial"/>
                <w:sz w:val="14"/>
                <w:szCs w:val="14"/>
              </w:rPr>
              <w:t>Dönem Net Kâr veya Zararı</w:t>
            </w:r>
          </w:p>
        </w:tc>
        <w:tc>
          <w:tcPr>
            <w:tcW w:w="708" w:type="dxa"/>
            <w:tcBorders>
              <w:left w:val="single" w:sz="4" w:space="0" w:color="auto"/>
              <w:right w:val="single" w:sz="4" w:space="0" w:color="auto"/>
            </w:tcBorders>
            <w:vAlign w:val="bottom"/>
          </w:tcPr>
          <w:p w14:paraId="07FEF304"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5ABD94D4" w14:textId="1B2E23E2"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567.147</w:t>
            </w:r>
          </w:p>
        </w:tc>
        <w:tc>
          <w:tcPr>
            <w:tcW w:w="784" w:type="dxa"/>
            <w:tcBorders>
              <w:top w:val="nil"/>
              <w:left w:val="single" w:sz="4" w:space="0" w:color="auto"/>
              <w:bottom w:val="nil"/>
              <w:right w:val="single" w:sz="4" w:space="0" w:color="auto"/>
            </w:tcBorders>
            <w:shd w:val="clear" w:color="auto" w:fill="auto"/>
            <w:vAlign w:val="bottom"/>
          </w:tcPr>
          <w:p w14:paraId="36036195" w14:textId="6B7B66B7"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3AC35F6E" w14:textId="0FF889F2"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567.147</w:t>
            </w:r>
          </w:p>
        </w:tc>
        <w:tc>
          <w:tcPr>
            <w:tcW w:w="737" w:type="dxa"/>
            <w:tcBorders>
              <w:top w:val="nil"/>
              <w:left w:val="single" w:sz="4" w:space="0" w:color="auto"/>
              <w:bottom w:val="nil"/>
              <w:right w:val="single" w:sz="4" w:space="0" w:color="auto"/>
            </w:tcBorders>
            <w:vAlign w:val="bottom"/>
          </w:tcPr>
          <w:p w14:paraId="7430D1AE" w14:textId="20EF2883"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324.887</w:t>
            </w:r>
          </w:p>
        </w:tc>
        <w:tc>
          <w:tcPr>
            <w:tcW w:w="756" w:type="dxa"/>
            <w:tcBorders>
              <w:top w:val="nil"/>
              <w:left w:val="single" w:sz="4" w:space="0" w:color="auto"/>
              <w:bottom w:val="nil"/>
              <w:right w:val="single" w:sz="4" w:space="0" w:color="auto"/>
            </w:tcBorders>
            <w:vAlign w:val="bottom"/>
          </w:tcPr>
          <w:p w14:paraId="0FE8EE6F" w14:textId="08FC6CDB"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760FD34A" w14:textId="3C89CDB0"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324.887</w:t>
            </w:r>
          </w:p>
        </w:tc>
      </w:tr>
      <w:tr w:rsidR="003E15A5" w:rsidRPr="00640653" w14:paraId="2FF50BA9" w14:textId="77777777" w:rsidTr="003E15A5">
        <w:trPr>
          <w:trHeight w:val="57"/>
        </w:trPr>
        <w:tc>
          <w:tcPr>
            <w:tcW w:w="450" w:type="dxa"/>
            <w:tcBorders>
              <w:left w:val="single" w:sz="4" w:space="0" w:color="auto"/>
            </w:tcBorders>
          </w:tcPr>
          <w:p w14:paraId="5426470C"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3E15A5" w:rsidRPr="00640653" w:rsidRDefault="003E15A5" w:rsidP="003E15A5">
            <w:pPr>
              <w:autoSpaceDE w:val="0"/>
              <w:autoSpaceDN w:val="0"/>
              <w:adjustRightInd w:val="0"/>
              <w:rPr>
                <w:rFonts w:ascii="Arial" w:hAnsi="Arial" w:cs="Arial"/>
                <w:sz w:val="14"/>
                <w:szCs w:val="14"/>
              </w:rPr>
            </w:pPr>
            <w:r w:rsidRPr="00640653">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top w:val="nil"/>
              <w:left w:val="nil"/>
              <w:bottom w:val="nil"/>
              <w:right w:val="single" w:sz="4" w:space="0" w:color="auto"/>
            </w:tcBorders>
            <w:shd w:val="clear" w:color="auto" w:fill="auto"/>
            <w:vAlign w:val="bottom"/>
          </w:tcPr>
          <w:p w14:paraId="2486F0D7" w14:textId="7D8AA900"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84" w:type="dxa"/>
            <w:tcBorders>
              <w:top w:val="nil"/>
              <w:left w:val="single" w:sz="4" w:space="0" w:color="auto"/>
              <w:bottom w:val="nil"/>
              <w:right w:val="single" w:sz="4" w:space="0" w:color="auto"/>
            </w:tcBorders>
            <w:shd w:val="clear" w:color="auto" w:fill="auto"/>
            <w:vAlign w:val="bottom"/>
          </w:tcPr>
          <w:p w14:paraId="67D23D72" w14:textId="6146B21B"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75" w:type="dxa"/>
            <w:tcBorders>
              <w:top w:val="nil"/>
              <w:left w:val="single" w:sz="4" w:space="0" w:color="auto"/>
              <w:bottom w:val="nil"/>
              <w:right w:val="single" w:sz="4" w:space="0" w:color="auto"/>
            </w:tcBorders>
            <w:shd w:val="clear" w:color="auto" w:fill="auto"/>
            <w:vAlign w:val="bottom"/>
          </w:tcPr>
          <w:p w14:paraId="078C3A59" w14:textId="54DBE653"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w:t>
            </w:r>
          </w:p>
        </w:tc>
        <w:tc>
          <w:tcPr>
            <w:tcW w:w="737" w:type="dxa"/>
            <w:tcBorders>
              <w:top w:val="nil"/>
              <w:left w:val="single" w:sz="4" w:space="0" w:color="auto"/>
              <w:bottom w:val="nil"/>
              <w:right w:val="single" w:sz="4" w:space="0" w:color="auto"/>
            </w:tcBorders>
            <w:vAlign w:val="bottom"/>
          </w:tcPr>
          <w:p w14:paraId="29A72C72" w14:textId="0376A1F1"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bottom"/>
          </w:tcPr>
          <w:p w14:paraId="0D60C92A" w14:textId="26CE5459"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c>
          <w:tcPr>
            <w:tcW w:w="770" w:type="dxa"/>
            <w:tcBorders>
              <w:top w:val="nil"/>
              <w:left w:val="single" w:sz="4" w:space="0" w:color="auto"/>
              <w:bottom w:val="nil"/>
              <w:right w:val="single" w:sz="4" w:space="0" w:color="auto"/>
            </w:tcBorders>
            <w:vAlign w:val="bottom"/>
          </w:tcPr>
          <w:p w14:paraId="55120921" w14:textId="498AC968"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w:t>
            </w:r>
          </w:p>
        </w:tc>
      </w:tr>
      <w:tr w:rsidR="003E15A5" w:rsidRPr="00640653" w14:paraId="185D01D5" w14:textId="77777777" w:rsidTr="003E15A5">
        <w:trPr>
          <w:trHeight w:val="170"/>
        </w:trPr>
        <w:tc>
          <w:tcPr>
            <w:tcW w:w="450" w:type="dxa"/>
            <w:tcBorders>
              <w:left w:val="single" w:sz="4" w:space="0" w:color="auto"/>
              <w:bottom w:val="single" w:sz="4" w:space="0" w:color="auto"/>
            </w:tcBorders>
          </w:tcPr>
          <w:p w14:paraId="66CD0F9C" w14:textId="77777777" w:rsidR="003E15A5" w:rsidRPr="00640653" w:rsidRDefault="003E15A5" w:rsidP="003E15A5">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3E15A5" w:rsidRPr="00640653" w:rsidRDefault="003E15A5" w:rsidP="003E15A5">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3E15A5" w:rsidRPr="00640653" w:rsidRDefault="003E15A5" w:rsidP="003E15A5">
            <w:pPr>
              <w:autoSpaceDE w:val="0"/>
              <w:autoSpaceDN w:val="0"/>
              <w:adjustRightInd w:val="0"/>
              <w:jc w:val="center"/>
              <w:rPr>
                <w:rFonts w:ascii="Arial" w:hAnsi="Arial" w:cs="Arial"/>
                <w:sz w:val="14"/>
                <w:szCs w:val="14"/>
              </w:rPr>
            </w:pPr>
          </w:p>
        </w:tc>
        <w:tc>
          <w:tcPr>
            <w:tcW w:w="787" w:type="dxa"/>
            <w:tcBorders>
              <w:left w:val="single" w:sz="4" w:space="0" w:color="auto"/>
              <w:bottom w:val="single" w:sz="4" w:space="0" w:color="auto"/>
              <w:right w:val="single" w:sz="4" w:space="0" w:color="auto"/>
            </w:tcBorders>
            <w:vAlign w:val="bottom"/>
          </w:tcPr>
          <w:p w14:paraId="7C524B50" w14:textId="4ABBD9C5"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784" w:type="dxa"/>
            <w:tcBorders>
              <w:left w:val="single" w:sz="4" w:space="0" w:color="auto"/>
              <w:bottom w:val="single" w:sz="4" w:space="0" w:color="auto"/>
              <w:right w:val="single" w:sz="4" w:space="0" w:color="auto"/>
            </w:tcBorders>
            <w:vAlign w:val="bottom"/>
          </w:tcPr>
          <w:p w14:paraId="7C2030B9" w14:textId="05FA1AB8"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775" w:type="dxa"/>
            <w:tcBorders>
              <w:left w:val="single" w:sz="4" w:space="0" w:color="auto"/>
              <w:bottom w:val="single" w:sz="4" w:space="0" w:color="auto"/>
              <w:right w:val="single" w:sz="4" w:space="0" w:color="auto"/>
            </w:tcBorders>
            <w:vAlign w:val="bottom"/>
          </w:tcPr>
          <w:p w14:paraId="79FA225D" w14:textId="2DC089B5" w:rsidR="003E15A5" w:rsidRPr="00C046EE" w:rsidRDefault="003E15A5" w:rsidP="003E15A5">
            <w:pPr>
              <w:ind w:left="-67"/>
              <w:jc w:val="right"/>
              <w:rPr>
                <w:rFonts w:ascii="Arial" w:hAnsi="Arial" w:cs="Arial"/>
                <w:color w:val="000000"/>
                <w:sz w:val="14"/>
                <w:szCs w:val="14"/>
                <w:highlight w:val="yellow"/>
              </w:rPr>
            </w:pPr>
            <w:r>
              <w:rPr>
                <w:rFonts w:ascii="Arial" w:hAnsi="Arial" w:cs="Arial"/>
                <w:color w:val="000000"/>
                <w:sz w:val="14"/>
                <w:szCs w:val="14"/>
              </w:rPr>
              <w:t> </w:t>
            </w:r>
          </w:p>
        </w:tc>
        <w:tc>
          <w:tcPr>
            <w:tcW w:w="737" w:type="dxa"/>
            <w:tcBorders>
              <w:left w:val="single" w:sz="4" w:space="0" w:color="auto"/>
              <w:bottom w:val="single" w:sz="4" w:space="0" w:color="auto"/>
              <w:right w:val="single" w:sz="4" w:space="0" w:color="auto"/>
            </w:tcBorders>
            <w:vAlign w:val="bottom"/>
          </w:tcPr>
          <w:p w14:paraId="0C053F0D" w14:textId="561C62C8"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w:t>
            </w:r>
          </w:p>
        </w:tc>
        <w:tc>
          <w:tcPr>
            <w:tcW w:w="756" w:type="dxa"/>
            <w:tcBorders>
              <w:left w:val="single" w:sz="4" w:space="0" w:color="auto"/>
              <w:bottom w:val="single" w:sz="4" w:space="0" w:color="auto"/>
              <w:right w:val="single" w:sz="4" w:space="0" w:color="auto"/>
            </w:tcBorders>
            <w:vAlign w:val="bottom"/>
          </w:tcPr>
          <w:p w14:paraId="4050938A" w14:textId="03C212B5"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w:t>
            </w:r>
          </w:p>
        </w:tc>
        <w:tc>
          <w:tcPr>
            <w:tcW w:w="770" w:type="dxa"/>
            <w:tcBorders>
              <w:left w:val="single" w:sz="4" w:space="0" w:color="auto"/>
              <w:bottom w:val="single" w:sz="4" w:space="0" w:color="auto"/>
              <w:right w:val="single" w:sz="4" w:space="0" w:color="auto"/>
            </w:tcBorders>
            <w:vAlign w:val="bottom"/>
          </w:tcPr>
          <w:p w14:paraId="6E38E95A" w14:textId="0CE516F3" w:rsidR="003E15A5" w:rsidRPr="00640653" w:rsidRDefault="003E15A5" w:rsidP="003E15A5">
            <w:pPr>
              <w:ind w:left="-67"/>
              <w:jc w:val="right"/>
              <w:rPr>
                <w:rFonts w:ascii="Arial" w:hAnsi="Arial" w:cs="Arial"/>
                <w:color w:val="000000"/>
                <w:sz w:val="14"/>
                <w:szCs w:val="14"/>
              </w:rPr>
            </w:pPr>
            <w:r w:rsidRPr="00640653">
              <w:rPr>
                <w:rFonts w:ascii="Arial" w:hAnsi="Arial" w:cs="Arial"/>
                <w:color w:val="000000"/>
                <w:sz w:val="14"/>
                <w:szCs w:val="14"/>
              </w:rPr>
              <w:t> </w:t>
            </w:r>
          </w:p>
        </w:tc>
      </w:tr>
      <w:tr w:rsidR="003E15A5" w:rsidRPr="00640653" w14:paraId="66968204" w14:textId="77777777" w:rsidTr="003E15A5">
        <w:trPr>
          <w:trHeight w:val="170"/>
        </w:trPr>
        <w:tc>
          <w:tcPr>
            <w:tcW w:w="450" w:type="dxa"/>
            <w:tcBorders>
              <w:top w:val="single" w:sz="4" w:space="0" w:color="auto"/>
              <w:left w:val="single" w:sz="4" w:space="0" w:color="auto"/>
              <w:bottom w:val="single" w:sz="4" w:space="0" w:color="auto"/>
            </w:tcBorders>
          </w:tcPr>
          <w:p w14:paraId="431BFDA7" w14:textId="77777777" w:rsidR="003E15A5" w:rsidRPr="00640653" w:rsidRDefault="003E15A5" w:rsidP="003E15A5">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3E15A5" w:rsidRPr="00640653" w:rsidRDefault="003E15A5" w:rsidP="003E15A5">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3E15A5" w:rsidRPr="00640653" w:rsidRDefault="003E15A5" w:rsidP="003E15A5">
            <w:pPr>
              <w:autoSpaceDE w:val="0"/>
              <w:autoSpaceDN w:val="0"/>
              <w:adjustRightInd w:val="0"/>
              <w:jc w:val="center"/>
              <w:rPr>
                <w:rFonts w:ascii="Arial" w:hAnsi="Arial" w:cs="Arial"/>
                <w:b/>
                <w:sz w:val="14"/>
                <w:szCs w:val="14"/>
              </w:rPr>
            </w:pPr>
          </w:p>
        </w:tc>
        <w:tc>
          <w:tcPr>
            <w:tcW w:w="787" w:type="dxa"/>
            <w:tcBorders>
              <w:top w:val="single" w:sz="4" w:space="0" w:color="auto"/>
              <w:left w:val="single" w:sz="4" w:space="0" w:color="auto"/>
              <w:bottom w:val="single" w:sz="4" w:space="0" w:color="auto"/>
              <w:right w:val="single" w:sz="4" w:space="0" w:color="auto"/>
            </w:tcBorders>
            <w:vAlign w:val="bottom"/>
          </w:tcPr>
          <w:p w14:paraId="2B24C3BF" w14:textId="2CDC0254"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23.544.249</w:t>
            </w:r>
          </w:p>
        </w:tc>
        <w:tc>
          <w:tcPr>
            <w:tcW w:w="784" w:type="dxa"/>
            <w:tcBorders>
              <w:top w:val="single" w:sz="4" w:space="0" w:color="auto"/>
              <w:left w:val="single" w:sz="4" w:space="0" w:color="auto"/>
              <w:bottom w:val="single" w:sz="4" w:space="0" w:color="auto"/>
              <w:right w:val="single" w:sz="4" w:space="0" w:color="auto"/>
            </w:tcBorders>
            <w:vAlign w:val="bottom"/>
          </w:tcPr>
          <w:p w14:paraId="3C763A59" w14:textId="5ADCDD02"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29.749.525</w:t>
            </w:r>
          </w:p>
        </w:tc>
        <w:tc>
          <w:tcPr>
            <w:tcW w:w="775" w:type="dxa"/>
            <w:tcBorders>
              <w:top w:val="single" w:sz="4" w:space="0" w:color="auto"/>
              <w:left w:val="single" w:sz="4" w:space="0" w:color="auto"/>
              <w:bottom w:val="single" w:sz="4" w:space="0" w:color="auto"/>
              <w:right w:val="single" w:sz="4" w:space="0" w:color="auto"/>
            </w:tcBorders>
            <w:vAlign w:val="bottom"/>
          </w:tcPr>
          <w:p w14:paraId="1EA93882" w14:textId="30A36B5C" w:rsidR="003E15A5" w:rsidRPr="00C046EE" w:rsidRDefault="003E15A5" w:rsidP="003E15A5">
            <w:pPr>
              <w:ind w:left="-67"/>
              <w:jc w:val="right"/>
              <w:rPr>
                <w:rFonts w:ascii="Arial" w:hAnsi="Arial" w:cs="Arial"/>
                <w:b/>
                <w:bCs/>
                <w:color w:val="000000"/>
                <w:sz w:val="14"/>
                <w:szCs w:val="14"/>
                <w:highlight w:val="yellow"/>
              </w:rPr>
            </w:pPr>
            <w:r>
              <w:rPr>
                <w:rFonts w:ascii="Arial" w:hAnsi="Arial" w:cs="Arial"/>
                <w:b/>
                <w:bCs/>
                <w:color w:val="000000"/>
                <w:sz w:val="14"/>
                <w:szCs w:val="14"/>
              </w:rPr>
              <w:t>53.293.774</w:t>
            </w:r>
          </w:p>
        </w:tc>
        <w:tc>
          <w:tcPr>
            <w:tcW w:w="737" w:type="dxa"/>
            <w:tcBorders>
              <w:top w:val="single" w:sz="4" w:space="0" w:color="auto"/>
              <w:left w:val="single" w:sz="4" w:space="0" w:color="auto"/>
              <w:bottom w:val="single" w:sz="4" w:space="0" w:color="auto"/>
              <w:right w:val="single" w:sz="4" w:space="0" w:color="auto"/>
            </w:tcBorders>
            <w:vAlign w:val="bottom"/>
          </w:tcPr>
          <w:p w14:paraId="5CE99456" w14:textId="73E3F055"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15.785.650</w:t>
            </w:r>
          </w:p>
        </w:tc>
        <w:tc>
          <w:tcPr>
            <w:tcW w:w="756" w:type="dxa"/>
            <w:tcBorders>
              <w:top w:val="single" w:sz="4" w:space="0" w:color="auto"/>
              <w:left w:val="single" w:sz="4" w:space="0" w:color="auto"/>
              <w:bottom w:val="single" w:sz="4" w:space="0" w:color="auto"/>
              <w:right w:val="single" w:sz="4" w:space="0" w:color="auto"/>
            </w:tcBorders>
            <w:vAlign w:val="bottom"/>
          </w:tcPr>
          <w:p w14:paraId="07ECA187" w14:textId="17EA7B0E"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14.563.134</w:t>
            </w:r>
          </w:p>
        </w:tc>
        <w:tc>
          <w:tcPr>
            <w:tcW w:w="770" w:type="dxa"/>
            <w:tcBorders>
              <w:top w:val="single" w:sz="4" w:space="0" w:color="auto"/>
              <w:left w:val="single" w:sz="4" w:space="0" w:color="auto"/>
              <w:bottom w:val="single" w:sz="4" w:space="0" w:color="auto"/>
              <w:right w:val="single" w:sz="4" w:space="0" w:color="auto"/>
            </w:tcBorders>
            <w:vAlign w:val="bottom"/>
          </w:tcPr>
          <w:p w14:paraId="1BFD7C4E" w14:textId="4E434BFD" w:rsidR="003E15A5" w:rsidRPr="00640653" w:rsidRDefault="003E15A5" w:rsidP="003E15A5">
            <w:pPr>
              <w:ind w:left="-67"/>
              <w:jc w:val="right"/>
              <w:rPr>
                <w:rFonts w:ascii="Arial" w:hAnsi="Arial" w:cs="Arial"/>
                <w:b/>
                <w:bCs/>
                <w:color w:val="000000"/>
                <w:sz w:val="14"/>
                <w:szCs w:val="14"/>
              </w:rPr>
            </w:pPr>
            <w:r w:rsidRPr="00640653">
              <w:rPr>
                <w:rFonts w:ascii="Arial" w:hAnsi="Arial" w:cs="Arial"/>
                <w:b/>
                <w:bCs/>
                <w:color w:val="000000"/>
                <w:sz w:val="14"/>
                <w:szCs w:val="14"/>
              </w:rPr>
              <w:t>30.348.784</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9897" w:type="dxa"/>
        <w:tblInd w:w="-5" w:type="dxa"/>
        <w:tblLayout w:type="fixed"/>
        <w:tblCellMar>
          <w:left w:w="0" w:type="dxa"/>
          <w:right w:w="0" w:type="dxa"/>
        </w:tblCellMar>
        <w:tblLook w:val="0000" w:firstRow="0" w:lastRow="0" w:firstColumn="0" w:lastColumn="0" w:noHBand="0" w:noVBand="0"/>
      </w:tblPr>
      <w:tblGrid>
        <w:gridCol w:w="506"/>
        <w:gridCol w:w="3362"/>
        <w:gridCol w:w="7"/>
        <w:gridCol w:w="702"/>
        <w:gridCol w:w="7"/>
        <w:gridCol w:w="945"/>
        <w:gridCol w:w="850"/>
        <w:gridCol w:w="891"/>
        <w:gridCol w:w="7"/>
        <w:gridCol w:w="844"/>
        <w:gridCol w:w="7"/>
        <w:gridCol w:w="817"/>
        <w:gridCol w:w="952"/>
      </w:tblGrid>
      <w:tr w:rsidR="003D2FA3" w:rsidRPr="00640653" w14:paraId="6ACCC113" w14:textId="77777777" w:rsidTr="00637512">
        <w:trPr>
          <w:trHeight w:val="113"/>
        </w:trPr>
        <w:tc>
          <w:tcPr>
            <w:tcW w:w="3875" w:type="dxa"/>
            <w:gridSpan w:val="3"/>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693" w:type="dxa"/>
            <w:gridSpan w:val="4"/>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620" w:type="dxa"/>
            <w:gridSpan w:val="4"/>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637512">
        <w:trPr>
          <w:trHeight w:val="294"/>
        </w:trPr>
        <w:tc>
          <w:tcPr>
            <w:tcW w:w="3875" w:type="dxa"/>
            <w:gridSpan w:val="3"/>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693" w:type="dxa"/>
            <w:gridSpan w:val="4"/>
            <w:tcBorders>
              <w:top w:val="single" w:sz="4" w:space="0" w:color="auto"/>
              <w:left w:val="single" w:sz="4" w:space="0" w:color="auto"/>
              <w:bottom w:val="single" w:sz="4" w:space="0" w:color="auto"/>
              <w:right w:val="single" w:sz="4" w:space="0" w:color="auto"/>
            </w:tcBorders>
            <w:vAlign w:val="bottom"/>
          </w:tcPr>
          <w:p w14:paraId="6914274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550087B3" w:rsidR="003D2FA3" w:rsidRPr="00640653" w:rsidRDefault="00C046EE" w:rsidP="003D2FA3">
            <w:pPr>
              <w:autoSpaceDE w:val="0"/>
              <w:autoSpaceDN w:val="0"/>
              <w:adjustRightInd w:val="0"/>
              <w:jc w:val="center"/>
              <w:rPr>
                <w:rFonts w:ascii="Arial" w:hAnsi="Arial" w:cs="Arial"/>
                <w:b/>
                <w:sz w:val="14"/>
                <w:szCs w:val="14"/>
              </w:rPr>
            </w:pPr>
            <w:r>
              <w:rPr>
                <w:rFonts w:ascii="Arial" w:hAnsi="Arial" w:cs="Arial"/>
                <w:b/>
                <w:sz w:val="14"/>
                <w:szCs w:val="14"/>
              </w:rPr>
              <w:t>(30/09</w:t>
            </w:r>
            <w:r w:rsidR="00351718">
              <w:rPr>
                <w:rFonts w:ascii="Arial" w:hAnsi="Arial" w:cs="Arial"/>
                <w:b/>
                <w:sz w:val="14"/>
                <w:szCs w:val="14"/>
              </w:rPr>
              <w:t>/2020</w:t>
            </w:r>
            <w:r w:rsidR="003D2FA3" w:rsidRPr="00640653">
              <w:rPr>
                <w:rFonts w:ascii="Arial" w:hAnsi="Arial" w:cs="Arial"/>
                <w:b/>
                <w:sz w:val="14"/>
                <w:szCs w:val="14"/>
              </w:rPr>
              <w:t>)</w:t>
            </w:r>
          </w:p>
        </w:tc>
        <w:tc>
          <w:tcPr>
            <w:tcW w:w="2620" w:type="dxa"/>
            <w:gridSpan w:val="4"/>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4B620379" w:rsidR="003D2FA3" w:rsidRPr="00640653" w:rsidRDefault="00351718" w:rsidP="003D2FA3">
            <w:pPr>
              <w:autoSpaceDE w:val="0"/>
              <w:autoSpaceDN w:val="0"/>
              <w:adjustRightInd w:val="0"/>
              <w:jc w:val="center"/>
              <w:rPr>
                <w:rFonts w:ascii="Arial" w:hAnsi="Arial" w:cs="Arial"/>
                <w:b/>
                <w:sz w:val="14"/>
                <w:szCs w:val="14"/>
              </w:rPr>
            </w:pPr>
            <w:r>
              <w:rPr>
                <w:rFonts w:ascii="Arial" w:hAnsi="Arial" w:cs="Arial"/>
                <w:b/>
                <w:sz w:val="14"/>
                <w:szCs w:val="14"/>
              </w:rPr>
              <w:t>(31/12/2019</w:t>
            </w:r>
            <w:r w:rsidR="003D2FA3" w:rsidRPr="00640653">
              <w:rPr>
                <w:rFonts w:ascii="Arial" w:hAnsi="Arial" w:cs="Arial"/>
                <w:b/>
                <w:sz w:val="14"/>
                <w:szCs w:val="14"/>
              </w:rPr>
              <w:t>)</w:t>
            </w:r>
          </w:p>
        </w:tc>
      </w:tr>
      <w:tr w:rsidR="003D2FA3" w:rsidRPr="00640653" w14:paraId="7351326C" w14:textId="77777777" w:rsidTr="00637512">
        <w:trPr>
          <w:trHeight w:val="64"/>
        </w:trPr>
        <w:tc>
          <w:tcPr>
            <w:tcW w:w="3875" w:type="dxa"/>
            <w:gridSpan w:val="3"/>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gridSpan w:val="2"/>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45"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898" w:type="dxa"/>
            <w:gridSpan w:val="2"/>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17"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5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3D2FA3" w:rsidRPr="00640653" w14:paraId="71AF96D9" w14:textId="77777777" w:rsidTr="0063751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362"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gridSpan w:val="2"/>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52" w:type="dxa"/>
            <w:gridSpan w:val="2"/>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851" w:type="dxa"/>
            <w:gridSpan w:val="2"/>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824" w:type="dxa"/>
            <w:gridSpan w:val="2"/>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BE2D7C" w:rsidRPr="00640653" w14:paraId="4932B3AA" w14:textId="77777777" w:rsidTr="00BE2D7C">
        <w:trPr>
          <w:trHeight w:val="113"/>
        </w:trPr>
        <w:tc>
          <w:tcPr>
            <w:tcW w:w="506" w:type="dxa"/>
            <w:tcBorders>
              <w:top w:val="nil"/>
              <w:left w:val="single" w:sz="4" w:space="0" w:color="auto"/>
              <w:bottom w:val="nil"/>
              <w:right w:val="nil"/>
            </w:tcBorders>
          </w:tcPr>
          <w:p w14:paraId="783AEF53"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362" w:type="dxa"/>
            <w:tcBorders>
              <w:top w:val="nil"/>
              <w:left w:val="nil"/>
              <w:bottom w:val="nil"/>
              <w:right w:val="single" w:sz="4" w:space="0" w:color="auto"/>
            </w:tcBorders>
          </w:tcPr>
          <w:p w14:paraId="07FC43F5"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gridSpan w:val="2"/>
            <w:tcBorders>
              <w:top w:val="nil"/>
              <w:left w:val="single" w:sz="4" w:space="0" w:color="auto"/>
              <w:bottom w:val="nil"/>
              <w:right w:val="single" w:sz="4" w:space="0" w:color="auto"/>
            </w:tcBorders>
            <w:vAlign w:val="center"/>
          </w:tcPr>
          <w:p w14:paraId="73C7CAC5" w14:textId="77777777" w:rsidR="00BE2D7C" w:rsidRPr="00640653" w:rsidRDefault="00BE2D7C" w:rsidP="00BE2D7C">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52" w:type="dxa"/>
            <w:gridSpan w:val="2"/>
            <w:tcBorders>
              <w:top w:val="nil"/>
              <w:left w:val="nil"/>
              <w:bottom w:val="nil"/>
              <w:right w:val="single" w:sz="4" w:space="0" w:color="auto"/>
            </w:tcBorders>
            <w:shd w:val="clear" w:color="auto" w:fill="auto"/>
            <w:vAlign w:val="bottom"/>
          </w:tcPr>
          <w:p w14:paraId="52BACD51" w14:textId="237B490D"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10.966.301</w:t>
            </w:r>
          </w:p>
        </w:tc>
        <w:tc>
          <w:tcPr>
            <w:tcW w:w="850" w:type="dxa"/>
            <w:tcBorders>
              <w:top w:val="nil"/>
              <w:left w:val="single" w:sz="4" w:space="0" w:color="auto"/>
              <w:bottom w:val="nil"/>
              <w:right w:val="single" w:sz="4" w:space="0" w:color="auto"/>
            </w:tcBorders>
            <w:shd w:val="clear" w:color="auto" w:fill="auto"/>
            <w:vAlign w:val="bottom"/>
          </w:tcPr>
          <w:p w14:paraId="6363900A" w14:textId="744BCEBB"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30.424.364</w:t>
            </w:r>
          </w:p>
        </w:tc>
        <w:tc>
          <w:tcPr>
            <w:tcW w:w="891" w:type="dxa"/>
            <w:tcBorders>
              <w:top w:val="nil"/>
              <w:left w:val="single" w:sz="4" w:space="0" w:color="auto"/>
              <w:bottom w:val="nil"/>
              <w:right w:val="single" w:sz="4" w:space="0" w:color="auto"/>
            </w:tcBorders>
            <w:shd w:val="clear" w:color="auto" w:fill="auto"/>
            <w:vAlign w:val="bottom"/>
          </w:tcPr>
          <w:p w14:paraId="7D99B3E2" w14:textId="064495D0"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41.390.665</w:t>
            </w:r>
          </w:p>
        </w:tc>
        <w:tc>
          <w:tcPr>
            <w:tcW w:w="851" w:type="dxa"/>
            <w:gridSpan w:val="2"/>
            <w:tcBorders>
              <w:top w:val="nil"/>
              <w:left w:val="single" w:sz="4" w:space="0" w:color="auto"/>
              <w:bottom w:val="nil"/>
              <w:right w:val="single" w:sz="4" w:space="0" w:color="auto"/>
            </w:tcBorders>
            <w:vAlign w:val="bottom"/>
          </w:tcPr>
          <w:p w14:paraId="0C96E6A8" w14:textId="6442C4EF"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10.221.085</w:t>
            </w:r>
          </w:p>
        </w:tc>
        <w:tc>
          <w:tcPr>
            <w:tcW w:w="824" w:type="dxa"/>
            <w:gridSpan w:val="2"/>
            <w:tcBorders>
              <w:top w:val="nil"/>
              <w:left w:val="single" w:sz="4" w:space="0" w:color="auto"/>
              <w:bottom w:val="nil"/>
              <w:right w:val="single" w:sz="4" w:space="0" w:color="auto"/>
            </w:tcBorders>
            <w:vAlign w:val="bottom"/>
          </w:tcPr>
          <w:p w14:paraId="141B70C2" w14:textId="7555329F"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19.652.025</w:t>
            </w:r>
          </w:p>
        </w:tc>
        <w:tc>
          <w:tcPr>
            <w:tcW w:w="952" w:type="dxa"/>
            <w:tcBorders>
              <w:top w:val="nil"/>
              <w:left w:val="single" w:sz="4" w:space="0" w:color="auto"/>
              <w:bottom w:val="nil"/>
              <w:right w:val="single" w:sz="4" w:space="0" w:color="auto"/>
            </w:tcBorders>
            <w:vAlign w:val="bottom"/>
          </w:tcPr>
          <w:p w14:paraId="7BC17F04" w14:textId="4228C4AF"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29.873.110</w:t>
            </w:r>
          </w:p>
        </w:tc>
      </w:tr>
      <w:tr w:rsidR="00BE2D7C" w:rsidRPr="00640653" w14:paraId="6B10377B" w14:textId="77777777" w:rsidTr="00BE2D7C">
        <w:trPr>
          <w:trHeight w:val="113"/>
        </w:trPr>
        <w:tc>
          <w:tcPr>
            <w:tcW w:w="506" w:type="dxa"/>
            <w:tcBorders>
              <w:top w:val="nil"/>
              <w:left w:val="single" w:sz="4" w:space="0" w:color="auto"/>
              <w:bottom w:val="nil"/>
              <w:right w:val="nil"/>
            </w:tcBorders>
          </w:tcPr>
          <w:p w14:paraId="39235A4C"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362" w:type="dxa"/>
            <w:tcBorders>
              <w:top w:val="nil"/>
              <w:left w:val="nil"/>
              <w:bottom w:val="nil"/>
              <w:right w:val="single" w:sz="4" w:space="0" w:color="auto"/>
            </w:tcBorders>
          </w:tcPr>
          <w:p w14:paraId="1C4BF1C6"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gridSpan w:val="2"/>
            <w:tcBorders>
              <w:top w:val="nil"/>
              <w:left w:val="single" w:sz="4" w:space="0" w:color="auto"/>
              <w:bottom w:val="nil"/>
              <w:right w:val="single" w:sz="4" w:space="0" w:color="auto"/>
            </w:tcBorders>
            <w:vAlign w:val="center"/>
          </w:tcPr>
          <w:p w14:paraId="2886FC71"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5D8F47C7" w14:textId="373CE26F"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6.571.280</w:t>
            </w:r>
          </w:p>
        </w:tc>
        <w:tc>
          <w:tcPr>
            <w:tcW w:w="850" w:type="dxa"/>
            <w:tcBorders>
              <w:top w:val="nil"/>
              <w:left w:val="single" w:sz="4" w:space="0" w:color="auto"/>
              <w:bottom w:val="nil"/>
              <w:right w:val="single" w:sz="4" w:space="0" w:color="auto"/>
            </w:tcBorders>
            <w:shd w:val="clear" w:color="auto" w:fill="auto"/>
            <w:vAlign w:val="bottom"/>
          </w:tcPr>
          <w:p w14:paraId="5CC17721" w14:textId="42BF131D"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5.608.414</w:t>
            </w:r>
          </w:p>
        </w:tc>
        <w:tc>
          <w:tcPr>
            <w:tcW w:w="891" w:type="dxa"/>
            <w:tcBorders>
              <w:top w:val="nil"/>
              <w:left w:val="single" w:sz="4" w:space="0" w:color="auto"/>
              <w:bottom w:val="nil"/>
              <w:right w:val="single" w:sz="4" w:space="0" w:color="auto"/>
            </w:tcBorders>
            <w:shd w:val="clear" w:color="auto" w:fill="auto"/>
            <w:vAlign w:val="bottom"/>
          </w:tcPr>
          <w:p w14:paraId="05042507" w14:textId="24436481"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12.179.694</w:t>
            </w:r>
          </w:p>
        </w:tc>
        <w:tc>
          <w:tcPr>
            <w:tcW w:w="851" w:type="dxa"/>
            <w:gridSpan w:val="2"/>
            <w:tcBorders>
              <w:top w:val="nil"/>
              <w:left w:val="single" w:sz="4" w:space="0" w:color="auto"/>
              <w:bottom w:val="nil"/>
              <w:right w:val="single" w:sz="4" w:space="0" w:color="auto"/>
            </w:tcBorders>
            <w:vAlign w:val="bottom"/>
          </w:tcPr>
          <w:p w14:paraId="0B0D3093" w14:textId="0DB68996"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5.111.562</w:t>
            </w:r>
          </w:p>
        </w:tc>
        <w:tc>
          <w:tcPr>
            <w:tcW w:w="824" w:type="dxa"/>
            <w:gridSpan w:val="2"/>
            <w:tcBorders>
              <w:top w:val="nil"/>
              <w:left w:val="single" w:sz="4" w:space="0" w:color="auto"/>
              <w:bottom w:val="nil"/>
              <w:right w:val="single" w:sz="4" w:space="0" w:color="auto"/>
            </w:tcBorders>
            <w:vAlign w:val="bottom"/>
          </w:tcPr>
          <w:p w14:paraId="140D1F44" w14:textId="6E65C288"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3.260.972</w:t>
            </w:r>
          </w:p>
        </w:tc>
        <w:tc>
          <w:tcPr>
            <w:tcW w:w="952" w:type="dxa"/>
            <w:tcBorders>
              <w:top w:val="nil"/>
              <w:left w:val="single" w:sz="4" w:space="0" w:color="auto"/>
              <w:bottom w:val="nil"/>
              <w:right w:val="single" w:sz="4" w:space="0" w:color="auto"/>
            </w:tcBorders>
            <w:vAlign w:val="bottom"/>
          </w:tcPr>
          <w:p w14:paraId="56753F74" w14:textId="72C78FA9"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8.372.534</w:t>
            </w:r>
          </w:p>
        </w:tc>
      </w:tr>
      <w:tr w:rsidR="00BE2D7C" w:rsidRPr="00640653" w14:paraId="10A6B777" w14:textId="77777777" w:rsidTr="00BE2D7C">
        <w:trPr>
          <w:trHeight w:val="113"/>
        </w:trPr>
        <w:tc>
          <w:tcPr>
            <w:tcW w:w="506" w:type="dxa"/>
            <w:tcBorders>
              <w:top w:val="nil"/>
              <w:left w:val="single" w:sz="4" w:space="0" w:color="auto"/>
              <w:bottom w:val="nil"/>
              <w:right w:val="nil"/>
            </w:tcBorders>
          </w:tcPr>
          <w:p w14:paraId="682D4A9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362" w:type="dxa"/>
            <w:tcBorders>
              <w:top w:val="nil"/>
              <w:left w:val="nil"/>
              <w:bottom w:val="nil"/>
              <w:right w:val="single" w:sz="4" w:space="0" w:color="auto"/>
            </w:tcBorders>
          </w:tcPr>
          <w:p w14:paraId="2C92714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Teminat Mektupları</w:t>
            </w:r>
          </w:p>
        </w:tc>
        <w:tc>
          <w:tcPr>
            <w:tcW w:w="709" w:type="dxa"/>
            <w:gridSpan w:val="2"/>
            <w:tcBorders>
              <w:top w:val="nil"/>
              <w:left w:val="single" w:sz="4" w:space="0" w:color="auto"/>
              <w:bottom w:val="nil"/>
              <w:right w:val="single" w:sz="4" w:space="0" w:color="auto"/>
            </w:tcBorders>
            <w:vAlign w:val="center"/>
          </w:tcPr>
          <w:p w14:paraId="091040AE"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F8E1A2B" w14:textId="1141F26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6.512.325</w:t>
            </w:r>
          </w:p>
        </w:tc>
        <w:tc>
          <w:tcPr>
            <w:tcW w:w="850" w:type="dxa"/>
            <w:tcBorders>
              <w:top w:val="nil"/>
              <w:left w:val="single" w:sz="4" w:space="0" w:color="auto"/>
              <w:bottom w:val="nil"/>
              <w:right w:val="single" w:sz="4" w:space="0" w:color="auto"/>
            </w:tcBorders>
            <w:shd w:val="clear" w:color="auto" w:fill="auto"/>
            <w:vAlign w:val="bottom"/>
          </w:tcPr>
          <w:p w14:paraId="198EBDFD" w14:textId="5533243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4.601.470</w:t>
            </w:r>
          </w:p>
        </w:tc>
        <w:tc>
          <w:tcPr>
            <w:tcW w:w="891" w:type="dxa"/>
            <w:tcBorders>
              <w:top w:val="nil"/>
              <w:left w:val="single" w:sz="4" w:space="0" w:color="auto"/>
              <w:bottom w:val="nil"/>
              <w:right w:val="single" w:sz="4" w:space="0" w:color="auto"/>
            </w:tcBorders>
            <w:shd w:val="clear" w:color="auto" w:fill="auto"/>
            <w:vAlign w:val="bottom"/>
          </w:tcPr>
          <w:p w14:paraId="141B48A3" w14:textId="2D7B3A4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11.113.795</w:t>
            </w:r>
          </w:p>
        </w:tc>
        <w:tc>
          <w:tcPr>
            <w:tcW w:w="851" w:type="dxa"/>
            <w:gridSpan w:val="2"/>
            <w:tcBorders>
              <w:top w:val="nil"/>
              <w:left w:val="single" w:sz="4" w:space="0" w:color="auto"/>
              <w:bottom w:val="nil"/>
              <w:right w:val="single" w:sz="4" w:space="0" w:color="auto"/>
            </w:tcBorders>
            <w:vAlign w:val="bottom"/>
          </w:tcPr>
          <w:p w14:paraId="75BE51C1" w14:textId="4AEC613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5.030.916</w:t>
            </w:r>
          </w:p>
        </w:tc>
        <w:tc>
          <w:tcPr>
            <w:tcW w:w="824" w:type="dxa"/>
            <w:gridSpan w:val="2"/>
            <w:tcBorders>
              <w:top w:val="nil"/>
              <w:left w:val="single" w:sz="4" w:space="0" w:color="auto"/>
              <w:bottom w:val="nil"/>
              <w:right w:val="single" w:sz="4" w:space="0" w:color="auto"/>
            </w:tcBorders>
            <w:vAlign w:val="bottom"/>
          </w:tcPr>
          <w:p w14:paraId="21535054" w14:textId="25BFE93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2.592.127</w:t>
            </w:r>
          </w:p>
        </w:tc>
        <w:tc>
          <w:tcPr>
            <w:tcW w:w="952" w:type="dxa"/>
            <w:tcBorders>
              <w:top w:val="nil"/>
              <w:left w:val="single" w:sz="4" w:space="0" w:color="auto"/>
              <w:bottom w:val="nil"/>
              <w:right w:val="single" w:sz="4" w:space="0" w:color="auto"/>
            </w:tcBorders>
            <w:vAlign w:val="bottom"/>
          </w:tcPr>
          <w:p w14:paraId="143D59B2" w14:textId="4056AEE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7.623.043</w:t>
            </w:r>
          </w:p>
        </w:tc>
      </w:tr>
      <w:tr w:rsidR="00BE2D7C" w:rsidRPr="00640653" w14:paraId="65D2F3AE" w14:textId="77777777" w:rsidTr="00BE2D7C">
        <w:trPr>
          <w:trHeight w:val="113"/>
        </w:trPr>
        <w:tc>
          <w:tcPr>
            <w:tcW w:w="506" w:type="dxa"/>
            <w:tcBorders>
              <w:top w:val="nil"/>
              <w:left w:val="single" w:sz="4" w:space="0" w:color="auto"/>
              <w:bottom w:val="nil"/>
              <w:right w:val="nil"/>
            </w:tcBorders>
          </w:tcPr>
          <w:p w14:paraId="66D913BD"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362" w:type="dxa"/>
            <w:tcBorders>
              <w:top w:val="nil"/>
              <w:left w:val="nil"/>
              <w:bottom w:val="nil"/>
              <w:right w:val="single" w:sz="4" w:space="0" w:color="auto"/>
            </w:tcBorders>
          </w:tcPr>
          <w:p w14:paraId="30D72CC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Devlet İhale Kanunu Kapsamına Girenler</w:t>
            </w:r>
          </w:p>
        </w:tc>
        <w:tc>
          <w:tcPr>
            <w:tcW w:w="709" w:type="dxa"/>
            <w:gridSpan w:val="2"/>
            <w:tcBorders>
              <w:top w:val="nil"/>
              <w:left w:val="single" w:sz="4" w:space="0" w:color="auto"/>
              <w:bottom w:val="nil"/>
              <w:right w:val="single" w:sz="4" w:space="0" w:color="auto"/>
            </w:tcBorders>
            <w:vAlign w:val="center"/>
          </w:tcPr>
          <w:p w14:paraId="49DC9B97"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F49C187" w14:textId="6B70DF1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58.798</w:t>
            </w:r>
          </w:p>
        </w:tc>
        <w:tc>
          <w:tcPr>
            <w:tcW w:w="850" w:type="dxa"/>
            <w:tcBorders>
              <w:top w:val="nil"/>
              <w:left w:val="single" w:sz="4" w:space="0" w:color="auto"/>
              <w:bottom w:val="nil"/>
              <w:right w:val="single" w:sz="4" w:space="0" w:color="auto"/>
            </w:tcBorders>
            <w:shd w:val="clear" w:color="auto" w:fill="auto"/>
            <w:vAlign w:val="bottom"/>
          </w:tcPr>
          <w:p w14:paraId="3B92316F" w14:textId="6F6FA18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1.369</w:t>
            </w:r>
          </w:p>
        </w:tc>
        <w:tc>
          <w:tcPr>
            <w:tcW w:w="891" w:type="dxa"/>
            <w:tcBorders>
              <w:top w:val="nil"/>
              <w:left w:val="single" w:sz="4" w:space="0" w:color="auto"/>
              <w:bottom w:val="nil"/>
              <w:right w:val="single" w:sz="4" w:space="0" w:color="auto"/>
            </w:tcBorders>
            <w:shd w:val="clear" w:color="auto" w:fill="auto"/>
            <w:vAlign w:val="bottom"/>
          </w:tcPr>
          <w:p w14:paraId="727F3D8C" w14:textId="004A15C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60.167</w:t>
            </w:r>
          </w:p>
        </w:tc>
        <w:tc>
          <w:tcPr>
            <w:tcW w:w="851" w:type="dxa"/>
            <w:gridSpan w:val="2"/>
            <w:tcBorders>
              <w:top w:val="nil"/>
              <w:left w:val="single" w:sz="4" w:space="0" w:color="auto"/>
              <w:bottom w:val="nil"/>
              <w:right w:val="single" w:sz="4" w:space="0" w:color="auto"/>
            </w:tcBorders>
            <w:vAlign w:val="bottom"/>
          </w:tcPr>
          <w:p w14:paraId="166915FA" w14:textId="5EBB98F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66.261</w:t>
            </w:r>
          </w:p>
        </w:tc>
        <w:tc>
          <w:tcPr>
            <w:tcW w:w="824" w:type="dxa"/>
            <w:gridSpan w:val="2"/>
            <w:tcBorders>
              <w:top w:val="nil"/>
              <w:left w:val="single" w:sz="4" w:space="0" w:color="auto"/>
              <w:bottom w:val="nil"/>
              <w:right w:val="single" w:sz="4" w:space="0" w:color="auto"/>
            </w:tcBorders>
            <w:vAlign w:val="bottom"/>
          </w:tcPr>
          <w:p w14:paraId="587CE3DF" w14:textId="02CDE92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A3EC9DD" w14:textId="57CC776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66.261</w:t>
            </w:r>
          </w:p>
        </w:tc>
      </w:tr>
      <w:tr w:rsidR="00BE2D7C" w:rsidRPr="00640653" w14:paraId="22B981F9" w14:textId="77777777" w:rsidTr="00BE2D7C">
        <w:trPr>
          <w:trHeight w:val="113"/>
        </w:trPr>
        <w:tc>
          <w:tcPr>
            <w:tcW w:w="506" w:type="dxa"/>
            <w:tcBorders>
              <w:top w:val="nil"/>
              <w:left w:val="single" w:sz="4" w:space="0" w:color="auto"/>
              <w:bottom w:val="nil"/>
              <w:right w:val="nil"/>
            </w:tcBorders>
          </w:tcPr>
          <w:p w14:paraId="68DB569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362" w:type="dxa"/>
            <w:tcBorders>
              <w:top w:val="nil"/>
              <w:left w:val="nil"/>
              <w:bottom w:val="nil"/>
              <w:right w:val="single" w:sz="4" w:space="0" w:color="auto"/>
            </w:tcBorders>
          </w:tcPr>
          <w:p w14:paraId="4195CCC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Dış Ticaret İşlemleri Dolayısıyla Verilenler</w:t>
            </w:r>
          </w:p>
        </w:tc>
        <w:tc>
          <w:tcPr>
            <w:tcW w:w="709" w:type="dxa"/>
            <w:gridSpan w:val="2"/>
            <w:tcBorders>
              <w:top w:val="nil"/>
              <w:left w:val="single" w:sz="4" w:space="0" w:color="auto"/>
              <w:bottom w:val="nil"/>
              <w:right w:val="single" w:sz="4" w:space="0" w:color="auto"/>
            </w:tcBorders>
            <w:vAlign w:val="center"/>
          </w:tcPr>
          <w:p w14:paraId="2ADDB3AE"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642D555" w14:textId="6B49438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1.565</w:t>
            </w:r>
          </w:p>
        </w:tc>
        <w:tc>
          <w:tcPr>
            <w:tcW w:w="850" w:type="dxa"/>
            <w:tcBorders>
              <w:top w:val="nil"/>
              <w:left w:val="single" w:sz="4" w:space="0" w:color="auto"/>
              <w:bottom w:val="nil"/>
              <w:right w:val="single" w:sz="4" w:space="0" w:color="auto"/>
            </w:tcBorders>
            <w:shd w:val="clear" w:color="auto" w:fill="auto"/>
            <w:vAlign w:val="bottom"/>
          </w:tcPr>
          <w:p w14:paraId="1CFEDD6C" w14:textId="2CF707F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655.659</w:t>
            </w:r>
          </w:p>
        </w:tc>
        <w:tc>
          <w:tcPr>
            <w:tcW w:w="891" w:type="dxa"/>
            <w:tcBorders>
              <w:top w:val="nil"/>
              <w:left w:val="single" w:sz="4" w:space="0" w:color="auto"/>
              <w:bottom w:val="nil"/>
              <w:right w:val="single" w:sz="4" w:space="0" w:color="auto"/>
            </w:tcBorders>
            <w:shd w:val="clear" w:color="auto" w:fill="auto"/>
            <w:vAlign w:val="bottom"/>
          </w:tcPr>
          <w:p w14:paraId="78812CE8" w14:textId="720FAF5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657.224</w:t>
            </w:r>
          </w:p>
        </w:tc>
        <w:tc>
          <w:tcPr>
            <w:tcW w:w="851" w:type="dxa"/>
            <w:gridSpan w:val="2"/>
            <w:tcBorders>
              <w:top w:val="nil"/>
              <w:left w:val="single" w:sz="4" w:space="0" w:color="auto"/>
              <w:bottom w:val="nil"/>
              <w:right w:val="single" w:sz="4" w:space="0" w:color="auto"/>
            </w:tcBorders>
            <w:vAlign w:val="bottom"/>
          </w:tcPr>
          <w:p w14:paraId="0EA4B4B9" w14:textId="61B4E71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1.566</w:t>
            </w:r>
          </w:p>
        </w:tc>
        <w:tc>
          <w:tcPr>
            <w:tcW w:w="824" w:type="dxa"/>
            <w:gridSpan w:val="2"/>
            <w:tcBorders>
              <w:top w:val="nil"/>
              <w:left w:val="single" w:sz="4" w:space="0" w:color="auto"/>
              <w:bottom w:val="nil"/>
              <w:right w:val="single" w:sz="4" w:space="0" w:color="auto"/>
            </w:tcBorders>
            <w:vAlign w:val="bottom"/>
          </w:tcPr>
          <w:p w14:paraId="5FB5DB2C" w14:textId="73E02FC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258.519</w:t>
            </w:r>
          </w:p>
        </w:tc>
        <w:tc>
          <w:tcPr>
            <w:tcW w:w="952" w:type="dxa"/>
            <w:tcBorders>
              <w:top w:val="nil"/>
              <w:left w:val="single" w:sz="4" w:space="0" w:color="auto"/>
              <w:bottom w:val="nil"/>
              <w:right w:val="single" w:sz="4" w:space="0" w:color="auto"/>
            </w:tcBorders>
            <w:vAlign w:val="bottom"/>
          </w:tcPr>
          <w:p w14:paraId="5EA60924" w14:textId="4DFD437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260.085</w:t>
            </w:r>
          </w:p>
        </w:tc>
      </w:tr>
      <w:tr w:rsidR="00BE2D7C" w:rsidRPr="00640653" w14:paraId="08464CF0" w14:textId="77777777" w:rsidTr="00BE2D7C">
        <w:trPr>
          <w:trHeight w:val="113"/>
        </w:trPr>
        <w:tc>
          <w:tcPr>
            <w:tcW w:w="506" w:type="dxa"/>
            <w:tcBorders>
              <w:top w:val="nil"/>
              <w:left w:val="single" w:sz="4" w:space="0" w:color="auto"/>
              <w:bottom w:val="nil"/>
              <w:right w:val="nil"/>
            </w:tcBorders>
          </w:tcPr>
          <w:p w14:paraId="41BBE368"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362" w:type="dxa"/>
            <w:tcBorders>
              <w:top w:val="nil"/>
              <w:left w:val="nil"/>
              <w:bottom w:val="nil"/>
              <w:right w:val="single" w:sz="4" w:space="0" w:color="auto"/>
            </w:tcBorders>
          </w:tcPr>
          <w:p w14:paraId="600FDE3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Teminat Mektupları</w:t>
            </w:r>
          </w:p>
        </w:tc>
        <w:tc>
          <w:tcPr>
            <w:tcW w:w="709" w:type="dxa"/>
            <w:gridSpan w:val="2"/>
            <w:tcBorders>
              <w:top w:val="nil"/>
              <w:left w:val="single" w:sz="4" w:space="0" w:color="auto"/>
              <w:bottom w:val="nil"/>
              <w:right w:val="single" w:sz="4" w:space="0" w:color="auto"/>
            </w:tcBorders>
            <w:vAlign w:val="center"/>
          </w:tcPr>
          <w:p w14:paraId="5BCD41EB"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C66AEF5" w14:textId="06ED26C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6.451.962</w:t>
            </w:r>
          </w:p>
        </w:tc>
        <w:tc>
          <w:tcPr>
            <w:tcW w:w="850" w:type="dxa"/>
            <w:tcBorders>
              <w:top w:val="nil"/>
              <w:left w:val="single" w:sz="4" w:space="0" w:color="auto"/>
              <w:bottom w:val="nil"/>
              <w:right w:val="single" w:sz="4" w:space="0" w:color="auto"/>
            </w:tcBorders>
            <w:shd w:val="clear" w:color="auto" w:fill="auto"/>
            <w:vAlign w:val="bottom"/>
          </w:tcPr>
          <w:p w14:paraId="3A52DDFF" w14:textId="0A6FB9B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3.944.442</w:t>
            </w:r>
          </w:p>
        </w:tc>
        <w:tc>
          <w:tcPr>
            <w:tcW w:w="891" w:type="dxa"/>
            <w:tcBorders>
              <w:top w:val="nil"/>
              <w:left w:val="single" w:sz="4" w:space="0" w:color="auto"/>
              <w:bottom w:val="nil"/>
              <w:right w:val="single" w:sz="4" w:space="0" w:color="auto"/>
            </w:tcBorders>
            <w:shd w:val="clear" w:color="auto" w:fill="auto"/>
            <w:vAlign w:val="bottom"/>
          </w:tcPr>
          <w:p w14:paraId="181B562F" w14:textId="47CAF59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10.396.404</w:t>
            </w:r>
          </w:p>
        </w:tc>
        <w:tc>
          <w:tcPr>
            <w:tcW w:w="851" w:type="dxa"/>
            <w:gridSpan w:val="2"/>
            <w:tcBorders>
              <w:top w:val="nil"/>
              <w:left w:val="single" w:sz="4" w:space="0" w:color="auto"/>
              <w:bottom w:val="nil"/>
              <w:right w:val="single" w:sz="4" w:space="0" w:color="auto"/>
            </w:tcBorders>
            <w:vAlign w:val="bottom"/>
          </w:tcPr>
          <w:p w14:paraId="6BC5F4AE" w14:textId="1D6A132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4.963.089</w:t>
            </w:r>
          </w:p>
        </w:tc>
        <w:tc>
          <w:tcPr>
            <w:tcW w:w="824" w:type="dxa"/>
            <w:gridSpan w:val="2"/>
            <w:tcBorders>
              <w:top w:val="nil"/>
              <w:left w:val="single" w:sz="4" w:space="0" w:color="auto"/>
              <w:bottom w:val="nil"/>
              <w:right w:val="single" w:sz="4" w:space="0" w:color="auto"/>
            </w:tcBorders>
            <w:vAlign w:val="bottom"/>
          </w:tcPr>
          <w:p w14:paraId="2448AC7A" w14:textId="242784F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2.333.608</w:t>
            </w:r>
          </w:p>
        </w:tc>
        <w:tc>
          <w:tcPr>
            <w:tcW w:w="952" w:type="dxa"/>
            <w:tcBorders>
              <w:top w:val="nil"/>
              <w:left w:val="single" w:sz="4" w:space="0" w:color="auto"/>
              <w:bottom w:val="nil"/>
              <w:right w:val="single" w:sz="4" w:space="0" w:color="auto"/>
            </w:tcBorders>
            <w:vAlign w:val="bottom"/>
          </w:tcPr>
          <w:p w14:paraId="130D8224" w14:textId="7858EEA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7.296.697</w:t>
            </w:r>
          </w:p>
        </w:tc>
      </w:tr>
      <w:tr w:rsidR="00BE2D7C" w:rsidRPr="00640653" w14:paraId="0C1CDD9F" w14:textId="77777777" w:rsidTr="00BE2D7C">
        <w:trPr>
          <w:trHeight w:val="113"/>
        </w:trPr>
        <w:tc>
          <w:tcPr>
            <w:tcW w:w="506" w:type="dxa"/>
            <w:tcBorders>
              <w:top w:val="nil"/>
              <w:left w:val="single" w:sz="4" w:space="0" w:color="auto"/>
              <w:bottom w:val="nil"/>
              <w:right w:val="nil"/>
            </w:tcBorders>
          </w:tcPr>
          <w:p w14:paraId="0C024CF6"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362" w:type="dxa"/>
            <w:tcBorders>
              <w:top w:val="nil"/>
              <w:left w:val="nil"/>
              <w:bottom w:val="nil"/>
              <w:right w:val="single" w:sz="4" w:space="0" w:color="auto"/>
            </w:tcBorders>
          </w:tcPr>
          <w:p w14:paraId="4F4F2E91"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Banka Kredileri</w:t>
            </w:r>
          </w:p>
        </w:tc>
        <w:tc>
          <w:tcPr>
            <w:tcW w:w="709" w:type="dxa"/>
            <w:gridSpan w:val="2"/>
            <w:tcBorders>
              <w:top w:val="nil"/>
              <w:left w:val="single" w:sz="4" w:space="0" w:color="auto"/>
              <w:bottom w:val="nil"/>
              <w:right w:val="single" w:sz="4" w:space="0" w:color="auto"/>
            </w:tcBorders>
            <w:vAlign w:val="center"/>
          </w:tcPr>
          <w:p w14:paraId="2BBA492B"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495BDF4" w14:textId="5F8FCCA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shd w:val="clear" w:color="auto" w:fill="auto"/>
            <w:vAlign w:val="bottom"/>
          </w:tcPr>
          <w:p w14:paraId="1FA5107C" w14:textId="762E236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214.199</w:t>
            </w:r>
          </w:p>
        </w:tc>
        <w:tc>
          <w:tcPr>
            <w:tcW w:w="891" w:type="dxa"/>
            <w:tcBorders>
              <w:top w:val="nil"/>
              <w:left w:val="single" w:sz="4" w:space="0" w:color="auto"/>
              <w:bottom w:val="nil"/>
              <w:right w:val="single" w:sz="4" w:space="0" w:color="auto"/>
            </w:tcBorders>
            <w:shd w:val="clear" w:color="auto" w:fill="auto"/>
            <w:vAlign w:val="bottom"/>
          </w:tcPr>
          <w:p w14:paraId="1A762C88" w14:textId="0C3B456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221.529</w:t>
            </w:r>
          </w:p>
        </w:tc>
        <w:tc>
          <w:tcPr>
            <w:tcW w:w="851" w:type="dxa"/>
            <w:gridSpan w:val="2"/>
            <w:tcBorders>
              <w:top w:val="nil"/>
              <w:left w:val="single" w:sz="4" w:space="0" w:color="auto"/>
              <w:bottom w:val="nil"/>
              <w:right w:val="single" w:sz="4" w:space="0" w:color="auto"/>
            </w:tcBorders>
            <w:vAlign w:val="bottom"/>
          </w:tcPr>
          <w:p w14:paraId="42971BD2" w14:textId="777F34B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2.791</w:t>
            </w:r>
          </w:p>
        </w:tc>
        <w:tc>
          <w:tcPr>
            <w:tcW w:w="824" w:type="dxa"/>
            <w:gridSpan w:val="2"/>
            <w:tcBorders>
              <w:top w:val="nil"/>
              <w:left w:val="single" w:sz="4" w:space="0" w:color="auto"/>
              <w:bottom w:val="nil"/>
              <w:right w:val="single" w:sz="4" w:space="0" w:color="auto"/>
            </w:tcBorders>
            <w:vAlign w:val="bottom"/>
          </w:tcPr>
          <w:p w14:paraId="3A132CE4" w14:textId="26FC077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74.222</w:t>
            </w:r>
          </w:p>
        </w:tc>
        <w:tc>
          <w:tcPr>
            <w:tcW w:w="952" w:type="dxa"/>
            <w:tcBorders>
              <w:top w:val="nil"/>
              <w:left w:val="single" w:sz="4" w:space="0" w:color="auto"/>
              <w:bottom w:val="nil"/>
              <w:right w:val="single" w:sz="4" w:space="0" w:color="auto"/>
            </w:tcBorders>
            <w:vAlign w:val="bottom"/>
          </w:tcPr>
          <w:p w14:paraId="0CAE0C5C" w14:textId="4253765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77.013</w:t>
            </w:r>
          </w:p>
        </w:tc>
      </w:tr>
      <w:tr w:rsidR="00BE2D7C" w:rsidRPr="00640653" w14:paraId="1F5A0060" w14:textId="77777777" w:rsidTr="00BE2D7C">
        <w:trPr>
          <w:trHeight w:val="113"/>
        </w:trPr>
        <w:tc>
          <w:tcPr>
            <w:tcW w:w="506" w:type="dxa"/>
            <w:tcBorders>
              <w:top w:val="nil"/>
              <w:left w:val="single" w:sz="4" w:space="0" w:color="auto"/>
              <w:bottom w:val="nil"/>
              <w:right w:val="nil"/>
            </w:tcBorders>
          </w:tcPr>
          <w:p w14:paraId="4A6ED91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362" w:type="dxa"/>
            <w:tcBorders>
              <w:top w:val="nil"/>
              <w:left w:val="nil"/>
              <w:bottom w:val="nil"/>
              <w:right w:val="single" w:sz="4" w:space="0" w:color="auto"/>
            </w:tcBorders>
          </w:tcPr>
          <w:p w14:paraId="198AB69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İthalat Kabul Kredileri</w:t>
            </w:r>
          </w:p>
        </w:tc>
        <w:tc>
          <w:tcPr>
            <w:tcW w:w="709" w:type="dxa"/>
            <w:gridSpan w:val="2"/>
            <w:tcBorders>
              <w:top w:val="nil"/>
              <w:left w:val="single" w:sz="4" w:space="0" w:color="auto"/>
              <w:bottom w:val="nil"/>
              <w:right w:val="single" w:sz="4" w:space="0" w:color="auto"/>
            </w:tcBorders>
            <w:vAlign w:val="center"/>
          </w:tcPr>
          <w:p w14:paraId="798AE4DD"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7AECB7" w14:textId="19A3112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7.330</w:t>
            </w:r>
          </w:p>
        </w:tc>
        <w:tc>
          <w:tcPr>
            <w:tcW w:w="850" w:type="dxa"/>
            <w:tcBorders>
              <w:top w:val="nil"/>
              <w:left w:val="single" w:sz="4" w:space="0" w:color="auto"/>
              <w:bottom w:val="nil"/>
              <w:right w:val="single" w:sz="4" w:space="0" w:color="auto"/>
            </w:tcBorders>
            <w:shd w:val="clear" w:color="auto" w:fill="auto"/>
            <w:vAlign w:val="bottom"/>
          </w:tcPr>
          <w:p w14:paraId="66D82130" w14:textId="543EC5B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214.199</w:t>
            </w:r>
          </w:p>
        </w:tc>
        <w:tc>
          <w:tcPr>
            <w:tcW w:w="891" w:type="dxa"/>
            <w:tcBorders>
              <w:top w:val="nil"/>
              <w:left w:val="single" w:sz="4" w:space="0" w:color="auto"/>
              <w:bottom w:val="nil"/>
              <w:right w:val="single" w:sz="4" w:space="0" w:color="auto"/>
            </w:tcBorders>
            <w:shd w:val="clear" w:color="auto" w:fill="auto"/>
            <w:vAlign w:val="bottom"/>
          </w:tcPr>
          <w:p w14:paraId="0C7E202F" w14:textId="03277E7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221.529</w:t>
            </w:r>
          </w:p>
        </w:tc>
        <w:tc>
          <w:tcPr>
            <w:tcW w:w="851" w:type="dxa"/>
            <w:gridSpan w:val="2"/>
            <w:tcBorders>
              <w:top w:val="nil"/>
              <w:left w:val="single" w:sz="4" w:space="0" w:color="auto"/>
              <w:bottom w:val="nil"/>
              <w:right w:val="single" w:sz="4" w:space="0" w:color="auto"/>
            </w:tcBorders>
            <w:vAlign w:val="bottom"/>
          </w:tcPr>
          <w:p w14:paraId="5DA55435" w14:textId="710BDF5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2.791</w:t>
            </w:r>
          </w:p>
        </w:tc>
        <w:tc>
          <w:tcPr>
            <w:tcW w:w="824" w:type="dxa"/>
            <w:gridSpan w:val="2"/>
            <w:tcBorders>
              <w:top w:val="nil"/>
              <w:left w:val="single" w:sz="4" w:space="0" w:color="auto"/>
              <w:bottom w:val="nil"/>
              <w:right w:val="single" w:sz="4" w:space="0" w:color="auto"/>
            </w:tcBorders>
            <w:vAlign w:val="bottom"/>
          </w:tcPr>
          <w:p w14:paraId="2A9C6ABE" w14:textId="58BE590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74.222</w:t>
            </w:r>
          </w:p>
        </w:tc>
        <w:tc>
          <w:tcPr>
            <w:tcW w:w="952" w:type="dxa"/>
            <w:tcBorders>
              <w:top w:val="nil"/>
              <w:left w:val="single" w:sz="4" w:space="0" w:color="auto"/>
              <w:bottom w:val="nil"/>
              <w:right w:val="single" w:sz="4" w:space="0" w:color="auto"/>
            </w:tcBorders>
            <w:vAlign w:val="bottom"/>
          </w:tcPr>
          <w:p w14:paraId="4DB7CDAB" w14:textId="7547A7F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77.013</w:t>
            </w:r>
          </w:p>
        </w:tc>
      </w:tr>
      <w:tr w:rsidR="00BE2D7C" w:rsidRPr="00640653" w14:paraId="25BF8735" w14:textId="77777777" w:rsidTr="00BE2D7C">
        <w:trPr>
          <w:trHeight w:val="113"/>
        </w:trPr>
        <w:tc>
          <w:tcPr>
            <w:tcW w:w="506" w:type="dxa"/>
            <w:tcBorders>
              <w:top w:val="nil"/>
              <w:left w:val="single" w:sz="4" w:space="0" w:color="auto"/>
              <w:bottom w:val="nil"/>
              <w:right w:val="nil"/>
            </w:tcBorders>
          </w:tcPr>
          <w:p w14:paraId="5ACD21E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362" w:type="dxa"/>
            <w:tcBorders>
              <w:top w:val="nil"/>
              <w:left w:val="nil"/>
              <w:bottom w:val="nil"/>
              <w:right w:val="single" w:sz="4" w:space="0" w:color="auto"/>
            </w:tcBorders>
          </w:tcPr>
          <w:p w14:paraId="0A99F87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Banka Kabulleri</w:t>
            </w:r>
          </w:p>
        </w:tc>
        <w:tc>
          <w:tcPr>
            <w:tcW w:w="709" w:type="dxa"/>
            <w:gridSpan w:val="2"/>
            <w:tcBorders>
              <w:top w:val="nil"/>
              <w:left w:val="single" w:sz="4" w:space="0" w:color="auto"/>
              <w:bottom w:val="nil"/>
              <w:right w:val="single" w:sz="4" w:space="0" w:color="auto"/>
            </w:tcBorders>
            <w:vAlign w:val="center"/>
          </w:tcPr>
          <w:p w14:paraId="4FDD3EB3"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5BB3A95" w14:textId="2F60C73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AC35300" w14:textId="127CD0A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253FDFE" w14:textId="7BB8BDE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B43CEB2" w14:textId="0FE1C33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35D38D6" w14:textId="070AB6B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A5A5018" w14:textId="396A7F4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D7522DE" w14:textId="77777777" w:rsidTr="00BE2D7C">
        <w:trPr>
          <w:trHeight w:val="113"/>
        </w:trPr>
        <w:tc>
          <w:tcPr>
            <w:tcW w:w="506" w:type="dxa"/>
            <w:tcBorders>
              <w:top w:val="nil"/>
              <w:left w:val="single" w:sz="4" w:space="0" w:color="auto"/>
              <w:bottom w:val="nil"/>
              <w:right w:val="nil"/>
            </w:tcBorders>
          </w:tcPr>
          <w:p w14:paraId="3FB2B19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362" w:type="dxa"/>
            <w:tcBorders>
              <w:top w:val="nil"/>
              <w:left w:val="nil"/>
              <w:bottom w:val="nil"/>
              <w:right w:val="single" w:sz="4" w:space="0" w:color="auto"/>
            </w:tcBorders>
          </w:tcPr>
          <w:p w14:paraId="4554475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Akreditifler</w:t>
            </w:r>
          </w:p>
        </w:tc>
        <w:tc>
          <w:tcPr>
            <w:tcW w:w="709" w:type="dxa"/>
            <w:gridSpan w:val="2"/>
            <w:tcBorders>
              <w:top w:val="nil"/>
              <w:left w:val="single" w:sz="4" w:space="0" w:color="auto"/>
              <w:bottom w:val="nil"/>
              <w:right w:val="single" w:sz="4" w:space="0" w:color="auto"/>
            </w:tcBorders>
            <w:vAlign w:val="center"/>
          </w:tcPr>
          <w:p w14:paraId="4D42ECF7"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B899753" w14:textId="0EC7A55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51.625</w:t>
            </w:r>
          </w:p>
        </w:tc>
        <w:tc>
          <w:tcPr>
            <w:tcW w:w="850" w:type="dxa"/>
            <w:tcBorders>
              <w:top w:val="nil"/>
              <w:left w:val="single" w:sz="4" w:space="0" w:color="auto"/>
              <w:bottom w:val="nil"/>
              <w:right w:val="single" w:sz="4" w:space="0" w:color="auto"/>
            </w:tcBorders>
            <w:shd w:val="clear" w:color="auto" w:fill="auto"/>
            <w:vAlign w:val="bottom"/>
          </w:tcPr>
          <w:p w14:paraId="087F0B98" w14:textId="5866853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787.323</w:t>
            </w:r>
          </w:p>
        </w:tc>
        <w:tc>
          <w:tcPr>
            <w:tcW w:w="891" w:type="dxa"/>
            <w:tcBorders>
              <w:top w:val="nil"/>
              <w:left w:val="single" w:sz="4" w:space="0" w:color="auto"/>
              <w:bottom w:val="nil"/>
              <w:right w:val="single" w:sz="4" w:space="0" w:color="auto"/>
            </w:tcBorders>
            <w:shd w:val="clear" w:color="auto" w:fill="auto"/>
            <w:vAlign w:val="bottom"/>
          </w:tcPr>
          <w:p w14:paraId="0CEC81CA" w14:textId="0F61002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838.948</w:t>
            </w:r>
          </w:p>
        </w:tc>
        <w:tc>
          <w:tcPr>
            <w:tcW w:w="851" w:type="dxa"/>
            <w:gridSpan w:val="2"/>
            <w:tcBorders>
              <w:top w:val="nil"/>
              <w:left w:val="single" w:sz="4" w:space="0" w:color="auto"/>
              <w:bottom w:val="nil"/>
              <w:right w:val="single" w:sz="4" w:space="0" w:color="auto"/>
            </w:tcBorders>
            <w:vAlign w:val="bottom"/>
          </w:tcPr>
          <w:p w14:paraId="683BE55E" w14:textId="4ED6934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77.855</w:t>
            </w:r>
          </w:p>
        </w:tc>
        <w:tc>
          <w:tcPr>
            <w:tcW w:w="824" w:type="dxa"/>
            <w:gridSpan w:val="2"/>
            <w:tcBorders>
              <w:top w:val="nil"/>
              <w:left w:val="single" w:sz="4" w:space="0" w:color="auto"/>
              <w:bottom w:val="nil"/>
              <w:right w:val="single" w:sz="4" w:space="0" w:color="auto"/>
            </w:tcBorders>
            <w:vAlign w:val="bottom"/>
          </w:tcPr>
          <w:p w14:paraId="5CDB2FD2" w14:textId="7A56759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594.623</w:t>
            </w:r>
          </w:p>
        </w:tc>
        <w:tc>
          <w:tcPr>
            <w:tcW w:w="952" w:type="dxa"/>
            <w:tcBorders>
              <w:top w:val="nil"/>
              <w:left w:val="single" w:sz="4" w:space="0" w:color="auto"/>
              <w:bottom w:val="nil"/>
              <w:right w:val="single" w:sz="4" w:space="0" w:color="auto"/>
            </w:tcBorders>
            <w:vAlign w:val="bottom"/>
          </w:tcPr>
          <w:p w14:paraId="5FC681F9" w14:textId="7783DF6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672.478</w:t>
            </w:r>
          </w:p>
        </w:tc>
      </w:tr>
      <w:tr w:rsidR="00BE2D7C" w:rsidRPr="00640653" w14:paraId="15900C45" w14:textId="77777777" w:rsidTr="00BE2D7C">
        <w:trPr>
          <w:trHeight w:val="113"/>
        </w:trPr>
        <w:tc>
          <w:tcPr>
            <w:tcW w:w="506" w:type="dxa"/>
            <w:tcBorders>
              <w:top w:val="nil"/>
              <w:left w:val="single" w:sz="4" w:space="0" w:color="auto"/>
              <w:bottom w:val="nil"/>
              <w:right w:val="nil"/>
            </w:tcBorders>
          </w:tcPr>
          <w:p w14:paraId="71C790B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362" w:type="dxa"/>
            <w:tcBorders>
              <w:top w:val="nil"/>
              <w:left w:val="nil"/>
              <w:bottom w:val="nil"/>
              <w:right w:val="single" w:sz="4" w:space="0" w:color="auto"/>
            </w:tcBorders>
          </w:tcPr>
          <w:p w14:paraId="10069B5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Belgeli Akreditifler</w:t>
            </w:r>
          </w:p>
        </w:tc>
        <w:tc>
          <w:tcPr>
            <w:tcW w:w="709" w:type="dxa"/>
            <w:gridSpan w:val="2"/>
            <w:tcBorders>
              <w:top w:val="nil"/>
              <w:left w:val="single" w:sz="4" w:space="0" w:color="auto"/>
              <w:bottom w:val="nil"/>
              <w:right w:val="single" w:sz="4" w:space="0" w:color="auto"/>
            </w:tcBorders>
            <w:vAlign w:val="center"/>
          </w:tcPr>
          <w:p w14:paraId="68810AC6"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9874F68" w14:textId="453ED21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FE1DD4" w14:textId="26099C6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DCB07B6" w14:textId="1845A9A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F3A5B6" w14:textId="2C0996F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E2913BA" w14:textId="5A9F09B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8E6B3E5" w14:textId="5C6AF55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3EE2D06" w14:textId="77777777" w:rsidTr="00BE2D7C">
        <w:trPr>
          <w:trHeight w:val="113"/>
        </w:trPr>
        <w:tc>
          <w:tcPr>
            <w:tcW w:w="506" w:type="dxa"/>
            <w:tcBorders>
              <w:top w:val="nil"/>
              <w:left w:val="single" w:sz="4" w:space="0" w:color="auto"/>
              <w:bottom w:val="nil"/>
              <w:right w:val="nil"/>
            </w:tcBorders>
          </w:tcPr>
          <w:p w14:paraId="52336FC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362" w:type="dxa"/>
            <w:tcBorders>
              <w:top w:val="nil"/>
              <w:left w:val="nil"/>
              <w:bottom w:val="nil"/>
              <w:right w:val="single" w:sz="4" w:space="0" w:color="auto"/>
            </w:tcBorders>
          </w:tcPr>
          <w:p w14:paraId="1A53444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Akreditifler</w:t>
            </w:r>
          </w:p>
        </w:tc>
        <w:tc>
          <w:tcPr>
            <w:tcW w:w="709" w:type="dxa"/>
            <w:gridSpan w:val="2"/>
            <w:tcBorders>
              <w:top w:val="nil"/>
              <w:left w:val="single" w:sz="4" w:space="0" w:color="auto"/>
              <w:bottom w:val="nil"/>
              <w:right w:val="single" w:sz="4" w:space="0" w:color="auto"/>
            </w:tcBorders>
            <w:vAlign w:val="center"/>
          </w:tcPr>
          <w:p w14:paraId="076E8F91"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7865D42" w14:textId="28043BA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51.625</w:t>
            </w:r>
          </w:p>
        </w:tc>
        <w:tc>
          <w:tcPr>
            <w:tcW w:w="850" w:type="dxa"/>
            <w:tcBorders>
              <w:top w:val="nil"/>
              <w:left w:val="single" w:sz="4" w:space="0" w:color="auto"/>
              <w:bottom w:val="nil"/>
              <w:right w:val="single" w:sz="4" w:space="0" w:color="auto"/>
            </w:tcBorders>
            <w:shd w:val="clear" w:color="auto" w:fill="auto"/>
            <w:vAlign w:val="bottom"/>
          </w:tcPr>
          <w:p w14:paraId="38B46D91" w14:textId="19C4188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787.323</w:t>
            </w:r>
          </w:p>
        </w:tc>
        <w:tc>
          <w:tcPr>
            <w:tcW w:w="891" w:type="dxa"/>
            <w:tcBorders>
              <w:top w:val="nil"/>
              <w:left w:val="single" w:sz="4" w:space="0" w:color="auto"/>
              <w:bottom w:val="nil"/>
              <w:right w:val="single" w:sz="4" w:space="0" w:color="auto"/>
            </w:tcBorders>
            <w:shd w:val="clear" w:color="auto" w:fill="auto"/>
            <w:vAlign w:val="bottom"/>
          </w:tcPr>
          <w:p w14:paraId="7CDC1D2D" w14:textId="23E5A9E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838.948</w:t>
            </w:r>
          </w:p>
        </w:tc>
        <w:tc>
          <w:tcPr>
            <w:tcW w:w="851" w:type="dxa"/>
            <w:gridSpan w:val="2"/>
            <w:tcBorders>
              <w:top w:val="nil"/>
              <w:left w:val="single" w:sz="4" w:space="0" w:color="auto"/>
              <w:bottom w:val="nil"/>
              <w:right w:val="single" w:sz="4" w:space="0" w:color="auto"/>
            </w:tcBorders>
            <w:vAlign w:val="bottom"/>
          </w:tcPr>
          <w:p w14:paraId="23584ED2" w14:textId="7EECB65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77.855</w:t>
            </w:r>
          </w:p>
        </w:tc>
        <w:tc>
          <w:tcPr>
            <w:tcW w:w="824" w:type="dxa"/>
            <w:gridSpan w:val="2"/>
            <w:tcBorders>
              <w:top w:val="nil"/>
              <w:left w:val="single" w:sz="4" w:space="0" w:color="auto"/>
              <w:bottom w:val="nil"/>
              <w:right w:val="single" w:sz="4" w:space="0" w:color="auto"/>
            </w:tcBorders>
            <w:vAlign w:val="bottom"/>
          </w:tcPr>
          <w:p w14:paraId="0DD4915A" w14:textId="6AD5916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594.623</w:t>
            </w:r>
          </w:p>
        </w:tc>
        <w:tc>
          <w:tcPr>
            <w:tcW w:w="952" w:type="dxa"/>
            <w:tcBorders>
              <w:top w:val="nil"/>
              <w:left w:val="single" w:sz="4" w:space="0" w:color="auto"/>
              <w:bottom w:val="nil"/>
              <w:right w:val="single" w:sz="4" w:space="0" w:color="auto"/>
            </w:tcBorders>
            <w:vAlign w:val="bottom"/>
          </w:tcPr>
          <w:p w14:paraId="2ED8F2FA" w14:textId="5ECD6EE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672.478</w:t>
            </w:r>
          </w:p>
        </w:tc>
      </w:tr>
      <w:tr w:rsidR="00BE2D7C" w:rsidRPr="00640653" w14:paraId="7AEE2AF4" w14:textId="77777777" w:rsidTr="00BE2D7C">
        <w:trPr>
          <w:trHeight w:val="113"/>
        </w:trPr>
        <w:tc>
          <w:tcPr>
            <w:tcW w:w="506" w:type="dxa"/>
            <w:tcBorders>
              <w:top w:val="nil"/>
              <w:left w:val="single" w:sz="4" w:space="0" w:color="auto"/>
              <w:bottom w:val="nil"/>
              <w:right w:val="nil"/>
            </w:tcBorders>
          </w:tcPr>
          <w:p w14:paraId="73420E9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362" w:type="dxa"/>
            <w:tcBorders>
              <w:top w:val="nil"/>
              <w:left w:val="nil"/>
              <w:bottom w:val="nil"/>
              <w:right w:val="single" w:sz="4" w:space="0" w:color="auto"/>
            </w:tcBorders>
          </w:tcPr>
          <w:p w14:paraId="4837187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Garanti Verilen Prefinansmanlar</w:t>
            </w:r>
          </w:p>
        </w:tc>
        <w:tc>
          <w:tcPr>
            <w:tcW w:w="709" w:type="dxa"/>
            <w:gridSpan w:val="2"/>
            <w:tcBorders>
              <w:top w:val="nil"/>
              <w:left w:val="single" w:sz="4" w:space="0" w:color="auto"/>
              <w:bottom w:val="nil"/>
              <w:right w:val="single" w:sz="4" w:space="0" w:color="auto"/>
            </w:tcBorders>
            <w:vAlign w:val="center"/>
          </w:tcPr>
          <w:p w14:paraId="04B26414"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AB5F462" w14:textId="32A5A2C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16D3861" w14:textId="1A83BFD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18C6D8" w14:textId="129AD62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F910BA2" w14:textId="2F60420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A78246A" w14:textId="6193A69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E19B2D3" w14:textId="43B38D4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49308A36" w14:textId="77777777" w:rsidTr="00BE2D7C">
        <w:trPr>
          <w:trHeight w:val="113"/>
        </w:trPr>
        <w:tc>
          <w:tcPr>
            <w:tcW w:w="506" w:type="dxa"/>
            <w:tcBorders>
              <w:top w:val="nil"/>
              <w:left w:val="single" w:sz="4" w:space="0" w:color="auto"/>
              <w:bottom w:val="nil"/>
              <w:right w:val="nil"/>
            </w:tcBorders>
          </w:tcPr>
          <w:p w14:paraId="1DF2DED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362" w:type="dxa"/>
            <w:tcBorders>
              <w:top w:val="nil"/>
              <w:left w:val="nil"/>
              <w:bottom w:val="nil"/>
              <w:right w:val="single" w:sz="4" w:space="0" w:color="auto"/>
            </w:tcBorders>
          </w:tcPr>
          <w:p w14:paraId="095B658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Cirolar</w:t>
            </w:r>
          </w:p>
        </w:tc>
        <w:tc>
          <w:tcPr>
            <w:tcW w:w="709" w:type="dxa"/>
            <w:gridSpan w:val="2"/>
            <w:tcBorders>
              <w:top w:val="nil"/>
              <w:left w:val="single" w:sz="4" w:space="0" w:color="auto"/>
              <w:bottom w:val="nil"/>
              <w:right w:val="single" w:sz="4" w:space="0" w:color="auto"/>
            </w:tcBorders>
            <w:vAlign w:val="center"/>
          </w:tcPr>
          <w:p w14:paraId="12529ED9"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6A4A428" w14:textId="63E404C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3A4448" w14:textId="7B107C1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75A6F5F" w14:textId="593BF0C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36F7B09" w14:textId="4F5B691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26CFD4D9" w14:textId="1582C91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E2554BD" w14:textId="66A77D6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5A68533" w14:textId="77777777" w:rsidTr="00BE2D7C">
        <w:trPr>
          <w:trHeight w:val="113"/>
        </w:trPr>
        <w:tc>
          <w:tcPr>
            <w:tcW w:w="506" w:type="dxa"/>
            <w:tcBorders>
              <w:top w:val="nil"/>
              <w:left w:val="single" w:sz="4" w:space="0" w:color="auto"/>
              <w:bottom w:val="nil"/>
              <w:right w:val="nil"/>
            </w:tcBorders>
          </w:tcPr>
          <w:p w14:paraId="66331241"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362" w:type="dxa"/>
            <w:tcBorders>
              <w:top w:val="nil"/>
              <w:left w:val="nil"/>
              <w:bottom w:val="nil"/>
              <w:right w:val="single" w:sz="4" w:space="0" w:color="auto"/>
            </w:tcBorders>
          </w:tcPr>
          <w:p w14:paraId="5050433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T.C. Merkez Bankasına Cirolar</w:t>
            </w:r>
          </w:p>
        </w:tc>
        <w:tc>
          <w:tcPr>
            <w:tcW w:w="709" w:type="dxa"/>
            <w:gridSpan w:val="2"/>
            <w:tcBorders>
              <w:top w:val="nil"/>
              <w:left w:val="single" w:sz="4" w:space="0" w:color="auto"/>
              <w:bottom w:val="nil"/>
              <w:right w:val="single" w:sz="4" w:space="0" w:color="auto"/>
            </w:tcBorders>
            <w:vAlign w:val="center"/>
          </w:tcPr>
          <w:p w14:paraId="3230967D"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D0A01A5" w14:textId="1663D58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3EDCE50" w14:textId="0058856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510B5D1" w14:textId="688A0BA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D1BFC33" w14:textId="047CBB1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5A7123C" w14:textId="1535FF9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5735C3E" w14:textId="146145E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082EF18" w14:textId="77777777" w:rsidTr="00BE2D7C">
        <w:trPr>
          <w:trHeight w:val="113"/>
        </w:trPr>
        <w:tc>
          <w:tcPr>
            <w:tcW w:w="506" w:type="dxa"/>
            <w:tcBorders>
              <w:top w:val="nil"/>
              <w:left w:val="single" w:sz="4" w:space="0" w:color="auto"/>
              <w:bottom w:val="nil"/>
              <w:right w:val="nil"/>
            </w:tcBorders>
          </w:tcPr>
          <w:p w14:paraId="0050C4BB"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362" w:type="dxa"/>
            <w:tcBorders>
              <w:top w:val="nil"/>
              <w:left w:val="nil"/>
              <w:bottom w:val="nil"/>
              <w:right w:val="single" w:sz="4" w:space="0" w:color="auto"/>
            </w:tcBorders>
          </w:tcPr>
          <w:p w14:paraId="3597ED2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Cirolar</w:t>
            </w:r>
          </w:p>
        </w:tc>
        <w:tc>
          <w:tcPr>
            <w:tcW w:w="709" w:type="dxa"/>
            <w:gridSpan w:val="2"/>
            <w:tcBorders>
              <w:top w:val="nil"/>
              <w:left w:val="single" w:sz="4" w:space="0" w:color="auto"/>
              <w:bottom w:val="nil"/>
              <w:right w:val="single" w:sz="4" w:space="0" w:color="auto"/>
            </w:tcBorders>
            <w:vAlign w:val="center"/>
          </w:tcPr>
          <w:p w14:paraId="20730735"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7E84A07" w14:textId="61304C3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6CDD37" w14:textId="3A2B404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C6F4565" w14:textId="6230247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3C6194C" w14:textId="6DB3F17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1C537C6" w14:textId="7F0594A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15F9857E" w14:textId="7020A23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7A8D81CF" w14:textId="77777777" w:rsidTr="00BE2D7C">
        <w:trPr>
          <w:trHeight w:val="113"/>
        </w:trPr>
        <w:tc>
          <w:tcPr>
            <w:tcW w:w="506" w:type="dxa"/>
            <w:tcBorders>
              <w:top w:val="nil"/>
              <w:left w:val="single" w:sz="4" w:space="0" w:color="auto"/>
              <w:bottom w:val="nil"/>
              <w:right w:val="nil"/>
            </w:tcBorders>
          </w:tcPr>
          <w:p w14:paraId="5A1B27A9"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362" w:type="dxa"/>
            <w:tcBorders>
              <w:top w:val="nil"/>
              <w:left w:val="nil"/>
              <w:bottom w:val="nil"/>
              <w:right w:val="single" w:sz="4" w:space="0" w:color="auto"/>
            </w:tcBorders>
          </w:tcPr>
          <w:p w14:paraId="5ECD6438"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Garantilerimizden</w:t>
            </w:r>
          </w:p>
        </w:tc>
        <w:tc>
          <w:tcPr>
            <w:tcW w:w="709" w:type="dxa"/>
            <w:gridSpan w:val="2"/>
            <w:tcBorders>
              <w:top w:val="nil"/>
              <w:left w:val="single" w:sz="4" w:space="0" w:color="auto"/>
              <w:bottom w:val="nil"/>
              <w:right w:val="single" w:sz="4" w:space="0" w:color="auto"/>
            </w:tcBorders>
            <w:vAlign w:val="center"/>
          </w:tcPr>
          <w:p w14:paraId="088AB2C8"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BF94E7D" w14:textId="2560FEA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644F537" w14:textId="1B1B81C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5.422</w:t>
            </w:r>
          </w:p>
        </w:tc>
        <w:tc>
          <w:tcPr>
            <w:tcW w:w="891" w:type="dxa"/>
            <w:tcBorders>
              <w:top w:val="nil"/>
              <w:left w:val="single" w:sz="4" w:space="0" w:color="auto"/>
              <w:bottom w:val="nil"/>
              <w:right w:val="single" w:sz="4" w:space="0" w:color="auto"/>
            </w:tcBorders>
            <w:shd w:val="clear" w:color="auto" w:fill="auto"/>
            <w:vAlign w:val="bottom"/>
          </w:tcPr>
          <w:p w14:paraId="0E8016BA" w14:textId="23CA7C3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5.422</w:t>
            </w:r>
          </w:p>
        </w:tc>
        <w:tc>
          <w:tcPr>
            <w:tcW w:w="851" w:type="dxa"/>
            <w:gridSpan w:val="2"/>
            <w:tcBorders>
              <w:top w:val="nil"/>
              <w:left w:val="single" w:sz="4" w:space="0" w:color="auto"/>
              <w:bottom w:val="nil"/>
              <w:right w:val="single" w:sz="4" w:space="0" w:color="auto"/>
            </w:tcBorders>
            <w:vAlign w:val="bottom"/>
          </w:tcPr>
          <w:p w14:paraId="62F48595" w14:textId="19BCA37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9B57ED1" w14:textId="70868BA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2CF0207" w14:textId="18A4B39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05376A4E" w14:textId="77777777" w:rsidTr="00BE2D7C">
        <w:trPr>
          <w:trHeight w:val="113"/>
        </w:trPr>
        <w:tc>
          <w:tcPr>
            <w:tcW w:w="506" w:type="dxa"/>
            <w:tcBorders>
              <w:top w:val="nil"/>
              <w:left w:val="single" w:sz="4" w:space="0" w:color="auto"/>
              <w:bottom w:val="nil"/>
              <w:right w:val="nil"/>
            </w:tcBorders>
          </w:tcPr>
          <w:p w14:paraId="21B9D60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362" w:type="dxa"/>
            <w:tcBorders>
              <w:top w:val="nil"/>
              <w:left w:val="nil"/>
              <w:bottom w:val="nil"/>
              <w:right w:val="single" w:sz="4" w:space="0" w:color="auto"/>
            </w:tcBorders>
          </w:tcPr>
          <w:p w14:paraId="7155109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Kefaletlerimizden</w:t>
            </w:r>
          </w:p>
        </w:tc>
        <w:tc>
          <w:tcPr>
            <w:tcW w:w="709" w:type="dxa"/>
            <w:gridSpan w:val="2"/>
            <w:tcBorders>
              <w:top w:val="nil"/>
              <w:left w:val="single" w:sz="4" w:space="0" w:color="auto"/>
              <w:bottom w:val="nil"/>
              <w:right w:val="single" w:sz="4" w:space="0" w:color="auto"/>
            </w:tcBorders>
            <w:vAlign w:val="center"/>
          </w:tcPr>
          <w:p w14:paraId="6769DA86"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2F14216" w14:textId="2E76849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C81260D" w14:textId="2623390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619D9551" w14:textId="7474050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75762109" w14:textId="1B97F52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FDE4397" w14:textId="5DCD216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1CD3D24C" w14:textId="3DE2613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4643825B" w14:textId="77777777" w:rsidTr="00BE2D7C">
        <w:trPr>
          <w:trHeight w:val="113"/>
        </w:trPr>
        <w:tc>
          <w:tcPr>
            <w:tcW w:w="506" w:type="dxa"/>
            <w:tcBorders>
              <w:top w:val="nil"/>
              <w:left w:val="single" w:sz="4" w:space="0" w:color="auto"/>
              <w:bottom w:val="nil"/>
              <w:right w:val="nil"/>
            </w:tcBorders>
          </w:tcPr>
          <w:p w14:paraId="39F5EAC2"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362" w:type="dxa"/>
            <w:tcBorders>
              <w:top w:val="nil"/>
              <w:left w:val="nil"/>
              <w:bottom w:val="nil"/>
              <w:right w:val="single" w:sz="4" w:space="0" w:color="auto"/>
            </w:tcBorders>
          </w:tcPr>
          <w:p w14:paraId="2A3BE5B3"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gridSpan w:val="2"/>
            <w:tcBorders>
              <w:top w:val="nil"/>
              <w:left w:val="single" w:sz="4" w:space="0" w:color="auto"/>
              <w:bottom w:val="nil"/>
              <w:right w:val="single" w:sz="4" w:space="0" w:color="auto"/>
            </w:tcBorders>
            <w:vAlign w:val="center"/>
          </w:tcPr>
          <w:p w14:paraId="56E7D9F8" w14:textId="77777777" w:rsidR="00BE2D7C" w:rsidRPr="00640653" w:rsidRDefault="00BE2D7C" w:rsidP="00BE2D7C">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52" w:type="dxa"/>
            <w:gridSpan w:val="2"/>
            <w:tcBorders>
              <w:top w:val="nil"/>
              <w:left w:val="nil"/>
              <w:bottom w:val="nil"/>
              <w:right w:val="single" w:sz="4" w:space="0" w:color="auto"/>
            </w:tcBorders>
            <w:shd w:val="clear" w:color="auto" w:fill="auto"/>
            <w:vAlign w:val="bottom"/>
          </w:tcPr>
          <w:p w14:paraId="17A1E60C" w14:textId="614601DC"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2.272.335</w:t>
            </w:r>
          </w:p>
        </w:tc>
        <w:tc>
          <w:tcPr>
            <w:tcW w:w="850" w:type="dxa"/>
            <w:tcBorders>
              <w:top w:val="nil"/>
              <w:left w:val="single" w:sz="4" w:space="0" w:color="auto"/>
              <w:bottom w:val="nil"/>
              <w:right w:val="single" w:sz="4" w:space="0" w:color="auto"/>
            </w:tcBorders>
            <w:shd w:val="clear" w:color="auto" w:fill="auto"/>
            <w:vAlign w:val="bottom"/>
          </w:tcPr>
          <w:p w14:paraId="390323DD" w14:textId="17128ECC"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5.462.276</w:t>
            </w:r>
          </w:p>
        </w:tc>
        <w:tc>
          <w:tcPr>
            <w:tcW w:w="891" w:type="dxa"/>
            <w:tcBorders>
              <w:top w:val="nil"/>
              <w:left w:val="single" w:sz="4" w:space="0" w:color="auto"/>
              <w:bottom w:val="nil"/>
              <w:right w:val="single" w:sz="4" w:space="0" w:color="auto"/>
            </w:tcBorders>
            <w:shd w:val="clear" w:color="auto" w:fill="auto"/>
            <w:vAlign w:val="bottom"/>
          </w:tcPr>
          <w:p w14:paraId="4883B664" w14:textId="2A106930"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7.734.611</w:t>
            </w:r>
          </w:p>
        </w:tc>
        <w:tc>
          <w:tcPr>
            <w:tcW w:w="851" w:type="dxa"/>
            <w:gridSpan w:val="2"/>
            <w:tcBorders>
              <w:top w:val="nil"/>
              <w:left w:val="single" w:sz="4" w:space="0" w:color="auto"/>
              <w:bottom w:val="nil"/>
              <w:right w:val="single" w:sz="4" w:space="0" w:color="auto"/>
            </w:tcBorders>
            <w:vAlign w:val="bottom"/>
          </w:tcPr>
          <w:p w14:paraId="7FF903C0" w14:textId="3A2ADAB7"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1.335.493</w:t>
            </w:r>
          </w:p>
        </w:tc>
        <w:tc>
          <w:tcPr>
            <w:tcW w:w="824" w:type="dxa"/>
            <w:gridSpan w:val="2"/>
            <w:tcBorders>
              <w:top w:val="nil"/>
              <w:left w:val="single" w:sz="4" w:space="0" w:color="auto"/>
              <w:bottom w:val="nil"/>
              <w:right w:val="single" w:sz="4" w:space="0" w:color="auto"/>
            </w:tcBorders>
            <w:vAlign w:val="bottom"/>
          </w:tcPr>
          <w:p w14:paraId="0F11CC65" w14:textId="684B2CBC"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1.417.606</w:t>
            </w:r>
          </w:p>
        </w:tc>
        <w:tc>
          <w:tcPr>
            <w:tcW w:w="952" w:type="dxa"/>
            <w:tcBorders>
              <w:top w:val="nil"/>
              <w:left w:val="single" w:sz="4" w:space="0" w:color="auto"/>
              <w:bottom w:val="nil"/>
              <w:right w:val="single" w:sz="4" w:space="0" w:color="auto"/>
            </w:tcBorders>
            <w:vAlign w:val="bottom"/>
          </w:tcPr>
          <w:p w14:paraId="38DB0B0B" w14:textId="48AEEFBF"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2.753.099</w:t>
            </w:r>
          </w:p>
        </w:tc>
      </w:tr>
      <w:tr w:rsidR="00BE2D7C" w:rsidRPr="00640653" w14:paraId="3B34C9E6" w14:textId="77777777" w:rsidTr="00BE2D7C">
        <w:trPr>
          <w:trHeight w:val="113"/>
        </w:trPr>
        <w:tc>
          <w:tcPr>
            <w:tcW w:w="506" w:type="dxa"/>
            <w:tcBorders>
              <w:top w:val="nil"/>
              <w:left w:val="single" w:sz="4" w:space="0" w:color="auto"/>
              <w:bottom w:val="nil"/>
              <w:right w:val="nil"/>
            </w:tcBorders>
          </w:tcPr>
          <w:p w14:paraId="26ECC356"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362" w:type="dxa"/>
            <w:tcBorders>
              <w:top w:val="nil"/>
              <w:left w:val="nil"/>
              <w:bottom w:val="nil"/>
              <w:right w:val="single" w:sz="4" w:space="0" w:color="auto"/>
            </w:tcBorders>
          </w:tcPr>
          <w:p w14:paraId="640E91C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Cayılamaz Taahhütler</w:t>
            </w:r>
          </w:p>
        </w:tc>
        <w:tc>
          <w:tcPr>
            <w:tcW w:w="709" w:type="dxa"/>
            <w:gridSpan w:val="2"/>
            <w:tcBorders>
              <w:top w:val="nil"/>
              <w:left w:val="single" w:sz="4" w:space="0" w:color="auto"/>
              <w:bottom w:val="nil"/>
              <w:right w:val="single" w:sz="4" w:space="0" w:color="auto"/>
            </w:tcBorders>
            <w:vAlign w:val="center"/>
          </w:tcPr>
          <w:p w14:paraId="1DFA9F50"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2BE7FC1" w14:textId="66BC41B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2.272.335</w:t>
            </w:r>
          </w:p>
        </w:tc>
        <w:tc>
          <w:tcPr>
            <w:tcW w:w="850" w:type="dxa"/>
            <w:tcBorders>
              <w:top w:val="nil"/>
              <w:left w:val="single" w:sz="4" w:space="0" w:color="auto"/>
              <w:bottom w:val="nil"/>
              <w:right w:val="single" w:sz="4" w:space="0" w:color="auto"/>
            </w:tcBorders>
            <w:shd w:val="clear" w:color="auto" w:fill="auto"/>
            <w:vAlign w:val="bottom"/>
          </w:tcPr>
          <w:p w14:paraId="5137D1B9" w14:textId="172FBAD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5.462.276</w:t>
            </w:r>
          </w:p>
        </w:tc>
        <w:tc>
          <w:tcPr>
            <w:tcW w:w="891" w:type="dxa"/>
            <w:tcBorders>
              <w:top w:val="nil"/>
              <w:left w:val="single" w:sz="4" w:space="0" w:color="auto"/>
              <w:bottom w:val="nil"/>
              <w:right w:val="single" w:sz="4" w:space="0" w:color="auto"/>
            </w:tcBorders>
            <w:shd w:val="clear" w:color="auto" w:fill="auto"/>
            <w:vAlign w:val="bottom"/>
          </w:tcPr>
          <w:p w14:paraId="65759267" w14:textId="09F45F0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7.734.611</w:t>
            </w:r>
          </w:p>
        </w:tc>
        <w:tc>
          <w:tcPr>
            <w:tcW w:w="851" w:type="dxa"/>
            <w:gridSpan w:val="2"/>
            <w:tcBorders>
              <w:top w:val="nil"/>
              <w:left w:val="single" w:sz="4" w:space="0" w:color="auto"/>
              <w:bottom w:val="nil"/>
              <w:right w:val="single" w:sz="4" w:space="0" w:color="auto"/>
            </w:tcBorders>
            <w:vAlign w:val="bottom"/>
          </w:tcPr>
          <w:p w14:paraId="6A7E5E58" w14:textId="291A280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1.335.493</w:t>
            </w:r>
          </w:p>
        </w:tc>
        <w:tc>
          <w:tcPr>
            <w:tcW w:w="824" w:type="dxa"/>
            <w:gridSpan w:val="2"/>
            <w:tcBorders>
              <w:top w:val="nil"/>
              <w:left w:val="single" w:sz="4" w:space="0" w:color="auto"/>
              <w:bottom w:val="nil"/>
              <w:right w:val="single" w:sz="4" w:space="0" w:color="auto"/>
            </w:tcBorders>
            <w:vAlign w:val="bottom"/>
          </w:tcPr>
          <w:p w14:paraId="0CF64983" w14:textId="130939E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1.417.606</w:t>
            </w:r>
          </w:p>
        </w:tc>
        <w:tc>
          <w:tcPr>
            <w:tcW w:w="952" w:type="dxa"/>
            <w:tcBorders>
              <w:top w:val="nil"/>
              <w:left w:val="single" w:sz="4" w:space="0" w:color="auto"/>
              <w:bottom w:val="nil"/>
              <w:right w:val="single" w:sz="4" w:space="0" w:color="auto"/>
            </w:tcBorders>
            <w:vAlign w:val="bottom"/>
          </w:tcPr>
          <w:p w14:paraId="5F6EDD83" w14:textId="2754AD9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2.753.099</w:t>
            </w:r>
          </w:p>
        </w:tc>
      </w:tr>
      <w:tr w:rsidR="00BE2D7C" w:rsidRPr="00640653" w14:paraId="3DE4C167" w14:textId="77777777" w:rsidTr="00BE2D7C">
        <w:trPr>
          <w:trHeight w:val="113"/>
        </w:trPr>
        <w:tc>
          <w:tcPr>
            <w:tcW w:w="506" w:type="dxa"/>
            <w:tcBorders>
              <w:top w:val="nil"/>
              <w:left w:val="single" w:sz="4" w:space="0" w:color="auto"/>
              <w:bottom w:val="nil"/>
              <w:right w:val="nil"/>
            </w:tcBorders>
          </w:tcPr>
          <w:p w14:paraId="7332583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362" w:type="dxa"/>
            <w:tcBorders>
              <w:top w:val="nil"/>
              <w:left w:val="nil"/>
              <w:bottom w:val="nil"/>
              <w:right w:val="single" w:sz="4" w:space="0" w:color="auto"/>
            </w:tcBorders>
          </w:tcPr>
          <w:p w14:paraId="6D6E2F4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Vadeli Aktif Değerler Alım-Satım Taahhütleri</w:t>
            </w:r>
          </w:p>
        </w:tc>
        <w:tc>
          <w:tcPr>
            <w:tcW w:w="709" w:type="dxa"/>
            <w:gridSpan w:val="2"/>
            <w:tcBorders>
              <w:top w:val="nil"/>
              <w:left w:val="single" w:sz="4" w:space="0" w:color="auto"/>
              <w:bottom w:val="nil"/>
              <w:right w:val="single" w:sz="4" w:space="0" w:color="auto"/>
            </w:tcBorders>
            <w:vAlign w:val="center"/>
          </w:tcPr>
          <w:p w14:paraId="3717E0B4"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A141842" w14:textId="1340A30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831.001</w:t>
            </w:r>
          </w:p>
        </w:tc>
        <w:tc>
          <w:tcPr>
            <w:tcW w:w="850" w:type="dxa"/>
            <w:tcBorders>
              <w:top w:val="nil"/>
              <w:left w:val="single" w:sz="4" w:space="0" w:color="auto"/>
              <w:bottom w:val="nil"/>
              <w:right w:val="single" w:sz="4" w:space="0" w:color="auto"/>
            </w:tcBorders>
            <w:shd w:val="clear" w:color="auto" w:fill="auto"/>
            <w:vAlign w:val="bottom"/>
          </w:tcPr>
          <w:p w14:paraId="5FF35EA9" w14:textId="4A36190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5.462.276</w:t>
            </w:r>
          </w:p>
        </w:tc>
        <w:tc>
          <w:tcPr>
            <w:tcW w:w="891" w:type="dxa"/>
            <w:tcBorders>
              <w:top w:val="nil"/>
              <w:left w:val="single" w:sz="4" w:space="0" w:color="auto"/>
              <w:bottom w:val="nil"/>
              <w:right w:val="single" w:sz="4" w:space="0" w:color="auto"/>
            </w:tcBorders>
            <w:shd w:val="clear" w:color="auto" w:fill="auto"/>
            <w:vAlign w:val="bottom"/>
          </w:tcPr>
          <w:p w14:paraId="16836C90" w14:textId="34F6690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6.293.277</w:t>
            </w:r>
          </w:p>
        </w:tc>
        <w:tc>
          <w:tcPr>
            <w:tcW w:w="851" w:type="dxa"/>
            <w:gridSpan w:val="2"/>
            <w:tcBorders>
              <w:top w:val="nil"/>
              <w:left w:val="single" w:sz="4" w:space="0" w:color="auto"/>
              <w:bottom w:val="nil"/>
              <w:right w:val="single" w:sz="4" w:space="0" w:color="auto"/>
            </w:tcBorders>
            <w:vAlign w:val="bottom"/>
          </w:tcPr>
          <w:p w14:paraId="4AE88AC2" w14:textId="2968D7E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228.159</w:t>
            </w:r>
          </w:p>
        </w:tc>
        <w:tc>
          <w:tcPr>
            <w:tcW w:w="824" w:type="dxa"/>
            <w:gridSpan w:val="2"/>
            <w:tcBorders>
              <w:top w:val="nil"/>
              <w:left w:val="single" w:sz="4" w:space="0" w:color="auto"/>
              <w:bottom w:val="nil"/>
              <w:right w:val="single" w:sz="4" w:space="0" w:color="auto"/>
            </w:tcBorders>
            <w:vAlign w:val="bottom"/>
          </w:tcPr>
          <w:p w14:paraId="56200207" w14:textId="720E5A6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1.417.606</w:t>
            </w:r>
          </w:p>
        </w:tc>
        <w:tc>
          <w:tcPr>
            <w:tcW w:w="952" w:type="dxa"/>
            <w:tcBorders>
              <w:top w:val="nil"/>
              <w:left w:val="single" w:sz="4" w:space="0" w:color="auto"/>
              <w:bottom w:val="nil"/>
              <w:right w:val="single" w:sz="4" w:space="0" w:color="auto"/>
            </w:tcBorders>
            <w:vAlign w:val="bottom"/>
          </w:tcPr>
          <w:p w14:paraId="24FAA04F" w14:textId="153499C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1.645.765</w:t>
            </w:r>
          </w:p>
        </w:tc>
      </w:tr>
      <w:tr w:rsidR="00BE2D7C" w:rsidRPr="00640653" w14:paraId="7ADB9632" w14:textId="77777777" w:rsidTr="00BE2D7C">
        <w:trPr>
          <w:trHeight w:val="113"/>
        </w:trPr>
        <w:tc>
          <w:tcPr>
            <w:tcW w:w="506" w:type="dxa"/>
            <w:tcBorders>
              <w:top w:val="nil"/>
              <w:left w:val="single" w:sz="4" w:space="0" w:color="auto"/>
              <w:bottom w:val="nil"/>
              <w:right w:val="nil"/>
            </w:tcBorders>
          </w:tcPr>
          <w:p w14:paraId="0BDC69E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362" w:type="dxa"/>
            <w:tcBorders>
              <w:top w:val="nil"/>
              <w:left w:val="nil"/>
              <w:bottom w:val="nil"/>
              <w:right w:val="single" w:sz="4" w:space="0" w:color="auto"/>
            </w:tcBorders>
          </w:tcPr>
          <w:p w14:paraId="21D89D5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 xml:space="preserve">İştir. ve Bağ. Ort. Ser. İşt. Taahhütleri </w:t>
            </w:r>
          </w:p>
        </w:tc>
        <w:tc>
          <w:tcPr>
            <w:tcW w:w="709" w:type="dxa"/>
            <w:gridSpan w:val="2"/>
            <w:tcBorders>
              <w:top w:val="nil"/>
              <w:left w:val="single" w:sz="4" w:space="0" w:color="auto"/>
              <w:bottom w:val="nil"/>
              <w:right w:val="single" w:sz="4" w:space="0" w:color="auto"/>
            </w:tcBorders>
            <w:vAlign w:val="center"/>
          </w:tcPr>
          <w:p w14:paraId="0E17D557"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36024D3" w14:textId="4683017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5A7191A9" w14:textId="7643F59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1EDE685" w14:textId="009C009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2EB16C43" w14:textId="5AF4E90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793080D" w14:textId="124E0CC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EA8C007" w14:textId="11E9DEA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B69C19D" w14:textId="77777777" w:rsidTr="00BE2D7C">
        <w:trPr>
          <w:trHeight w:val="113"/>
        </w:trPr>
        <w:tc>
          <w:tcPr>
            <w:tcW w:w="506" w:type="dxa"/>
            <w:tcBorders>
              <w:top w:val="nil"/>
              <w:left w:val="single" w:sz="4" w:space="0" w:color="auto"/>
              <w:bottom w:val="nil"/>
              <w:right w:val="nil"/>
            </w:tcBorders>
          </w:tcPr>
          <w:p w14:paraId="551DEB3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362" w:type="dxa"/>
            <w:tcBorders>
              <w:top w:val="nil"/>
              <w:left w:val="nil"/>
              <w:bottom w:val="nil"/>
              <w:right w:val="single" w:sz="4" w:space="0" w:color="auto"/>
            </w:tcBorders>
          </w:tcPr>
          <w:p w14:paraId="77D5319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Kul. Gar. Kredi Tahsis Taahhütleri</w:t>
            </w:r>
          </w:p>
        </w:tc>
        <w:tc>
          <w:tcPr>
            <w:tcW w:w="709" w:type="dxa"/>
            <w:gridSpan w:val="2"/>
            <w:tcBorders>
              <w:top w:val="nil"/>
              <w:left w:val="single" w:sz="4" w:space="0" w:color="auto"/>
              <w:bottom w:val="nil"/>
              <w:right w:val="single" w:sz="4" w:space="0" w:color="auto"/>
            </w:tcBorders>
            <w:vAlign w:val="center"/>
          </w:tcPr>
          <w:p w14:paraId="48DC1F75"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FAFAEEF" w14:textId="5887993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1.174.812</w:t>
            </w:r>
          </w:p>
        </w:tc>
        <w:tc>
          <w:tcPr>
            <w:tcW w:w="850" w:type="dxa"/>
            <w:tcBorders>
              <w:top w:val="nil"/>
              <w:left w:val="single" w:sz="4" w:space="0" w:color="auto"/>
              <w:bottom w:val="nil"/>
              <w:right w:val="single" w:sz="4" w:space="0" w:color="auto"/>
            </w:tcBorders>
            <w:shd w:val="clear" w:color="auto" w:fill="auto"/>
            <w:vAlign w:val="bottom"/>
          </w:tcPr>
          <w:p w14:paraId="51D6E216" w14:textId="60C7289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BAC48F9" w14:textId="14C5DE1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1.174.812</w:t>
            </w:r>
          </w:p>
        </w:tc>
        <w:tc>
          <w:tcPr>
            <w:tcW w:w="851" w:type="dxa"/>
            <w:gridSpan w:val="2"/>
            <w:tcBorders>
              <w:top w:val="nil"/>
              <w:left w:val="single" w:sz="4" w:space="0" w:color="auto"/>
              <w:bottom w:val="nil"/>
              <w:right w:val="single" w:sz="4" w:space="0" w:color="auto"/>
            </w:tcBorders>
            <w:vAlign w:val="bottom"/>
          </w:tcPr>
          <w:p w14:paraId="5B785046" w14:textId="56CC5BC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905.909</w:t>
            </w:r>
          </w:p>
        </w:tc>
        <w:tc>
          <w:tcPr>
            <w:tcW w:w="824" w:type="dxa"/>
            <w:gridSpan w:val="2"/>
            <w:tcBorders>
              <w:top w:val="nil"/>
              <w:left w:val="single" w:sz="4" w:space="0" w:color="auto"/>
              <w:bottom w:val="nil"/>
              <w:right w:val="single" w:sz="4" w:space="0" w:color="auto"/>
            </w:tcBorders>
            <w:vAlign w:val="bottom"/>
          </w:tcPr>
          <w:p w14:paraId="31AC62C6" w14:textId="1A21251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561B80" w14:textId="5DD3685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905.909</w:t>
            </w:r>
          </w:p>
        </w:tc>
      </w:tr>
      <w:tr w:rsidR="00BE2D7C" w:rsidRPr="00640653" w14:paraId="2CF21132" w14:textId="77777777" w:rsidTr="00BE2D7C">
        <w:trPr>
          <w:trHeight w:val="113"/>
        </w:trPr>
        <w:tc>
          <w:tcPr>
            <w:tcW w:w="506" w:type="dxa"/>
            <w:tcBorders>
              <w:top w:val="nil"/>
              <w:left w:val="single" w:sz="4" w:space="0" w:color="auto"/>
              <w:bottom w:val="nil"/>
              <w:right w:val="nil"/>
            </w:tcBorders>
          </w:tcPr>
          <w:p w14:paraId="13355BC9"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362" w:type="dxa"/>
            <w:tcBorders>
              <w:top w:val="nil"/>
              <w:left w:val="nil"/>
              <w:bottom w:val="nil"/>
              <w:right w:val="single" w:sz="4" w:space="0" w:color="auto"/>
            </w:tcBorders>
          </w:tcPr>
          <w:p w14:paraId="010EE6E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Men. Kıy. İhr. Aracılık Taahhütleri</w:t>
            </w:r>
          </w:p>
        </w:tc>
        <w:tc>
          <w:tcPr>
            <w:tcW w:w="709" w:type="dxa"/>
            <w:gridSpan w:val="2"/>
            <w:tcBorders>
              <w:top w:val="nil"/>
              <w:left w:val="single" w:sz="4" w:space="0" w:color="auto"/>
              <w:bottom w:val="nil"/>
              <w:right w:val="single" w:sz="4" w:space="0" w:color="auto"/>
            </w:tcBorders>
            <w:vAlign w:val="center"/>
          </w:tcPr>
          <w:p w14:paraId="33BC8D80"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38D24B7" w14:textId="6F13DDD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8C6752F" w14:textId="1999DB3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08A4F10" w14:textId="011B805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507DB20" w14:textId="2D19C60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96E2AF2" w14:textId="4FE3CD9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72727B53" w14:textId="727322E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82D4252" w14:textId="77777777" w:rsidTr="00BE2D7C">
        <w:trPr>
          <w:trHeight w:val="113"/>
        </w:trPr>
        <w:tc>
          <w:tcPr>
            <w:tcW w:w="506" w:type="dxa"/>
            <w:tcBorders>
              <w:top w:val="nil"/>
              <w:left w:val="single" w:sz="4" w:space="0" w:color="auto"/>
              <w:bottom w:val="nil"/>
              <w:right w:val="nil"/>
            </w:tcBorders>
          </w:tcPr>
          <w:p w14:paraId="5D8A705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362" w:type="dxa"/>
            <w:tcBorders>
              <w:top w:val="nil"/>
              <w:left w:val="nil"/>
              <w:bottom w:val="nil"/>
              <w:right w:val="single" w:sz="4" w:space="0" w:color="auto"/>
            </w:tcBorders>
          </w:tcPr>
          <w:p w14:paraId="2303ECBB"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Zorunlu Karşılık Ödeme Taahhüdü</w:t>
            </w:r>
          </w:p>
        </w:tc>
        <w:tc>
          <w:tcPr>
            <w:tcW w:w="709" w:type="dxa"/>
            <w:gridSpan w:val="2"/>
            <w:tcBorders>
              <w:top w:val="nil"/>
              <w:left w:val="single" w:sz="4" w:space="0" w:color="auto"/>
              <w:bottom w:val="nil"/>
              <w:right w:val="single" w:sz="4" w:space="0" w:color="auto"/>
            </w:tcBorders>
            <w:vAlign w:val="center"/>
          </w:tcPr>
          <w:p w14:paraId="689D8DD5"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F5724A7" w14:textId="0903F22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D2619AC" w14:textId="311C88B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9B3B0D4" w14:textId="2CBF4BE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938A96" w14:textId="5B9325B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0386099" w14:textId="07E8E3E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DED20E" w14:textId="72C0C04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1F855E4D" w14:textId="77777777" w:rsidTr="00BE2D7C">
        <w:trPr>
          <w:trHeight w:val="113"/>
        </w:trPr>
        <w:tc>
          <w:tcPr>
            <w:tcW w:w="506" w:type="dxa"/>
            <w:tcBorders>
              <w:top w:val="nil"/>
              <w:left w:val="single" w:sz="4" w:space="0" w:color="auto"/>
              <w:bottom w:val="nil"/>
              <w:right w:val="nil"/>
            </w:tcBorders>
          </w:tcPr>
          <w:p w14:paraId="6B56187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362" w:type="dxa"/>
            <w:tcBorders>
              <w:top w:val="nil"/>
              <w:left w:val="nil"/>
              <w:bottom w:val="nil"/>
              <w:right w:val="single" w:sz="4" w:space="0" w:color="auto"/>
            </w:tcBorders>
          </w:tcPr>
          <w:p w14:paraId="60F5241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Çekler İçin Ödeme Taahhütleri</w:t>
            </w:r>
          </w:p>
        </w:tc>
        <w:tc>
          <w:tcPr>
            <w:tcW w:w="709" w:type="dxa"/>
            <w:gridSpan w:val="2"/>
            <w:tcBorders>
              <w:top w:val="nil"/>
              <w:left w:val="single" w:sz="4" w:space="0" w:color="auto"/>
              <w:bottom w:val="nil"/>
              <w:right w:val="single" w:sz="4" w:space="0" w:color="auto"/>
            </w:tcBorders>
            <w:vAlign w:val="center"/>
          </w:tcPr>
          <w:p w14:paraId="377622E7"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A25D9A0" w14:textId="035F55F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210.794</w:t>
            </w:r>
          </w:p>
        </w:tc>
        <w:tc>
          <w:tcPr>
            <w:tcW w:w="850" w:type="dxa"/>
            <w:tcBorders>
              <w:top w:val="nil"/>
              <w:left w:val="single" w:sz="4" w:space="0" w:color="auto"/>
              <w:bottom w:val="nil"/>
              <w:right w:val="single" w:sz="4" w:space="0" w:color="auto"/>
            </w:tcBorders>
            <w:shd w:val="clear" w:color="auto" w:fill="auto"/>
            <w:vAlign w:val="bottom"/>
          </w:tcPr>
          <w:p w14:paraId="291AA392" w14:textId="2879C11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E01E6B6" w14:textId="2F17144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210.794</w:t>
            </w:r>
          </w:p>
        </w:tc>
        <w:tc>
          <w:tcPr>
            <w:tcW w:w="851" w:type="dxa"/>
            <w:gridSpan w:val="2"/>
            <w:tcBorders>
              <w:top w:val="nil"/>
              <w:left w:val="single" w:sz="4" w:space="0" w:color="auto"/>
              <w:bottom w:val="nil"/>
              <w:right w:val="single" w:sz="4" w:space="0" w:color="auto"/>
            </w:tcBorders>
            <w:vAlign w:val="bottom"/>
          </w:tcPr>
          <w:p w14:paraId="29FCC9AE" w14:textId="2BC76A8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160.387</w:t>
            </w:r>
          </w:p>
        </w:tc>
        <w:tc>
          <w:tcPr>
            <w:tcW w:w="824" w:type="dxa"/>
            <w:gridSpan w:val="2"/>
            <w:tcBorders>
              <w:top w:val="nil"/>
              <w:left w:val="single" w:sz="4" w:space="0" w:color="auto"/>
              <w:bottom w:val="nil"/>
              <w:right w:val="single" w:sz="4" w:space="0" w:color="auto"/>
            </w:tcBorders>
            <w:vAlign w:val="bottom"/>
          </w:tcPr>
          <w:p w14:paraId="61D1F1E6" w14:textId="1423870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E39EEA7" w14:textId="49EC1CE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160.387</w:t>
            </w:r>
          </w:p>
        </w:tc>
      </w:tr>
      <w:tr w:rsidR="00BE2D7C" w:rsidRPr="00640653" w14:paraId="0B60F8F7" w14:textId="77777777" w:rsidTr="00BE2D7C">
        <w:trPr>
          <w:trHeight w:val="113"/>
        </w:trPr>
        <w:tc>
          <w:tcPr>
            <w:tcW w:w="506" w:type="dxa"/>
            <w:tcBorders>
              <w:top w:val="nil"/>
              <w:left w:val="single" w:sz="4" w:space="0" w:color="auto"/>
              <w:bottom w:val="nil"/>
              <w:right w:val="nil"/>
            </w:tcBorders>
          </w:tcPr>
          <w:p w14:paraId="5A7F7D72" w14:textId="77777777" w:rsidR="00BE2D7C" w:rsidRPr="00640653" w:rsidRDefault="00BE2D7C" w:rsidP="00BE2D7C">
            <w:pPr>
              <w:autoSpaceDE w:val="0"/>
              <w:autoSpaceDN w:val="0"/>
              <w:adjustRightInd w:val="0"/>
              <w:rPr>
                <w:rFonts w:ascii="Arial" w:hAnsi="Arial" w:cs="Arial"/>
                <w:sz w:val="14"/>
                <w:szCs w:val="14"/>
              </w:rPr>
            </w:pPr>
            <w:r w:rsidRPr="00640653">
              <w:rPr>
                <w:rFonts w:ascii="Arial" w:hAnsi="Arial" w:cs="Arial"/>
                <w:sz w:val="14"/>
                <w:szCs w:val="14"/>
              </w:rPr>
              <w:t>2.1.7.</w:t>
            </w:r>
          </w:p>
        </w:tc>
        <w:tc>
          <w:tcPr>
            <w:tcW w:w="3362" w:type="dxa"/>
            <w:tcBorders>
              <w:top w:val="nil"/>
              <w:left w:val="nil"/>
              <w:bottom w:val="nil"/>
              <w:right w:val="single" w:sz="4" w:space="0" w:color="auto"/>
            </w:tcBorders>
          </w:tcPr>
          <w:p w14:paraId="67FC7792" w14:textId="77777777" w:rsidR="00BE2D7C" w:rsidRPr="00640653" w:rsidRDefault="00BE2D7C" w:rsidP="00BE2D7C">
            <w:pPr>
              <w:autoSpaceDE w:val="0"/>
              <w:autoSpaceDN w:val="0"/>
              <w:adjustRightInd w:val="0"/>
              <w:rPr>
                <w:rFonts w:ascii="Arial" w:hAnsi="Arial" w:cs="Arial"/>
                <w:sz w:val="14"/>
                <w:szCs w:val="14"/>
              </w:rPr>
            </w:pPr>
            <w:r w:rsidRPr="00640653">
              <w:rPr>
                <w:rFonts w:ascii="Arial" w:hAnsi="Arial" w:cs="Arial"/>
                <w:sz w:val="14"/>
                <w:szCs w:val="14"/>
              </w:rPr>
              <w:t>İhracat Taahhütlerinden Kaynaklanan Vergi Ve Fon Yükümlülükleri</w:t>
            </w:r>
          </w:p>
        </w:tc>
        <w:tc>
          <w:tcPr>
            <w:tcW w:w="709" w:type="dxa"/>
            <w:gridSpan w:val="2"/>
            <w:tcBorders>
              <w:top w:val="nil"/>
              <w:left w:val="single" w:sz="4" w:space="0" w:color="auto"/>
              <w:bottom w:val="nil"/>
              <w:right w:val="single" w:sz="4" w:space="0" w:color="auto"/>
            </w:tcBorders>
            <w:vAlign w:val="center"/>
          </w:tcPr>
          <w:p w14:paraId="5B84113A" w14:textId="77777777" w:rsidR="00BE2D7C" w:rsidRPr="00640653" w:rsidRDefault="00BE2D7C" w:rsidP="00BE2D7C">
            <w:pPr>
              <w:autoSpaceDE w:val="0"/>
              <w:autoSpaceDN w:val="0"/>
              <w:adjustRightInd w:val="0"/>
              <w:jc w:val="center"/>
              <w:rPr>
                <w:rFonts w:ascii="Arial" w:hAnsi="Arial" w:cs="Arial"/>
                <w:sz w:val="14"/>
                <w:szCs w:val="14"/>
              </w:rPr>
            </w:pPr>
          </w:p>
          <w:p w14:paraId="7495BB34"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01A2B28" w14:textId="46058B0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3.382</w:t>
            </w:r>
          </w:p>
        </w:tc>
        <w:tc>
          <w:tcPr>
            <w:tcW w:w="850" w:type="dxa"/>
            <w:tcBorders>
              <w:top w:val="nil"/>
              <w:left w:val="single" w:sz="4" w:space="0" w:color="auto"/>
              <w:bottom w:val="nil"/>
              <w:right w:val="single" w:sz="4" w:space="0" w:color="auto"/>
            </w:tcBorders>
            <w:shd w:val="clear" w:color="auto" w:fill="auto"/>
            <w:vAlign w:val="bottom"/>
          </w:tcPr>
          <w:p w14:paraId="55600AF0" w14:textId="717A40A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0BF0389" w14:textId="0CBE52D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3.382</w:t>
            </w:r>
          </w:p>
        </w:tc>
        <w:tc>
          <w:tcPr>
            <w:tcW w:w="851" w:type="dxa"/>
            <w:gridSpan w:val="2"/>
            <w:tcBorders>
              <w:top w:val="nil"/>
              <w:left w:val="single" w:sz="4" w:space="0" w:color="auto"/>
              <w:bottom w:val="nil"/>
              <w:right w:val="single" w:sz="4" w:space="0" w:color="auto"/>
            </w:tcBorders>
            <w:vAlign w:val="bottom"/>
          </w:tcPr>
          <w:p w14:paraId="6082055F" w14:textId="6B08920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3.382</w:t>
            </w:r>
          </w:p>
        </w:tc>
        <w:tc>
          <w:tcPr>
            <w:tcW w:w="824" w:type="dxa"/>
            <w:gridSpan w:val="2"/>
            <w:tcBorders>
              <w:top w:val="nil"/>
              <w:left w:val="single" w:sz="4" w:space="0" w:color="auto"/>
              <w:bottom w:val="nil"/>
              <w:right w:val="single" w:sz="4" w:space="0" w:color="auto"/>
            </w:tcBorders>
            <w:vAlign w:val="bottom"/>
          </w:tcPr>
          <w:p w14:paraId="7A82FC44" w14:textId="7270DFF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B976DED" w14:textId="6CA77F8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3.382</w:t>
            </w:r>
          </w:p>
        </w:tc>
      </w:tr>
      <w:tr w:rsidR="00BE2D7C" w:rsidRPr="00640653" w14:paraId="7A26239E" w14:textId="77777777" w:rsidTr="00BE2D7C">
        <w:trPr>
          <w:trHeight w:val="113"/>
        </w:trPr>
        <w:tc>
          <w:tcPr>
            <w:tcW w:w="506" w:type="dxa"/>
            <w:tcBorders>
              <w:top w:val="nil"/>
              <w:left w:val="single" w:sz="4" w:space="0" w:color="auto"/>
              <w:bottom w:val="nil"/>
              <w:right w:val="nil"/>
            </w:tcBorders>
          </w:tcPr>
          <w:p w14:paraId="223BC35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362" w:type="dxa"/>
            <w:tcBorders>
              <w:top w:val="nil"/>
              <w:left w:val="nil"/>
              <w:bottom w:val="nil"/>
              <w:right w:val="single" w:sz="4" w:space="0" w:color="auto"/>
            </w:tcBorders>
          </w:tcPr>
          <w:p w14:paraId="69C2CA5B"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Kredi Kartı Harcama Limit Taahhütleri</w:t>
            </w:r>
          </w:p>
        </w:tc>
        <w:tc>
          <w:tcPr>
            <w:tcW w:w="709" w:type="dxa"/>
            <w:gridSpan w:val="2"/>
            <w:tcBorders>
              <w:top w:val="nil"/>
              <w:left w:val="single" w:sz="4" w:space="0" w:color="auto"/>
              <w:bottom w:val="nil"/>
              <w:right w:val="single" w:sz="4" w:space="0" w:color="auto"/>
            </w:tcBorders>
            <w:vAlign w:val="center"/>
          </w:tcPr>
          <w:p w14:paraId="70DA03C2"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6CF2F98" w14:textId="54E7C27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40.558</w:t>
            </w:r>
          </w:p>
        </w:tc>
        <w:tc>
          <w:tcPr>
            <w:tcW w:w="850" w:type="dxa"/>
            <w:tcBorders>
              <w:top w:val="nil"/>
              <w:left w:val="single" w:sz="4" w:space="0" w:color="auto"/>
              <w:bottom w:val="nil"/>
              <w:right w:val="single" w:sz="4" w:space="0" w:color="auto"/>
            </w:tcBorders>
            <w:shd w:val="clear" w:color="auto" w:fill="auto"/>
            <w:vAlign w:val="bottom"/>
          </w:tcPr>
          <w:p w14:paraId="0561DFD2" w14:textId="167D241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6D429AC" w14:textId="6CF38DF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40.558</w:t>
            </w:r>
          </w:p>
        </w:tc>
        <w:tc>
          <w:tcPr>
            <w:tcW w:w="851" w:type="dxa"/>
            <w:gridSpan w:val="2"/>
            <w:tcBorders>
              <w:top w:val="nil"/>
              <w:left w:val="single" w:sz="4" w:space="0" w:color="auto"/>
              <w:bottom w:val="nil"/>
              <w:right w:val="single" w:sz="4" w:space="0" w:color="auto"/>
            </w:tcBorders>
            <w:vAlign w:val="bottom"/>
          </w:tcPr>
          <w:p w14:paraId="644F6FAB" w14:textId="3B3F99F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27.265</w:t>
            </w:r>
          </w:p>
        </w:tc>
        <w:tc>
          <w:tcPr>
            <w:tcW w:w="824" w:type="dxa"/>
            <w:gridSpan w:val="2"/>
            <w:tcBorders>
              <w:top w:val="nil"/>
              <w:left w:val="single" w:sz="4" w:space="0" w:color="auto"/>
              <w:bottom w:val="nil"/>
              <w:right w:val="single" w:sz="4" w:space="0" w:color="auto"/>
            </w:tcBorders>
            <w:vAlign w:val="bottom"/>
          </w:tcPr>
          <w:p w14:paraId="567BD833" w14:textId="5BA5615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21F7A3" w14:textId="48B902C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27.265</w:t>
            </w:r>
          </w:p>
        </w:tc>
      </w:tr>
      <w:tr w:rsidR="00BE2D7C" w:rsidRPr="00640653" w14:paraId="606BAD71" w14:textId="77777777" w:rsidTr="00BE2D7C">
        <w:trPr>
          <w:trHeight w:val="113"/>
        </w:trPr>
        <w:tc>
          <w:tcPr>
            <w:tcW w:w="506" w:type="dxa"/>
            <w:tcBorders>
              <w:top w:val="nil"/>
              <w:left w:val="single" w:sz="4" w:space="0" w:color="auto"/>
              <w:bottom w:val="nil"/>
              <w:right w:val="nil"/>
            </w:tcBorders>
          </w:tcPr>
          <w:p w14:paraId="24316AD2" w14:textId="77777777" w:rsidR="00BE2D7C" w:rsidRPr="00640653" w:rsidRDefault="00BE2D7C" w:rsidP="00BE2D7C">
            <w:pPr>
              <w:autoSpaceDE w:val="0"/>
              <w:autoSpaceDN w:val="0"/>
              <w:adjustRightInd w:val="0"/>
              <w:rPr>
                <w:rFonts w:ascii="Arial" w:hAnsi="Arial" w:cs="Arial"/>
                <w:sz w:val="14"/>
                <w:szCs w:val="14"/>
              </w:rPr>
            </w:pPr>
            <w:r w:rsidRPr="00640653">
              <w:rPr>
                <w:rFonts w:ascii="Arial" w:hAnsi="Arial" w:cs="Arial"/>
                <w:sz w:val="14"/>
                <w:szCs w:val="14"/>
              </w:rPr>
              <w:t>2.1.9.</w:t>
            </w:r>
          </w:p>
        </w:tc>
        <w:tc>
          <w:tcPr>
            <w:tcW w:w="3362" w:type="dxa"/>
            <w:tcBorders>
              <w:top w:val="nil"/>
              <w:left w:val="nil"/>
              <w:bottom w:val="nil"/>
              <w:right w:val="single" w:sz="4" w:space="0" w:color="auto"/>
            </w:tcBorders>
          </w:tcPr>
          <w:p w14:paraId="16DBCF09" w14:textId="77777777" w:rsidR="00BE2D7C" w:rsidRPr="00640653" w:rsidRDefault="00BE2D7C" w:rsidP="00BE2D7C">
            <w:pPr>
              <w:autoSpaceDE w:val="0"/>
              <w:autoSpaceDN w:val="0"/>
              <w:adjustRightInd w:val="0"/>
              <w:rPr>
                <w:rFonts w:ascii="Arial" w:hAnsi="Arial" w:cs="Arial"/>
                <w:sz w:val="14"/>
                <w:szCs w:val="14"/>
              </w:rPr>
            </w:pPr>
            <w:r w:rsidRPr="00640653">
              <w:rPr>
                <w:rFonts w:ascii="Arial" w:hAnsi="Arial" w:cs="Arial"/>
                <w:sz w:val="14"/>
                <w:szCs w:val="14"/>
              </w:rPr>
              <w:t>Kredi Kartları ve Bankacılık Hizmetlerine İlişkin Promosyon Uyg. Taah.</w:t>
            </w:r>
          </w:p>
        </w:tc>
        <w:tc>
          <w:tcPr>
            <w:tcW w:w="709" w:type="dxa"/>
            <w:gridSpan w:val="2"/>
            <w:tcBorders>
              <w:top w:val="nil"/>
              <w:left w:val="single" w:sz="4" w:space="0" w:color="auto"/>
              <w:bottom w:val="nil"/>
              <w:right w:val="single" w:sz="4" w:space="0" w:color="auto"/>
            </w:tcBorders>
            <w:vAlign w:val="center"/>
          </w:tcPr>
          <w:p w14:paraId="09A25075"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91FDA76" w14:textId="7499802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AEBCDEB" w14:textId="2183F2B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9C4D457" w14:textId="5532022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6313089" w14:textId="70E481A0"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91AAF70" w14:textId="0634325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3CCBC97" w14:textId="7CEC705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38A94C6" w14:textId="77777777" w:rsidTr="00BE2D7C">
        <w:trPr>
          <w:trHeight w:val="113"/>
        </w:trPr>
        <w:tc>
          <w:tcPr>
            <w:tcW w:w="506" w:type="dxa"/>
            <w:tcBorders>
              <w:top w:val="nil"/>
              <w:left w:val="single" w:sz="4" w:space="0" w:color="auto"/>
              <w:bottom w:val="nil"/>
              <w:right w:val="nil"/>
            </w:tcBorders>
          </w:tcPr>
          <w:p w14:paraId="1DE9B7E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362" w:type="dxa"/>
            <w:tcBorders>
              <w:top w:val="nil"/>
              <w:left w:val="nil"/>
              <w:bottom w:val="nil"/>
              <w:right w:val="single" w:sz="4" w:space="0" w:color="auto"/>
            </w:tcBorders>
          </w:tcPr>
          <w:p w14:paraId="2A41937B"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Alacaklar</w:t>
            </w:r>
          </w:p>
        </w:tc>
        <w:tc>
          <w:tcPr>
            <w:tcW w:w="709" w:type="dxa"/>
            <w:gridSpan w:val="2"/>
            <w:tcBorders>
              <w:top w:val="nil"/>
              <w:left w:val="single" w:sz="4" w:space="0" w:color="auto"/>
              <w:bottom w:val="nil"/>
              <w:right w:val="single" w:sz="4" w:space="0" w:color="auto"/>
            </w:tcBorders>
            <w:vAlign w:val="center"/>
          </w:tcPr>
          <w:p w14:paraId="30C398BF"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AC7A0AA" w14:textId="73E77F5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6B8C53" w14:textId="15E5A2C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3F31B94" w14:textId="5E751A7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75C4ED" w14:textId="68DFB33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1106881" w14:textId="0190A37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D85DD61" w14:textId="006C817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0FA9180" w14:textId="77777777" w:rsidTr="00BE2D7C">
        <w:trPr>
          <w:trHeight w:val="113"/>
        </w:trPr>
        <w:tc>
          <w:tcPr>
            <w:tcW w:w="506" w:type="dxa"/>
            <w:tcBorders>
              <w:top w:val="nil"/>
              <w:left w:val="single" w:sz="4" w:space="0" w:color="auto"/>
              <w:bottom w:val="nil"/>
              <w:right w:val="nil"/>
            </w:tcBorders>
          </w:tcPr>
          <w:p w14:paraId="067A5529"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362" w:type="dxa"/>
            <w:tcBorders>
              <w:top w:val="nil"/>
              <w:left w:val="nil"/>
              <w:bottom w:val="nil"/>
              <w:right w:val="single" w:sz="4" w:space="0" w:color="auto"/>
            </w:tcBorders>
          </w:tcPr>
          <w:p w14:paraId="1E21C89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Açığa Menkul Kıymet Satış Taahhütlerinden Borçlar</w:t>
            </w:r>
          </w:p>
        </w:tc>
        <w:tc>
          <w:tcPr>
            <w:tcW w:w="709" w:type="dxa"/>
            <w:gridSpan w:val="2"/>
            <w:tcBorders>
              <w:top w:val="nil"/>
              <w:left w:val="single" w:sz="4" w:space="0" w:color="auto"/>
              <w:bottom w:val="nil"/>
              <w:right w:val="single" w:sz="4" w:space="0" w:color="auto"/>
            </w:tcBorders>
            <w:vAlign w:val="center"/>
          </w:tcPr>
          <w:p w14:paraId="1118C8EF"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EE13344" w14:textId="634FFFF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078AB9F" w14:textId="247236A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05CA63D" w14:textId="7910A1B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D6243D6" w14:textId="0F8AE42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D11BC6" w14:textId="1EFBB2C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A2322CB" w14:textId="28869A8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42AB071D" w14:textId="77777777" w:rsidTr="00BE2D7C">
        <w:trPr>
          <w:trHeight w:val="113"/>
        </w:trPr>
        <w:tc>
          <w:tcPr>
            <w:tcW w:w="506" w:type="dxa"/>
            <w:tcBorders>
              <w:top w:val="nil"/>
              <w:left w:val="single" w:sz="4" w:space="0" w:color="auto"/>
              <w:bottom w:val="nil"/>
              <w:right w:val="nil"/>
            </w:tcBorders>
          </w:tcPr>
          <w:p w14:paraId="47ACA77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362" w:type="dxa"/>
            <w:tcBorders>
              <w:top w:val="nil"/>
              <w:left w:val="nil"/>
              <w:bottom w:val="nil"/>
              <w:right w:val="single" w:sz="4" w:space="0" w:color="auto"/>
            </w:tcBorders>
          </w:tcPr>
          <w:p w14:paraId="45A1D43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Cayılamaz Taahhütler</w:t>
            </w:r>
          </w:p>
        </w:tc>
        <w:tc>
          <w:tcPr>
            <w:tcW w:w="709" w:type="dxa"/>
            <w:gridSpan w:val="2"/>
            <w:tcBorders>
              <w:top w:val="nil"/>
              <w:left w:val="single" w:sz="4" w:space="0" w:color="auto"/>
              <w:bottom w:val="nil"/>
              <w:right w:val="single" w:sz="4" w:space="0" w:color="auto"/>
            </w:tcBorders>
            <w:vAlign w:val="center"/>
          </w:tcPr>
          <w:p w14:paraId="6C56A368"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2C7C8C9" w14:textId="64B12DA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11.788</w:t>
            </w:r>
          </w:p>
        </w:tc>
        <w:tc>
          <w:tcPr>
            <w:tcW w:w="850" w:type="dxa"/>
            <w:tcBorders>
              <w:top w:val="nil"/>
              <w:left w:val="single" w:sz="4" w:space="0" w:color="auto"/>
              <w:bottom w:val="nil"/>
              <w:right w:val="single" w:sz="4" w:space="0" w:color="auto"/>
            </w:tcBorders>
            <w:shd w:val="clear" w:color="auto" w:fill="auto"/>
            <w:vAlign w:val="bottom"/>
          </w:tcPr>
          <w:p w14:paraId="556EB889" w14:textId="7516759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13AA40BB" w14:textId="1F3CEF2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11.788</w:t>
            </w:r>
          </w:p>
        </w:tc>
        <w:tc>
          <w:tcPr>
            <w:tcW w:w="851" w:type="dxa"/>
            <w:gridSpan w:val="2"/>
            <w:tcBorders>
              <w:top w:val="nil"/>
              <w:left w:val="single" w:sz="4" w:space="0" w:color="auto"/>
              <w:bottom w:val="nil"/>
              <w:right w:val="single" w:sz="4" w:space="0" w:color="auto"/>
            </w:tcBorders>
            <w:vAlign w:val="bottom"/>
          </w:tcPr>
          <w:p w14:paraId="0581FB10" w14:textId="741EF9B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10.391</w:t>
            </w:r>
          </w:p>
        </w:tc>
        <w:tc>
          <w:tcPr>
            <w:tcW w:w="824" w:type="dxa"/>
            <w:gridSpan w:val="2"/>
            <w:tcBorders>
              <w:top w:val="nil"/>
              <w:left w:val="single" w:sz="4" w:space="0" w:color="auto"/>
              <w:bottom w:val="nil"/>
              <w:right w:val="single" w:sz="4" w:space="0" w:color="auto"/>
            </w:tcBorders>
            <w:vAlign w:val="bottom"/>
          </w:tcPr>
          <w:p w14:paraId="66893FF8" w14:textId="39DF424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A67FEE9" w14:textId="0631425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10.391</w:t>
            </w:r>
          </w:p>
        </w:tc>
      </w:tr>
      <w:tr w:rsidR="00BE2D7C" w:rsidRPr="00640653" w14:paraId="0957BD6B" w14:textId="77777777" w:rsidTr="00BE2D7C">
        <w:trPr>
          <w:trHeight w:val="113"/>
        </w:trPr>
        <w:tc>
          <w:tcPr>
            <w:tcW w:w="506" w:type="dxa"/>
            <w:tcBorders>
              <w:top w:val="nil"/>
              <w:left w:val="single" w:sz="4" w:space="0" w:color="auto"/>
              <w:bottom w:val="nil"/>
              <w:right w:val="nil"/>
            </w:tcBorders>
          </w:tcPr>
          <w:p w14:paraId="363CAE8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362" w:type="dxa"/>
            <w:tcBorders>
              <w:top w:val="nil"/>
              <w:left w:val="nil"/>
              <w:bottom w:val="nil"/>
              <w:right w:val="single" w:sz="4" w:space="0" w:color="auto"/>
            </w:tcBorders>
          </w:tcPr>
          <w:p w14:paraId="5100B72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Cayılabilir Taahhütler</w:t>
            </w:r>
          </w:p>
        </w:tc>
        <w:tc>
          <w:tcPr>
            <w:tcW w:w="709" w:type="dxa"/>
            <w:gridSpan w:val="2"/>
            <w:tcBorders>
              <w:top w:val="nil"/>
              <w:left w:val="single" w:sz="4" w:space="0" w:color="auto"/>
              <w:bottom w:val="nil"/>
              <w:right w:val="single" w:sz="4" w:space="0" w:color="auto"/>
            </w:tcBorders>
            <w:vAlign w:val="center"/>
          </w:tcPr>
          <w:p w14:paraId="237F36E6"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269E653" w14:textId="11316E7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3B5F704" w14:textId="24CFAA6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6D20767" w14:textId="5A6AC2E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272E80B" w14:textId="36166BE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D3C9783" w14:textId="7FE51A7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88D21D4" w14:textId="21EDC16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1744684" w14:textId="77777777" w:rsidTr="00BE2D7C">
        <w:trPr>
          <w:trHeight w:val="113"/>
        </w:trPr>
        <w:tc>
          <w:tcPr>
            <w:tcW w:w="506" w:type="dxa"/>
            <w:tcBorders>
              <w:top w:val="nil"/>
              <w:left w:val="single" w:sz="4" w:space="0" w:color="auto"/>
              <w:bottom w:val="nil"/>
              <w:right w:val="nil"/>
            </w:tcBorders>
          </w:tcPr>
          <w:p w14:paraId="060A5C49"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362" w:type="dxa"/>
            <w:tcBorders>
              <w:top w:val="nil"/>
              <w:left w:val="nil"/>
              <w:bottom w:val="nil"/>
              <w:right w:val="single" w:sz="4" w:space="0" w:color="auto"/>
            </w:tcBorders>
          </w:tcPr>
          <w:p w14:paraId="568308A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Cayılabilir Kredi Tahsis Taahhütleri</w:t>
            </w:r>
          </w:p>
        </w:tc>
        <w:tc>
          <w:tcPr>
            <w:tcW w:w="709" w:type="dxa"/>
            <w:gridSpan w:val="2"/>
            <w:tcBorders>
              <w:top w:val="nil"/>
              <w:left w:val="single" w:sz="4" w:space="0" w:color="auto"/>
              <w:bottom w:val="nil"/>
              <w:right w:val="single" w:sz="4" w:space="0" w:color="auto"/>
            </w:tcBorders>
            <w:vAlign w:val="center"/>
          </w:tcPr>
          <w:p w14:paraId="7BEFC7FB"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8D7D5CE" w14:textId="011ECBF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B320FC9" w14:textId="79646D4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946497" w14:textId="6600442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9E3D524" w14:textId="7DAE653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4748938" w14:textId="45B65B3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5C0D33C" w14:textId="4BE5A7D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E2C8B2A" w14:textId="77777777" w:rsidTr="00BE2D7C">
        <w:trPr>
          <w:trHeight w:val="113"/>
        </w:trPr>
        <w:tc>
          <w:tcPr>
            <w:tcW w:w="506" w:type="dxa"/>
            <w:tcBorders>
              <w:top w:val="nil"/>
              <w:left w:val="single" w:sz="4" w:space="0" w:color="auto"/>
              <w:bottom w:val="nil"/>
              <w:right w:val="nil"/>
            </w:tcBorders>
          </w:tcPr>
          <w:p w14:paraId="74C205C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362" w:type="dxa"/>
            <w:tcBorders>
              <w:top w:val="nil"/>
              <w:left w:val="nil"/>
              <w:bottom w:val="nil"/>
              <w:right w:val="single" w:sz="4" w:space="0" w:color="auto"/>
            </w:tcBorders>
          </w:tcPr>
          <w:p w14:paraId="526381B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Cayılabilir Taahhütler</w:t>
            </w:r>
          </w:p>
        </w:tc>
        <w:tc>
          <w:tcPr>
            <w:tcW w:w="709" w:type="dxa"/>
            <w:gridSpan w:val="2"/>
            <w:tcBorders>
              <w:top w:val="nil"/>
              <w:left w:val="single" w:sz="4" w:space="0" w:color="auto"/>
              <w:bottom w:val="nil"/>
              <w:right w:val="single" w:sz="4" w:space="0" w:color="auto"/>
            </w:tcBorders>
            <w:vAlign w:val="center"/>
          </w:tcPr>
          <w:p w14:paraId="4E7564E9"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8AD2766" w14:textId="54AEAC6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75CD24FB" w14:textId="5AB37D3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A10A279" w14:textId="7A9EE57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4B35EE5F" w14:textId="55EDEE2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6F069A5C" w14:textId="11A05B8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5CB22E" w14:textId="1FEB230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655670FB" w14:textId="77777777" w:rsidTr="00BE2D7C">
        <w:trPr>
          <w:trHeight w:val="113"/>
        </w:trPr>
        <w:tc>
          <w:tcPr>
            <w:tcW w:w="506" w:type="dxa"/>
            <w:tcBorders>
              <w:top w:val="nil"/>
              <w:left w:val="single" w:sz="4" w:space="0" w:color="auto"/>
              <w:bottom w:val="nil"/>
              <w:right w:val="nil"/>
            </w:tcBorders>
          </w:tcPr>
          <w:p w14:paraId="6DE3BF38"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362" w:type="dxa"/>
            <w:tcBorders>
              <w:top w:val="nil"/>
              <w:left w:val="nil"/>
              <w:bottom w:val="nil"/>
              <w:right w:val="single" w:sz="4" w:space="0" w:color="auto"/>
            </w:tcBorders>
          </w:tcPr>
          <w:p w14:paraId="552BB5F0"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gridSpan w:val="2"/>
            <w:tcBorders>
              <w:top w:val="nil"/>
              <w:left w:val="single" w:sz="4" w:space="0" w:color="auto"/>
              <w:bottom w:val="nil"/>
              <w:right w:val="single" w:sz="4" w:space="0" w:color="auto"/>
            </w:tcBorders>
            <w:vAlign w:val="center"/>
          </w:tcPr>
          <w:p w14:paraId="08EF95ED" w14:textId="77777777" w:rsidR="00BE2D7C" w:rsidRPr="00640653" w:rsidRDefault="00BE2D7C" w:rsidP="00BE2D7C">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52" w:type="dxa"/>
            <w:gridSpan w:val="2"/>
            <w:tcBorders>
              <w:top w:val="nil"/>
              <w:left w:val="nil"/>
              <w:bottom w:val="nil"/>
              <w:right w:val="single" w:sz="4" w:space="0" w:color="auto"/>
            </w:tcBorders>
            <w:shd w:val="clear" w:color="auto" w:fill="auto"/>
            <w:vAlign w:val="bottom"/>
          </w:tcPr>
          <w:p w14:paraId="6A57617D" w14:textId="274F7553"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2.122.686</w:t>
            </w:r>
          </w:p>
        </w:tc>
        <w:tc>
          <w:tcPr>
            <w:tcW w:w="850" w:type="dxa"/>
            <w:tcBorders>
              <w:top w:val="nil"/>
              <w:left w:val="single" w:sz="4" w:space="0" w:color="auto"/>
              <w:bottom w:val="nil"/>
              <w:right w:val="single" w:sz="4" w:space="0" w:color="auto"/>
            </w:tcBorders>
            <w:shd w:val="clear" w:color="auto" w:fill="auto"/>
            <w:vAlign w:val="bottom"/>
          </w:tcPr>
          <w:p w14:paraId="3543E1AF" w14:textId="01421A65"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19.353.674</w:t>
            </w:r>
          </w:p>
        </w:tc>
        <w:tc>
          <w:tcPr>
            <w:tcW w:w="891" w:type="dxa"/>
            <w:tcBorders>
              <w:top w:val="nil"/>
              <w:left w:val="single" w:sz="4" w:space="0" w:color="auto"/>
              <w:bottom w:val="nil"/>
              <w:right w:val="single" w:sz="4" w:space="0" w:color="auto"/>
            </w:tcBorders>
            <w:shd w:val="clear" w:color="auto" w:fill="auto"/>
            <w:vAlign w:val="bottom"/>
          </w:tcPr>
          <w:p w14:paraId="0835D849" w14:textId="4745BD33"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21.476.360</w:t>
            </w:r>
          </w:p>
        </w:tc>
        <w:tc>
          <w:tcPr>
            <w:tcW w:w="851" w:type="dxa"/>
            <w:gridSpan w:val="2"/>
            <w:tcBorders>
              <w:top w:val="nil"/>
              <w:left w:val="single" w:sz="4" w:space="0" w:color="auto"/>
              <w:bottom w:val="nil"/>
              <w:right w:val="single" w:sz="4" w:space="0" w:color="auto"/>
            </w:tcBorders>
            <w:vAlign w:val="bottom"/>
          </w:tcPr>
          <w:p w14:paraId="14B7169A" w14:textId="6CA3BEE8"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3.774.030</w:t>
            </w:r>
          </w:p>
        </w:tc>
        <w:tc>
          <w:tcPr>
            <w:tcW w:w="824" w:type="dxa"/>
            <w:gridSpan w:val="2"/>
            <w:tcBorders>
              <w:top w:val="nil"/>
              <w:left w:val="single" w:sz="4" w:space="0" w:color="auto"/>
              <w:bottom w:val="nil"/>
              <w:right w:val="single" w:sz="4" w:space="0" w:color="auto"/>
            </w:tcBorders>
            <w:vAlign w:val="bottom"/>
          </w:tcPr>
          <w:p w14:paraId="4EEAE09F" w14:textId="011AAED2"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14.973.447</w:t>
            </w:r>
          </w:p>
        </w:tc>
        <w:tc>
          <w:tcPr>
            <w:tcW w:w="952" w:type="dxa"/>
            <w:tcBorders>
              <w:top w:val="nil"/>
              <w:left w:val="single" w:sz="4" w:space="0" w:color="auto"/>
              <w:bottom w:val="nil"/>
              <w:right w:val="single" w:sz="4" w:space="0" w:color="auto"/>
            </w:tcBorders>
            <w:vAlign w:val="bottom"/>
          </w:tcPr>
          <w:p w14:paraId="23B802F7" w14:textId="69935E4C"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18.747.477</w:t>
            </w:r>
          </w:p>
        </w:tc>
      </w:tr>
      <w:tr w:rsidR="00BE2D7C" w:rsidRPr="00640653" w14:paraId="1A7FBDB7" w14:textId="77777777" w:rsidTr="00BE2D7C">
        <w:trPr>
          <w:trHeight w:val="113"/>
        </w:trPr>
        <w:tc>
          <w:tcPr>
            <w:tcW w:w="506" w:type="dxa"/>
            <w:tcBorders>
              <w:top w:val="nil"/>
              <w:left w:val="single" w:sz="4" w:space="0" w:color="auto"/>
              <w:bottom w:val="nil"/>
              <w:right w:val="nil"/>
            </w:tcBorders>
          </w:tcPr>
          <w:p w14:paraId="4039305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362" w:type="dxa"/>
            <w:tcBorders>
              <w:top w:val="nil"/>
              <w:left w:val="nil"/>
              <w:bottom w:val="nil"/>
              <w:right w:val="single" w:sz="4" w:space="0" w:color="auto"/>
            </w:tcBorders>
          </w:tcPr>
          <w:p w14:paraId="6CFF52D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gridSpan w:val="2"/>
            <w:tcBorders>
              <w:top w:val="nil"/>
              <w:left w:val="single" w:sz="4" w:space="0" w:color="auto"/>
              <w:bottom w:val="nil"/>
              <w:right w:val="single" w:sz="4" w:space="0" w:color="auto"/>
            </w:tcBorders>
            <w:vAlign w:val="center"/>
          </w:tcPr>
          <w:p w14:paraId="1A18E908"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8B087EF" w14:textId="6F1E2EC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5BC639" w14:textId="065DC4B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6D04FD9" w14:textId="666644F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0941B31" w14:textId="647306A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1CE3D4BC" w14:textId="3C10C5C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6B64F108" w14:textId="47CC67B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6D120E4D" w14:textId="77777777" w:rsidTr="00BE2D7C">
        <w:trPr>
          <w:trHeight w:val="113"/>
        </w:trPr>
        <w:tc>
          <w:tcPr>
            <w:tcW w:w="506" w:type="dxa"/>
            <w:tcBorders>
              <w:top w:val="nil"/>
              <w:left w:val="single" w:sz="4" w:space="0" w:color="auto"/>
              <w:bottom w:val="nil"/>
              <w:right w:val="nil"/>
            </w:tcBorders>
          </w:tcPr>
          <w:p w14:paraId="319DC80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362" w:type="dxa"/>
            <w:tcBorders>
              <w:top w:val="nil"/>
              <w:left w:val="nil"/>
              <w:bottom w:val="nil"/>
              <w:right w:val="single" w:sz="4" w:space="0" w:color="auto"/>
            </w:tcBorders>
          </w:tcPr>
          <w:p w14:paraId="0D10B23B" w14:textId="77777777" w:rsidR="00BE2D7C" w:rsidRPr="00640653" w:rsidRDefault="00BE2D7C" w:rsidP="00BE2D7C">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gridSpan w:val="2"/>
            <w:tcBorders>
              <w:top w:val="nil"/>
              <w:left w:val="single" w:sz="4" w:space="0" w:color="auto"/>
              <w:bottom w:val="nil"/>
              <w:right w:val="single" w:sz="4" w:space="0" w:color="auto"/>
            </w:tcBorders>
            <w:vAlign w:val="center"/>
          </w:tcPr>
          <w:p w14:paraId="54923F8C"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F95D94A" w14:textId="36A4AA4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5D2B652" w14:textId="5CBF99B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7A718EF" w14:textId="38BD348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A2B1A41" w14:textId="44A6B41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0CA78847" w14:textId="16B4F71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2CC2773" w14:textId="7BE7E19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22CC8C4F" w14:textId="77777777" w:rsidTr="00BE2D7C">
        <w:trPr>
          <w:trHeight w:val="113"/>
        </w:trPr>
        <w:tc>
          <w:tcPr>
            <w:tcW w:w="506" w:type="dxa"/>
            <w:tcBorders>
              <w:top w:val="nil"/>
              <w:left w:val="single" w:sz="4" w:space="0" w:color="auto"/>
              <w:bottom w:val="nil"/>
              <w:right w:val="nil"/>
            </w:tcBorders>
          </w:tcPr>
          <w:p w14:paraId="68BB85E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362" w:type="dxa"/>
            <w:tcBorders>
              <w:top w:val="nil"/>
              <w:left w:val="nil"/>
              <w:bottom w:val="nil"/>
              <w:right w:val="single" w:sz="4" w:space="0" w:color="auto"/>
            </w:tcBorders>
          </w:tcPr>
          <w:p w14:paraId="7D0D4463" w14:textId="77777777" w:rsidR="00BE2D7C" w:rsidRPr="00640653" w:rsidRDefault="00BE2D7C" w:rsidP="00BE2D7C">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gridSpan w:val="2"/>
            <w:tcBorders>
              <w:top w:val="nil"/>
              <w:left w:val="single" w:sz="4" w:space="0" w:color="auto"/>
              <w:bottom w:val="nil"/>
              <w:right w:val="single" w:sz="4" w:space="0" w:color="auto"/>
            </w:tcBorders>
            <w:vAlign w:val="center"/>
          </w:tcPr>
          <w:p w14:paraId="010576C4"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9A9E6CA" w14:textId="6F99E60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607A5F5" w14:textId="3429816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E766D63" w14:textId="5EEF354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04F5072" w14:textId="499DD3A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DCE0B51" w14:textId="3552AE4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4494FD77" w14:textId="4635762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45DE122B" w14:textId="77777777" w:rsidTr="00BE2D7C">
        <w:trPr>
          <w:trHeight w:val="113"/>
        </w:trPr>
        <w:tc>
          <w:tcPr>
            <w:tcW w:w="506" w:type="dxa"/>
            <w:tcBorders>
              <w:top w:val="nil"/>
              <w:left w:val="single" w:sz="4" w:space="0" w:color="auto"/>
              <w:bottom w:val="nil"/>
              <w:right w:val="nil"/>
            </w:tcBorders>
          </w:tcPr>
          <w:p w14:paraId="1C2F708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362" w:type="dxa"/>
            <w:tcBorders>
              <w:top w:val="nil"/>
              <w:left w:val="nil"/>
              <w:bottom w:val="nil"/>
              <w:right w:val="single" w:sz="4" w:space="0" w:color="auto"/>
            </w:tcBorders>
          </w:tcPr>
          <w:p w14:paraId="62FC4C2C" w14:textId="77777777" w:rsidR="00BE2D7C" w:rsidRPr="00640653" w:rsidRDefault="00BE2D7C" w:rsidP="00BE2D7C">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gridSpan w:val="2"/>
            <w:tcBorders>
              <w:top w:val="nil"/>
              <w:left w:val="single" w:sz="4" w:space="0" w:color="auto"/>
              <w:bottom w:val="nil"/>
              <w:right w:val="single" w:sz="4" w:space="0" w:color="auto"/>
            </w:tcBorders>
            <w:vAlign w:val="center"/>
          </w:tcPr>
          <w:p w14:paraId="0403141F"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5BF6ED5B" w14:textId="072E276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A0927F5" w14:textId="596AE57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0C8DED3" w14:textId="2FCF289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176E524" w14:textId="3913423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F2753C4" w14:textId="5258E4A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59A9102A" w14:textId="2C675AD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4F0E2065" w14:textId="77777777" w:rsidTr="00BE2D7C">
        <w:trPr>
          <w:trHeight w:val="113"/>
        </w:trPr>
        <w:tc>
          <w:tcPr>
            <w:tcW w:w="506" w:type="dxa"/>
            <w:tcBorders>
              <w:top w:val="nil"/>
              <w:left w:val="single" w:sz="4" w:space="0" w:color="auto"/>
              <w:bottom w:val="nil"/>
              <w:right w:val="nil"/>
            </w:tcBorders>
          </w:tcPr>
          <w:p w14:paraId="736BDF9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362" w:type="dxa"/>
            <w:tcBorders>
              <w:top w:val="nil"/>
              <w:left w:val="nil"/>
              <w:bottom w:val="nil"/>
              <w:right w:val="single" w:sz="4" w:space="0" w:color="auto"/>
            </w:tcBorders>
          </w:tcPr>
          <w:p w14:paraId="0C6CF01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gridSpan w:val="2"/>
            <w:tcBorders>
              <w:top w:val="nil"/>
              <w:left w:val="single" w:sz="4" w:space="0" w:color="auto"/>
              <w:bottom w:val="nil"/>
              <w:right w:val="single" w:sz="4" w:space="0" w:color="auto"/>
            </w:tcBorders>
            <w:vAlign w:val="center"/>
          </w:tcPr>
          <w:p w14:paraId="4A431BD6"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B8FC227" w14:textId="0E692BE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2.122.686</w:t>
            </w:r>
          </w:p>
        </w:tc>
        <w:tc>
          <w:tcPr>
            <w:tcW w:w="850" w:type="dxa"/>
            <w:tcBorders>
              <w:top w:val="nil"/>
              <w:left w:val="single" w:sz="4" w:space="0" w:color="auto"/>
              <w:bottom w:val="nil"/>
              <w:right w:val="single" w:sz="4" w:space="0" w:color="auto"/>
            </w:tcBorders>
            <w:shd w:val="clear" w:color="auto" w:fill="auto"/>
            <w:vAlign w:val="bottom"/>
          </w:tcPr>
          <w:p w14:paraId="25180ABE" w14:textId="2C456C8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19.353.674</w:t>
            </w:r>
          </w:p>
        </w:tc>
        <w:tc>
          <w:tcPr>
            <w:tcW w:w="891" w:type="dxa"/>
            <w:tcBorders>
              <w:top w:val="nil"/>
              <w:left w:val="single" w:sz="4" w:space="0" w:color="auto"/>
              <w:bottom w:val="nil"/>
              <w:right w:val="single" w:sz="4" w:space="0" w:color="auto"/>
            </w:tcBorders>
            <w:shd w:val="clear" w:color="auto" w:fill="auto"/>
            <w:vAlign w:val="bottom"/>
          </w:tcPr>
          <w:p w14:paraId="2660D3D2" w14:textId="0C5F42D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21.476.360</w:t>
            </w:r>
          </w:p>
        </w:tc>
        <w:tc>
          <w:tcPr>
            <w:tcW w:w="851" w:type="dxa"/>
            <w:gridSpan w:val="2"/>
            <w:tcBorders>
              <w:top w:val="nil"/>
              <w:left w:val="single" w:sz="4" w:space="0" w:color="auto"/>
              <w:bottom w:val="nil"/>
              <w:right w:val="single" w:sz="4" w:space="0" w:color="auto"/>
            </w:tcBorders>
            <w:vAlign w:val="bottom"/>
          </w:tcPr>
          <w:p w14:paraId="6BAAECFD" w14:textId="7A8B99A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3.774.030</w:t>
            </w:r>
          </w:p>
        </w:tc>
        <w:tc>
          <w:tcPr>
            <w:tcW w:w="824" w:type="dxa"/>
            <w:gridSpan w:val="2"/>
            <w:tcBorders>
              <w:top w:val="nil"/>
              <w:left w:val="single" w:sz="4" w:space="0" w:color="auto"/>
              <w:bottom w:val="nil"/>
              <w:right w:val="single" w:sz="4" w:space="0" w:color="auto"/>
            </w:tcBorders>
            <w:vAlign w:val="bottom"/>
          </w:tcPr>
          <w:p w14:paraId="17528D9D" w14:textId="7F047AD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14.973.447</w:t>
            </w:r>
          </w:p>
        </w:tc>
        <w:tc>
          <w:tcPr>
            <w:tcW w:w="952" w:type="dxa"/>
            <w:tcBorders>
              <w:top w:val="nil"/>
              <w:left w:val="single" w:sz="4" w:space="0" w:color="auto"/>
              <w:bottom w:val="nil"/>
              <w:right w:val="single" w:sz="4" w:space="0" w:color="auto"/>
            </w:tcBorders>
            <w:vAlign w:val="bottom"/>
          </w:tcPr>
          <w:p w14:paraId="550F827F" w14:textId="449EAEA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18.747.477</w:t>
            </w:r>
          </w:p>
        </w:tc>
      </w:tr>
      <w:tr w:rsidR="00BE2D7C" w:rsidRPr="00640653" w14:paraId="4CBB98CC" w14:textId="77777777" w:rsidTr="00BE2D7C">
        <w:trPr>
          <w:trHeight w:val="113"/>
        </w:trPr>
        <w:tc>
          <w:tcPr>
            <w:tcW w:w="506" w:type="dxa"/>
            <w:tcBorders>
              <w:top w:val="nil"/>
              <w:left w:val="single" w:sz="4" w:space="0" w:color="auto"/>
              <w:bottom w:val="nil"/>
              <w:right w:val="nil"/>
            </w:tcBorders>
          </w:tcPr>
          <w:p w14:paraId="6BFDAFD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362" w:type="dxa"/>
            <w:tcBorders>
              <w:top w:val="nil"/>
              <w:left w:val="nil"/>
              <w:bottom w:val="nil"/>
              <w:right w:val="single" w:sz="4" w:space="0" w:color="auto"/>
            </w:tcBorders>
          </w:tcPr>
          <w:p w14:paraId="7E507DB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gridSpan w:val="2"/>
            <w:tcBorders>
              <w:top w:val="nil"/>
              <w:left w:val="single" w:sz="4" w:space="0" w:color="auto"/>
              <w:bottom w:val="nil"/>
              <w:right w:val="single" w:sz="4" w:space="0" w:color="auto"/>
            </w:tcBorders>
            <w:vAlign w:val="center"/>
          </w:tcPr>
          <w:p w14:paraId="70F39372"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B6C5EA5" w14:textId="4AA4EC5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1.878.147</w:t>
            </w:r>
          </w:p>
        </w:tc>
        <w:tc>
          <w:tcPr>
            <w:tcW w:w="850" w:type="dxa"/>
            <w:tcBorders>
              <w:top w:val="nil"/>
              <w:left w:val="single" w:sz="4" w:space="0" w:color="auto"/>
              <w:bottom w:val="nil"/>
              <w:right w:val="single" w:sz="4" w:space="0" w:color="auto"/>
            </w:tcBorders>
            <w:shd w:val="clear" w:color="auto" w:fill="auto"/>
            <w:vAlign w:val="bottom"/>
          </w:tcPr>
          <w:p w14:paraId="1777BEE1" w14:textId="6465A3A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13.133.791</w:t>
            </w:r>
          </w:p>
        </w:tc>
        <w:tc>
          <w:tcPr>
            <w:tcW w:w="891" w:type="dxa"/>
            <w:tcBorders>
              <w:top w:val="nil"/>
              <w:left w:val="single" w:sz="4" w:space="0" w:color="auto"/>
              <w:bottom w:val="nil"/>
              <w:right w:val="single" w:sz="4" w:space="0" w:color="auto"/>
            </w:tcBorders>
            <w:shd w:val="clear" w:color="auto" w:fill="auto"/>
            <w:vAlign w:val="bottom"/>
          </w:tcPr>
          <w:p w14:paraId="67E27688" w14:textId="7773515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15.011.938</w:t>
            </w:r>
          </w:p>
        </w:tc>
        <w:tc>
          <w:tcPr>
            <w:tcW w:w="851" w:type="dxa"/>
            <w:gridSpan w:val="2"/>
            <w:tcBorders>
              <w:top w:val="nil"/>
              <w:left w:val="single" w:sz="4" w:space="0" w:color="auto"/>
              <w:bottom w:val="nil"/>
              <w:right w:val="single" w:sz="4" w:space="0" w:color="auto"/>
            </w:tcBorders>
            <w:vAlign w:val="bottom"/>
          </w:tcPr>
          <w:p w14:paraId="75EA3378" w14:textId="627988C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3.772.649</w:t>
            </w:r>
          </w:p>
        </w:tc>
        <w:tc>
          <w:tcPr>
            <w:tcW w:w="824" w:type="dxa"/>
            <w:gridSpan w:val="2"/>
            <w:tcBorders>
              <w:top w:val="nil"/>
              <w:left w:val="single" w:sz="4" w:space="0" w:color="auto"/>
              <w:bottom w:val="nil"/>
              <w:right w:val="single" w:sz="4" w:space="0" w:color="auto"/>
            </w:tcBorders>
            <w:vAlign w:val="bottom"/>
          </w:tcPr>
          <w:p w14:paraId="34C56A4C" w14:textId="7B09B48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13.166.266</w:t>
            </w:r>
          </w:p>
        </w:tc>
        <w:tc>
          <w:tcPr>
            <w:tcW w:w="952" w:type="dxa"/>
            <w:tcBorders>
              <w:top w:val="nil"/>
              <w:left w:val="single" w:sz="4" w:space="0" w:color="auto"/>
              <w:bottom w:val="nil"/>
              <w:right w:val="single" w:sz="4" w:space="0" w:color="auto"/>
            </w:tcBorders>
            <w:vAlign w:val="bottom"/>
          </w:tcPr>
          <w:p w14:paraId="148BA813" w14:textId="21CD068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16.938.915</w:t>
            </w:r>
          </w:p>
        </w:tc>
      </w:tr>
      <w:tr w:rsidR="00BE2D7C" w:rsidRPr="00640653" w14:paraId="6DA542DF" w14:textId="77777777" w:rsidTr="00BE2D7C">
        <w:trPr>
          <w:trHeight w:val="113"/>
        </w:trPr>
        <w:tc>
          <w:tcPr>
            <w:tcW w:w="506" w:type="dxa"/>
            <w:tcBorders>
              <w:top w:val="nil"/>
              <w:left w:val="single" w:sz="4" w:space="0" w:color="auto"/>
              <w:bottom w:val="nil"/>
              <w:right w:val="nil"/>
            </w:tcBorders>
          </w:tcPr>
          <w:p w14:paraId="53E1B74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362" w:type="dxa"/>
            <w:tcBorders>
              <w:top w:val="nil"/>
              <w:left w:val="nil"/>
              <w:bottom w:val="nil"/>
              <w:right w:val="single" w:sz="4" w:space="0" w:color="auto"/>
            </w:tcBorders>
          </w:tcPr>
          <w:p w14:paraId="15411196"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gridSpan w:val="2"/>
            <w:tcBorders>
              <w:top w:val="nil"/>
              <w:left w:val="single" w:sz="4" w:space="0" w:color="auto"/>
              <w:bottom w:val="nil"/>
              <w:right w:val="single" w:sz="4" w:space="0" w:color="auto"/>
            </w:tcBorders>
            <w:vAlign w:val="center"/>
          </w:tcPr>
          <w:p w14:paraId="7C4C6574"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9DD1BAA" w14:textId="3264AED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1.594.047</w:t>
            </w:r>
          </w:p>
        </w:tc>
        <w:tc>
          <w:tcPr>
            <w:tcW w:w="850" w:type="dxa"/>
            <w:tcBorders>
              <w:top w:val="nil"/>
              <w:left w:val="single" w:sz="4" w:space="0" w:color="auto"/>
              <w:bottom w:val="nil"/>
              <w:right w:val="single" w:sz="4" w:space="0" w:color="auto"/>
            </w:tcBorders>
            <w:shd w:val="clear" w:color="auto" w:fill="auto"/>
            <w:vAlign w:val="bottom"/>
          </w:tcPr>
          <w:p w14:paraId="527AFA6F" w14:textId="738A7D6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4.821.274</w:t>
            </w:r>
          </w:p>
        </w:tc>
        <w:tc>
          <w:tcPr>
            <w:tcW w:w="891" w:type="dxa"/>
            <w:tcBorders>
              <w:top w:val="nil"/>
              <w:left w:val="single" w:sz="4" w:space="0" w:color="auto"/>
              <w:bottom w:val="nil"/>
              <w:right w:val="single" w:sz="4" w:space="0" w:color="auto"/>
            </w:tcBorders>
            <w:shd w:val="clear" w:color="auto" w:fill="auto"/>
            <w:vAlign w:val="bottom"/>
          </w:tcPr>
          <w:p w14:paraId="52E65E92" w14:textId="0D92757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6.415.321</w:t>
            </w:r>
          </w:p>
        </w:tc>
        <w:tc>
          <w:tcPr>
            <w:tcW w:w="851" w:type="dxa"/>
            <w:gridSpan w:val="2"/>
            <w:tcBorders>
              <w:top w:val="nil"/>
              <w:left w:val="single" w:sz="4" w:space="0" w:color="auto"/>
              <w:bottom w:val="nil"/>
              <w:right w:val="single" w:sz="4" w:space="0" w:color="auto"/>
            </w:tcBorders>
            <w:vAlign w:val="bottom"/>
          </w:tcPr>
          <w:p w14:paraId="6AC6F69B" w14:textId="4FBE1B0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3.497.697</w:t>
            </w:r>
          </w:p>
        </w:tc>
        <w:tc>
          <w:tcPr>
            <w:tcW w:w="824" w:type="dxa"/>
            <w:gridSpan w:val="2"/>
            <w:tcBorders>
              <w:top w:val="nil"/>
              <w:left w:val="single" w:sz="4" w:space="0" w:color="auto"/>
              <w:bottom w:val="nil"/>
              <w:right w:val="single" w:sz="4" w:space="0" w:color="auto"/>
            </w:tcBorders>
            <w:vAlign w:val="bottom"/>
          </w:tcPr>
          <w:p w14:paraId="6DEF83E7" w14:textId="41F05BF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5.220.975</w:t>
            </w:r>
          </w:p>
        </w:tc>
        <w:tc>
          <w:tcPr>
            <w:tcW w:w="952" w:type="dxa"/>
            <w:tcBorders>
              <w:top w:val="nil"/>
              <w:left w:val="single" w:sz="4" w:space="0" w:color="auto"/>
              <w:bottom w:val="nil"/>
              <w:right w:val="single" w:sz="4" w:space="0" w:color="auto"/>
            </w:tcBorders>
            <w:vAlign w:val="bottom"/>
          </w:tcPr>
          <w:p w14:paraId="18A42ED4" w14:textId="6D7EEED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8.718.672</w:t>
            </w:r>
          </w:p>
        </w:tc>
      </w:tr>
      <w:tr w:rsidR="00BE2D7C" w:rsidRPr="00640653" w14:paraId="5DF36A98" w14:textId="77777777" w:rsidTr="00BE2D7C">
        <w:trPr>
          <w:trHeight w:val="113"/>
        </w:trPr>
        <w:tc>
          <w:tcPr>
            <w:tcW w:w="506" w:type="dxa"/>
            <w:tcBorders>
              <w:top w:val="nil"/>
              <w:left w:val="single" w:sz="4" w:space="0" w:color="auto"/>
              <w:bottom w:val="nil"/>
              <w:right w:val="nil"/>
            </w:tcBorders>
          </w:tcPr>
          <w:p w14:paraId="7803464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362" w:type="dxa"/>
            <w:tcBorders>
              <w:top w:val="nil"/>
              <w:left w:val="nil"/>
              <w:bottom w:val="nil"/>
              <w:right w:val="single" w:sz="4" w:space="0" w:color="auto"/>
            </w:tcBorders>
          </w:tcPr>
          <w:p w14:paraId="30AB963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gridSpan w:val="2"/>
            <w:tcBorders>
              <w:top w:val="nil"/>
              <w:left w:val="single" w:sz="4" w:space="0" w:color="auto"/>
              <w:bottom w:val="nil"/>
              <w:right w:val="single" w:sz="4" w:space="0" w:color="auto"/>
            </w:tcBorders>
            <w:vAlign w:val="center"/>
          </w:tcPr>
          <w:p w14:paraId="41AE8B08"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187D95" w14:textId="02497DA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284.100</w:t>
            </w:r>
          </w:p>
        </w:tc>
        <w:tc>
          <w:tcPr>
            <w:tcW w:w="850" w:type="dxa"/>
            <w:tcBorders>
              <w:top w:val="nil"/>
              <w:left w:val="single" w:sz="4" w:space="0" w:color="auto"/>
              <w:bottom w:val="nil"/>
              <w:right w:val="single" w:sz="4" w:space="0" w:color="auto"/>
            </w:tcBorders>
            <w:shd w:val="clear" w:color="auto" w:fill="auto"/>
            <w:vAlign w:val="bottom"/>
          </w:tcPr>
          <w:p w14:paraId="2696A881" w14:textId="5AF5BDF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8.312.517</w:t>
            </w:r>
          </w:p>
        </w:tc>
        <w:tc>
          <w:tcPr>
            <w:tcW w:w="891" w:type="dxa"/>
            <w:tcBorders>
              <w:top w:val="nil"/>
              <w:left w:val="single" w:sz="4" w:space="0" w:color="auto"/>
              <w:bottom w:val="nil"/>
              <w:right w:val="single" w:sz="4" w:space="0" w:color="auto"/>
            </w:tcBorders>
            <w:shd w:val="clear" w:color="auto" w:fill="auto"/>
            <w:vAlign w:val="bottom"/>
          </w:tcPr>
          <w:p w14:paraId="7CCB1B80" w14:textId="375B67D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8.596.617</w:t>
            </w:r>
          </w:p>
        </w:tc>
        <w:tc>
          <w:tcPr>
            <w:tcW w:w="851" w:type="dxa"/>
            <w:gridSpan w:val="2"/>
            <w:tcBorders>
              <w:top w:val="nil"/>
              <w:left w:val="single" w:sz="4" w:space="0" w:color="auto"/>
              <w:bottom w:val="nil"/>
              <w:right w:val="single" w:sz="4" w:space="0" w:color="auto"/>
            </w:tcBorders>
            <w:vAlign w:val="bottom"/>
          </w:tcPr>
          <w:p w14:paraId="16EAF803" w14:textId="60D2FB0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274.952</w:t>
            </w:r>
          </w:p>
        </w:tc>
        <w:tc>
          <w:tcPr>
            <w:tcW w:w="824" w:type="dxa"/>
            <w:gridSpan w:val="2"/>
            <w:tcBorders>
              <w:top w:val="nil"/>
              <w:left w:val="single" w:sz="4" w:space="0" w:color="auto"/>
              <w:bottom w:val="nil"/>
              <w:right w:val="single" w:sz="4" w:space="0" w:color="auto"/>
            </w:tcBorders>
            <w:vAlign w:val="bottom"/>
          </w:tcPr>
          <w:p w14:paraId="4F393DF7" w14:textId="399F434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7.945.291</w:t>
            </w:r>
          </w:p>
        </w:tc>
        <w:tc>
          <w:tcPr>
            <w:tcW w:w="952" w:type="dxa"/>
            <w:tcBorders>
              <w:top w:val="nil"/>
              <w:left w:val="single" w:sz="4" w:space="0" w:color="auto"/>
              <w:bottom w:val="nil"/>
              <w:right w:val="single" w:sz="4" w:space="0" w:color="auto"/>
            </w:tcBorders>
            <w:vAlign w:val="bottom"/>
          </w:tcPr>
          <w:p w14:paraId="620B1361" w14:textId="6A3B07A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8.220.243</w:t>
            </w:r>
          </w:p>
        </w:tc>
      </w:tr>
      <w:tr w:rsidR="00BE2D7C" w:rsidRPr="00640653" w14:paraId="11AA8DB5" w14:textId="77777777" w:rsidTr="00BE2D7C">
        <w:trPr>
          <w:trHeight w:val="113"/>
        </w:trPr>
        <w:tc>
          <w:tcPr>
            <w:tcW w:w="506" w:type="dxa"/>
            <w:tcBorders>
              <w:top w:val="nil"/>
              <w:left w:val="single" w:sz="4" w:space="0" w:color="auto"/>
              <w:bottom w:val="nil"/>
              <w:right w:val="nil"/>
            </w:tcBorders>
          </w:tcPr>
          <w:p w14:paraId="5E4D3AC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362" w:type="dxa"/>
            <w:tcBorders>
              <w:top w:val="nil"/>
              <w:left w:val="nil"/>
              <w:bottom w:val="nil"/>
              <w:right w:val="single" w:sz="4" w:space="0" w:color="auto"/>
            </w:tcBorders>
          </w:tcPr>
          <w:p w14:paraId="53D5FF20"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gridSpan w:val="2"/>
            <w:tcBorders>
              <w:top w:val="nil"/>
              <w:left w:val="single" w:sz="4" w:space="0" w:color="auto"/>
              <w:bottom w:val="nil"/>
              <w:right w:val="single" w:sz="4" w:space="0" w:color="auto"/>
            </w:tcBorders>
            <w:vAlign w:val="center"/>
          </w:tcPr>
          <w:p w14:paraId="53A945FE"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FEEF32C" w14:textId="764C9CE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244.539</w:t>
            </w:r>
          </w:p>
        </w:tc>
        <w:tc>
          <w:tcPr>
            <w:tcW w:w="850" w:type="dxa"/>
            <w:tcBorders>
              <w:top w:val="nil"/>
              <w:left w:val="single" w:sz="4" w:space="0" w:color="auto"/>
              <w:bottom w:val="nil"/>
              <w:right w:val="single" w:sz="4" w:space="0" w:color="auto"/>
            </w:tcBorders>
            <w:shd w:val="clear" w:color="auto" w:fill="auto"/>
            <w:vAlign w:val="bottom"/>
          </w:tcPr>
          <w:p w14:paraId="2CF3A6EB" w14:textId="055503B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6.219.883</w:t>
            </w:r>
          </w:p>
        </w:tc>
        <w:tc>
          <w:tcPr>
            <w:tcW w:w="891" w:type="dxa"/>
            <w:tcBorders>
              <w:top w:val="nil"/>
              <w:left w:val="single" w:sz="4" w:space="0" w:color="auto"/>
              <w:bottom w:val="nil"/>
              <w:right w:val="single" w:sz="4" w:space="0" w:color="auto"/>
            </w:tcBorders>
            <w:shd w:val="clear" w:color="auto" w:fill="auto"/>
            <w:vAlign w:val="bottom"/>
          </w:tcPr>
          <w:p w14:paraId="1A57473C" w14:textId="0F070B7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6.464.422</w:t>
            </w:r>
          </w:p>
        </w:tc>
        <w:tc>
          <w:tcPr>
            <w:tcW w:w="851" w:type="dxa"/>
            <w:gridSpan w:val="2"/>
            <w:tcBorders>
              <w:top w:val="nil"/>
              <w:left w:val="single" w:sz="4" w:space="0" w:color="auto"/>
              <w:bottom w:val="nil"/>
              <w:right w:val="single" w:sz="4" w:space="0" w:color="auto"/>
            </w:tcBorders>
            <w:vAlign w:val="bottom"/>
          </w:tcPr>
          <w:p w14:paraId="215495AD" w14:textId="40D3541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1.381</w:t>
            </w:r>
          </w:p>
        </w:tc>
        <w:tc>
          <w:tcPr>
            <w:tcW w:w="824" w:type="dxa"/>
            <w:gridSpan w:val="2"/>
            <w:tcBorders>
              <w:top w:val="nil"/>
              <w:left w:val="single" w:sz="4" w:space="0" w:color="auto"/>
              <w:bottom w:val="nil"/>
              <w:right w:val="single" w:sz="4" w:space="0" w:color="auto"/>
            </w:tcBorders>
            <w:vAlign w:val="bottom"/>
          </w:tcPr>
          <w:p w14:paraId="44FECF43" w14:textId="6194DF7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1.807.181</w:t>
            </w:r>
          </w:p>
        </w:tc>
        <w:tc>
          <w:tcPr>
            <w:tcW w:w="952" w:type="dxa"/>
            <w:tcBorders>
              <w:top w:val="nil"/>
              <w:left w:val="single" w:sz="4" w:space="0" w:color="auto"/>
              <w:bottom w:val="nil"/>
              <w:right w:val="single" w:sz="4" w:space="0" w:color="auto"/>
            </w:tcBorders>
            <w:vAlign w:val="bottom"/>
          </w:tcPr>
          <w:p w14:paraId="7E6206C4" w14:textId="19C7101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1.808.562</w:t>
            </w:r>
          </w:p>
        </w:tc>
      </w:tr>
      <w:tr w:rsidR="00BE2D7C" w:rsidRPr="00640653" w14:paraId="0E3A32FF" w14:textId="77777777" w:rsidTr="00BE2D7C">
        <w:trPr>
          <w:trHeight w:val="113"/>
        </w:trPr>
        <w:tc>
          <w:tcPr>
            <w:tcW w:w="506" w:type="dxa"/>
            <w:tcBorders>
              <w:top w:val="nil"/>
              <w:left w:val="single" w:sz="4" w:space="0" w:color="auto"/>
              <w:bottom w:val="nil"/>
              <w:right w:val="nil"/>
            </w:tcBorders>
          </w:tcPr>
          <w:p w14:paraId="570B200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362" w:type="dxa"/>
            <w:tcBorders>
              <w:top w:val="nil"/>
              <w:left w:val="nil"/>
              <w:bottom w:val="nil"/>
              <w:right w:val="single" w:sz="4" w:space="0" w:color="auto"/>
            </w:tcBorders>
          </w:tcPr>
          <w:p w14:paraId="60D7E2F6"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gridSpan w:val="2"/>
            <w:tcBorders>
              <w:top w:val="nil"/>
              <w:left w:val="single" w:sz="4" w:space="0" w:color="auto"/>
              <w:bottom w:val="nil"/>
              <w:right w:val="single" w:sz="4" w:space="0" w:color="auto"/>
            </w:tcBorders>
            <w:vAlign w:val="center"/>
          </w:tcPr>
          <w:p w14:paraId="552AE955"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A464648" w14:textId="0EB1941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25032148" w14:textId="4053CB0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4209AEE" w14:textId="4193BA7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71E452C8" w14:textId="6C4717F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48B6F2" w14:textId="73D29F8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39F3829" w14:textId="073C3E5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66ED3A2B" w14:textId="77777777" w:rsidTr="00BE2D7C">
        <w:trPr>
          <w:trHeight w:val="113"/>
        </w:trPr>
        <w:tc>
          <w:tcPr>
            <w:tcW w:w="506" w:type="dxa"/>
            <w:tcBorders>
              <w:top w:val="nil"/>
              <w:left w:val="single" w:sz="4" w:space="0" w:color="auto"/>
              <w:bottom w:val="nil"/>
              <w:right w:val="nil"/>
            </w:tcBorders>
          </w:tcPr>
          <w:p w14:paraId="69C319A8"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362" w:type="dxa"/>
            <w:tcBorders>
              <w:top w:val="nil"/>
              <w:left w:val="nil"/>
              <w:bottom w:val="nil"/>
              <w:right w:val="single" w:sz="4" w:space="0" w:color="auto"/>
            </w:tcBorders>
          </w:tcPr>
          <w:p w14:paraId="7CBC24A2"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gridSpan w:val="2"/>
            <w:tcBorders>
              <w:top w:val="nil"/>
              <w:left w:val="single" w:sz="4" w:space="0" w:color="auto"/>
              <w:bottom w:val="nil"/>
              <w:right w:val="single" w:sz="4" w:space="0" w:color="auto"/>
            </w:tcBorders>
            <w:vAlign w:val="center"/>
          </w:tcPr>
          <w:p w14:paraId="58D65C8D"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32A9773F" w14:textId="5DD60CA1"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195.014.770</w:t>
            </w:r>
          </w:p>
        </w:tc>
        <w:tc>
          <w:tcPr>
            <w:tcW w:w="850" w:type="dxa"/>
            <w:tcBorders>
              <w:top w:val="nil"/>
              <w:left w:val="single" w:sz="4" w:space="0" w:color="auto"/>
              <w:bottom w:val="nil"/>
              <w:right w:val="single" w:sz="4" w:space="0" w:color="auto"/>
            </w:tcBorders>
            <w:shd w:val="clear" w:color="auto" w:fill="auto"/>
            <w:vAlign w:val="bottom"/>
          </w:tcPr>
          <w:p w14:paraId="2A50868D" w14:textId="20C87590"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12.617.247</w:t>
            </w:r>
          </w:p>
        </w:tc>
        <w:tc>
          <w:tcPr>
            <w:tcW w:w="891" w:type="dxa"/>
            <w:tcBorders>
              <w:top w:val="nil"/>
              <w:left w:val="single" w:sz="4" w:space="0" w:color="auto"/>
              <w:bottom w:val="nil"/>
              <w:right w:val="single" w:sz="4" w:space="0" w:color="auto"/>
            </w:tcBorders>
            <w:shd w:val="clear" w:color="auto" w:fill="auto"/>
            <w:vAlign w:val="bottom"/>
          </w:tcPr>
          <w:p w14:paraId="6E46A0D1" w14:textId="1763173A"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207.632.017</w:t>
            </w:r>
          </w:p>
        </w:tc>
        <w:tc>
          <w:tcPr>
            <w:tcW w:w="851" w:type="dxa"/>
            <w:gridSpan w:val="2"/>
            <w:tcBorders>
              <w:top w:val="nil"/>
              <w:left w:val="single" w:sz="4" w:space="0" w:color="auto"/>
              <w:bottom w:val="nil"/>
              <w:right w:val="single" w:sz="4" w:space="0" w:color="auto"/>
            </w:tcBorders>
            <w:vAlign w:val="bottom"/>
          </w:tcPr>
          <w:p w14:paraId="26946AB6" w14:textId="5E79B1B8"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140.704.505</w:t>
            </w:r>
          </w:p>
        </w:tc>
        <w:tc>
          <w:tcPr>
            <w:tcW w:w="824" w:type="dxa"/>
            <w:gridSpan w:val="2"/>
            <w:tcBorders>
              <w:top w:val="nil"/>
              <w:left w:val="single" w:sz="4" w:space="0" w:color="auto"/>
              <w:bottom w:val="nil"/>
              <w:right w:val="single" w:sz="4" w:space="0" w:color="auto"/>
            </w:tcBorders>
            <w:vAlign w:val="bottom"/>
          </w:tcPr>
          <w:p w14:paraId="26CE9A77" w14:textId="0CE38294"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6.292.819</w:t>
            </w:r>
          </w:p>
        </w:tc>
        <w:tc>
          <w:tcPr>
            <w:tcW w:w="952" w:type="dxa"/>
            <w:tcBorders>
              <w:top w:val="nil"/>
              <w:left w:val="single" w:sz="4" w:space="0" w:color="auto"/>
              <w:bottom w:val="nil"/>
              <w:right w:val="single" w:sz="4" w:space="0" w:color="auto"/>
            </w:tcBorders>
            <w:vAlign w:val="bottom"/>
          </w:tcPr>
          <w:p w14:paraId="5F08929B" w14:textId="374FF05F"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146.997.324</w:t>
            </w:r>
          </w:p>
        </w:tc>
      </w:tr>
      <w:tr w:rsidR="00BE2D7C" w:rsidRPr="00640653" w14:paraId="7D16C2B7" w14:textId="77777777" w:rsidTr="00BE2D7C">
        <w:trPr>
          <w:trHeight w:val="113"/>
        </w:trPr>
        <w:tc>
          <w:tcPr>
            <w:tcW w:w="506" w:type="dxa"/>
            <w:tcBorders>
              <w:top w:val="nil"/>
              <w:left w:val="single" w:sz="4" w:space="0" w:color="auto"/>
              <w:bottom w:val="nil"/>
              <w:right w:val="nil"/>
            </w:tcBorders>
          </w:tcPr>
          <w:p w14:paraId="35DD791C"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362" w:type="dxa"/>
            <w:tcBorders>
              <w:top w:val="nil"/>
              <w:left w:val="nil"/>
              <w:bottom w:val="nil"/>
              <w:right w:val="single" w:sz="4" w:space="0" w:color="auto"/>
            </w:tcBorders>
          </w:tcPr>
          <w:p w14:paraId="0C7BF9D2"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gridSpan w:val="2"/>
            <w:tcBorders>
              <w:top w:val="nil"/>
              <w:left w:val="single" w:sz="4" w:space="0" w:color="auto"/>
              <w:bottom w:val="nil"/>
              <w:right w:val="single" w:sz="4" w:space="0" w:color="auto"/>
            </w:tcBorders>
            <w:vAlign w:val="center"/>
          </w:tcPr>
          <w:p w14:paraId="0B2BAE2E"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25C5D9BA" w14:textId="4BF775FF"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19.484.467</w:t>
            </w:r>
          </w:p>
        </w:tc>
        <w:tc>
          <w:tcPr>
            <w:tcW w:w="850" w:type="dxa"/>
            <w:tcBorders>
              <w:top w:val="nil"/>
              <w:left w:val="single" w:sz="4" w:space="0" w:color="auto"/>
              <w:bottom w:val="nil"/>
              <w:right w:val="single" w:sz="4" w:space="0" w:color="auto"/>
            </w:tcBorders>
            <w:shd w:val="clear" w:color="auto" w:fill="auto"/>
            <w:vAlign w:val="bottom"/>
          </w:tcPr>
          <w:p w14:paraId="323E8532" w14:textId="34C8AF32"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7.341.968</w:t>
            </w:r>
          </w:p>
        </w:tc>
        <w:tc>
          <w:tcPr>
            <w:tcW w:w="891" w:type="dxa"/>
            <w:tcBorders>
              <w:top w:val="nil"/>
              <w:left w:val="single" w:sz="4" w:space="0" w:color="auto"/>
              <w:bottom w:val="nil"/>
              <w:right w:val="single" w:sz="4" w:space="0" w:color="auto"/>
            </w:tcBorders>
            <w:shd w:val="clear" w:color="auto" w:fill="auto"/>
            <w:vAlign w:val="bottom"/>
          </w:tcPr>
          <w:p w14:paraId="238893BA" w14:textId="2392C809"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26.826.435</w:t>
            </w:r>
          </w:p>
        </w:tc>
        <w:tc>
          <w:tcPr>
            <w:tcW w:w="851" w:type="dxa"/>
            <w:gridSpan w:val="2"/>
            <w:tcBorders>
              <w:top w:val="nil"/>
              <w:left w:val="single" w:sz="4" w:space="0" w:color="auto"/>
              <w:bottom w:val="nil"/>
              <w:right w:val="single" w:sz="4" w:space="0" w:color="auto"/>
            </w:tcBorders>
            <w:vAlign w:val="bottom"/>
          </w:tcPr>
          <w:p w14:paraId="499801C3" w14:textId="770CABB3"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20.662.656</w:t>
            </w:r>
          </w:p>
        </w:tc>
        <w:tc>
          <w:tcPr>
            <w:tcW w:w="824" w:type="dxa"/>
            <w:gridSpan w:val="2"/>
            <w:tcBorders>
              <w:top w:val="nil"/>
              <w:left w:val="single" w:sz="4" w:space="0" w:color="auto"/>
              <w:bottom w:val="nil"/>
              <w:right w:val="single" w:sz="4" w:space="0" w:color="auto"/>
            </w:tcBorders>
            <w:vAlign w:val="bottom"/>
          </w:tcPr>
          <w:p w14:paraId="678882B5" w14:textId="46114138"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3.049.291</w:t>
            </w:r>
          </w:p>
        </w:tc>
        <w:tc>
          <w:tcPr>
            <w:tcW w:w="952" w:type="dxa"/>
            <w:tcBorders>
              <w:top w:val="nil"/>
              <w:left w:val="single" w:sz="4" w:space="0" w:color="auto"/>
              <w:bottom w:val="nil"/>
              <w:right w:val="single" w:sz="4" w:space="0" w:color="auto"/>
            </w:tcBorders>
            <w:vAlign w:val="bottom"/>
          </w:tcPr>
          <w:p w14:paraId="7B0B5708" w14:textId="5AE6F075"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23.711.947</w:t>
            </w:r>
          </w:p>
        </w:tc>
      </w:tr>
      <w:tr w:rsidR="00BE2D7C" w:rsidRPr="00640653" w14:paraId="760DEEA8" w14:textId="77777777" w:rsidTr="00BE2D7C">
        <w:trPr>
          <w:trHeight w:val="113"/>
        </w:trPr>
        <w:tc>
          <w:tcPr>
            <w:tcW w:w="506" w:type="dxa"/>
            <w:tcBorders>
              <w:top w:val="nil"/>
              <w:left w:val="single" w:sz="4" w:space="0" w:color="auto"/>
              <w:bottom w:val="nil"/>
              <w:right w:val="nil"/>
            </w:tcBorders>
          </w:tcPr>
          <w:p w14:paraId="6D38ED9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362" w:type="dxa"/>
            <w:tcBorders>
              <w:top w:val="nil"/>
              <w:left w:val="nil"/>
              <w:bottom w:val="nil"/>
              <w:right w:val="single" w:sz="4" w:space="0" w:color="auto"/>
            </w:tcBorders>
          </w:tcPr>
          <w:p w14:paraId="3BFF0D6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gridSpan w:val="2"/>
            <w:tcBorders>
              <w:top w:val="nil"/>
              <w:left w:val="single" w:sz="4" w:space="0" w:color="auto"/>
              <w:bottom w:val="nil"/>
              <w:right w:val="single" w:sz="4" w:space="0" w:color="auto"/>
            </w:tcBorders>
            <w:vAlign w:val="center"/>
          </w:tcPr>
          <w:p w14:paraId="42B2CD2A"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075916F" w14:textId="0BFAF22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19592C9D" w14:textId="609F921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D113BFC" w14:textId="633C1E91"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6936E7D2" w14:textId="680C564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A6842BF" w14:textId="0A6B88C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CD582F7" w14:textId="55FC300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69F9964F" w14:textId="77777777" w:rsidTr="00BE2D7C">
        <w:trPr>
          <w:trHeight w:val="113"/>
        </w:trPr>
        <w:tc>
          <w:tcPr>
            <w:tcW w:w="506" w:type="dxa"/>
            <w:tcBorders>
              <w:top w:val="nil"/>
              <w:left w:val="single" w:sz="4" w:space="0" w:color="auto"/>
              <w:bottom w:val="nil"/>
              <w:right w:val="nil"/>
            </w:tcBorders>
          </w:tcPr>
          <w:p w14:paraId="0F89945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362" w:type="dxa"/>
            <w:tcBorders>
              <w:top w:val="nil"/>
              <w:left w:val="nil"/>
              <w:bottom w:val="nil"/>
              <w:right w:val="single" w:sz="4" w:space="0" w:color="auto"/>
            </w:tcBorders>
          </w:tcPr>
          <w:p w14:paraId="2C0C0035"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gridSpan w:val="2"/>
            <w:tcBorders>
              <w:top w:val="nil"/>
              <w:left w:val="single" w:sz="4" w:space="0" w:color="auto"/>
              <w:bottom w:val="nil"/>
              <w:right w:val="single" w:sz="4" w:space="0" w:color="auto"/>
            </w:tcBorders>
            <w:vAlign w:val="center"/>
          </w:tcPr>
          <w:p w14:paraId="6370B2BD"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585F36B" w14:textId="491E535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13.719.644</w:t>
            </w:r>
          </w:p>
        </w:tc>
        <w:tc>
          <w:tcPr>
            <w:tcW w:w="850" w:type="dxa"/>
            <w:tcBorders>
              <w:top w:val="nil"/>
              <w:left w:val="single" w:sz="4" w:space="0" w:color="auto"/>
              <w:bottom w:val="nil"/>
              <w:right w:val="single" w:sz="4" w:space="0" w:color="auto"/>
            </w:tcBorders>
            <w:shd w:val="clear" w:color="auto" w:fill="auto"/>
            <w:vAlign w:val="bottom"/>
          </w:tcPr>
          <w:p w14:paraId="2ED84C41" w14:textId="5ADEA64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18.623</w:t>
            </w:r>
          </w:p>
        </w:tc>
        <w:tc>
          <w:tcPr>
            <w:tcW w:w="891" w:type="dxa"/>
            <w:tcBorders>
              <w:top w:val="nil"/>
              <w:left w:val="single" w:sz="4" w:space="0" w:color="auto"/>
              <w:bottom w:val="nil"/>
              <w:right w:val="single" w:sz="4" w:space="0" w:color="auto"/>
            </w:tcBorders>
            <w:shd w:val="clear" w:color="auto" w:fill="auto"/>
            <w:vAlign w:val="bottom"/>
          </w:tcPr>
          <w:p w14:paraId="3AF2212C" w14:textId="2180739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13.738.267</w:t>
            </w:r>
          </w:p>
        </w:tc>
        <w:tc>
          <w:tcPr>
            <w:tcW w:w="851" w:type="dxa"/>
            <w:gridSpan w:val="2"/>
            <w:tcBorders>
              <w:top w:val="nil"/>
              <w:left w:val="single" w:sz="4" w:space="0" w:color="auto"/>
              <w:bottom w:val="nil"/>
              <w:right w:val="single" w:sz="4" w:space="0" w:color="auto"/>
            </w:tcBorders>
            <w:vAlign w:val="bottom"/>
          </w:tcPr>
          <w:p w14:paraId="75EF5A5D" w14:textId="0E9ECAF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17.424.781</w:t>
            </w:r>
          </w:p>
        </w:tc>
        <w:tc>
          <w:tcPr>
            <w:tcW w:w="824" w:type="dxa"/>
            <w:gridSpan w:val="2"/>
            <w:tcBorders>
              <w:top w:val="nil"/>
              <w:left w:val="single" w:sz="4" w:space="0" w:color="auto"/>
              <w:bottom w:val="nil"/>
              <w:right w:val="single" w:sz="4" w:space="0" w:color="auto"/>
            </w:tcBorders>
            <w:vAlign w:val="bottom"/>
          </w:tcPr>
          <w:p w14:paraId="7A6AA9A0" w14:textId="2553D41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9.830</w:t>
            </w:r>
          </w:p>
        </w:tc>
        <w:tc>
          <w:tcPr>
            <w:tcW w:w="952" w:type="dxa"/>
            <w:tcBorders>
              <w:top w:val="nil"/>
              <w:left w:val="single" w:sz="4" w:space="0" w:color="auto"/>
              <w:bottom w:val="nil"/>
              <w:right w:val="single" w:sz="4" w:space="0" w:color="auto"/>
            </w:tcBorders>
            <w:vAlign w:val="bottom"/>
          </w:tcPr>
          <w:p w14:paraId="68FA6B77" w14:textId="35D78B4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17.434.611</w:t>
            </w:r>
          </w:p>
        </w:tc>
      </w:tr>
      <w:tr w:rsidR="00BE2D7C" w:rsidRPr="00640653" w14:paraId="49E63519" w14:textId="77777777" w:rsidTr="00BE2D7C">
        <w:trPr>
          <w:trHeight w:val="113"/>
        </w:trPr>
        <w:tc>
          <w:tcPr>
            <w:tcW w:w="506" w:type="dxa"/>
            <w:tcBorders>
              <w:top w:val="nil"/>
              <w:left w:val="single" w:sz="4" w:space="0" w:color="auto"/>
              <w:bottom w:val="nil"/>
              <w:right w:val="nil"/>
            </w:tcBorders>
          </w:tcPr>
          <w:p w14:paraId="27084BFD"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362" w:type="dxa"/>
            <w:tcBorders>
              <w:top w:val="nil"/>
              <w:left w:val="nil"/>
              <w:bottom w:val="nil"/>
              <w:right w:val="single" w:sz="4" w:space="0" w:color="auto"/>
            </w:tcBorders>
          </w:tcPr>
          <w:p w14:paraId="0457E2F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gridSpan w:val="2"/>
            <w:tcBorders>
              <w:top w:val="nil"/>
              <w:left w:val="single" w:sz="4" w:space="0" w:color="auto"/>
              <w:bottom w:val="nil"/>
              <w:right w:val="single" w:sz="4" w:space="0" w:color="auto"/>
            </w:tcBorders>
            <w:vAlign w:val="center"/>
          </w:tcPr>
          <w:p w14:paraId="3AAB8842"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19713FB" w14:textId="553CF3C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1.543.124</w:t>
            </w:r>
          </w:p>
        </w:tc>
        <w:tc>
          <w:tcPr>
            <w:tcW w:w="850" w:type="dxa"/>
            <w:tcBorders>
              <w:top w:val="nil"/>
              <w:left w:val="single" w:sz="4" w:space="0" w:color="auto"/>
              <w:bottom w:val="nil"/>
              <w:right w:val="single" w:sz="4" w:space="0" w:color="auto"/>
            </w:tcBorders>
            <w:shd w:val="clear" w:color="auto" w:fill="auto"/>
            <w:vAlign w:val="bottom"/>
          </w:tcPr>
          <w:p w14:paraId="7BE67360" w14:textId="0867B08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192.911</w:t>
            </w:r>
          </w:p>
        </w:tc>
        <w:tc>
          <w:tcPr>
            <w:tcW w:w="891" w:type="dxa"/>
            <w:tcBorders>
              <w:top w:val="nil"/>
              <w:left w:val="single" w:sz="4" w:space="0" w:color="auto"/>
              <w:bottom w:val="nil"/>
              <w:right w:val="single" w:sz="4" w:space="0" w:color="auto"/>
            </w:tcBorders>
            <w:shd w:val="clear" w:color="auto" w:fill="auto"/>
            <w:vAlign w:val="bottom"/>
          </w:tcPr>
          <w:p w14:paraId="52E518FE" w14:textId="363BCC1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1.736.035</w:t>
            </w:r>
          </w:p>
        </w:tc>
        <w:tc>
          <w:tcPr>
            <w:tcW w:w="851" w:type="dxa"/>
            <w:gridSpan w:val="2"/>
            <w:tcBorders>
              <w:top w:val="nil"/>
              <w:left w:val="single" w:sz="4" w:space="0" w:color="auto"/>
              <w:bottom w:val="nil"/>
              <w:right w:val="single" w:sz="4" w:space="0" w:color="auto"/>
            </w:tcBorders>
            <w:vAlign w:val="bottom"/>
          </w:tcPr>
          <w:p w14:paraId="39FCB080" w14:textId="1DCE987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1.156.709</w:t>
            </w:r>
          </w:p>
        </w:tc>
        <w:tc>
          <w:tcPr>
            <w:tcW w:w="824" w:type="dxa"/>
            <w:gridSpan w:val="2"/>
            <w:tcBorders>
              <w:top w:val="nil"/>
              <w:left w:val="single" w:sz="4" w:space="0" w:color="auto"/>
              <w:bottom w:val="nil"/>
              <w:right w:val="single" w:sz="4" w:space="0" w:color="auto"/>
            </w:tcBorders>
            <w:vAlign w:val="bottom"/>
          </w:tcPr>
          <w:p w14:paraId="2E0BEB61" w14:textId="3E9B1AB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174.924</w:t>
            </w:r>
          </w:p>
        </w:tc>
        <w:tc>
          <w:tcPr>
            <w:tcW w:w="952" w:type="dxa"/>
            <w:tcBorders>
              <w:top w:val="nil"/>
              <w:left w:val="single" w:sz="4" w:space="0" w:color="auto"/>
              <w:bottom w:val="nil"/>
              <w:right w:val="single" w:sz="4" w:space="0" w:color="auto"/>
            </w:tcBorders>
            <w:vAlign w:val="bottom"/>
          </w:tcPr>
          <w:p w14:paraId="1A51A9A7" w14:textId="18CF395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1.331.633</w:t>
            </w:r>
          </w:p>
        </w:tc>
      </w:tr>
      <w:tr w:rsidR="00BE2D7C" w:rsidRPr="00640653" w14:paraId="6567CEF7" w14:textId="77777777" w:rsidTr="00BE2D7C">
        <w:trPr>
          <w:trHeight w:val="113"/>
        </w:trPr>
        <w:tc>
          <w:tcPr>
            <w:tcW w:w="506" w:type="dxa"/>
            <w:tcBorders>
              <w:top w:val="nil"/>
              <w:left w:val="single" w:sz="4" w:space="0" w:color="auto"/>
              <w:bottom w:val="nil"/>
              <w:right w:val="nil"/>
            </w:tcBorders>
          </w:tcPr>
          <w:p w14:paraId="1F8FDA39"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362" w:type="dxa"/>
            <w:tcBorders>
              <w:top w:val="nil"/>
              <w:left w:val="nil"/>
              <w:bottom w:val="nil"/>
              <w:right w:val="single" w:sz="4" w:space="0" w:color="auto"/>
            </w:tcBorders>
          </w:tcPr>
          <w:p w14:paraId="6CB383E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gridSpan w:val="2"/>
            <w:tcBorders>
              <w:top w:val="nil"/>
              <w:left w:val="single" w:sz="4" w:space="0" w:color="auto"/>
              <w:bottom w:val="nil"/>
              <w:right w:val="single" w:sz="4" w:space="0" w:color="auto"/>
            </w:tcBorders>
            <w:vAlign w:val="center"/>
          </w:tcPr>
          <w:p w14:paraId="3DD78ABC"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0F21E19" w14:textId="345F0F1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286.090</w:t>
            </w:r>
          </w:p>
        </w:tc>
        <w:tc>
          <w:tcPr>
            <w:tcW w:w="850" w:type="dxa"/>
            <w:tcBorders>
              <w:top w:val="nil"/>
              <w:left w:val="single" w:sz="4" w:space="0" w:color="auto"/>
              <w:bottom w:val="nil"/>
              <w:right w:val="single" w:sz="4" w:space="0" w:color="auto"/>
            </w:tcBorders>
            <w:shd w:val="clear" w:color="auto" w:fill="auto"/>
            <w:vAlign w:val="bottom"/>
          </w:tcPr>
          <w:p w14:paraId="337969B8" w14:textId="722A50E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9.485</w:t>
            </w:r>
          </w:p>
        </w:tc>
        <w:tc>
          <w:tcPr>
            <w:tcW w:w="891" w:type="dxa"/>
            <w:tcBorders>
              <w:top w:val="nil"/>
              <w:left w:val="single" w:sz="4" w:space="0" w:color="auto"/>
              <w:bottom w:val="nil"/>
              <w:right w:val="single" w:sz="4" w:space="0" w:color="auto"/>
            </w:tcBorders>
            <w:shd w:val="clear" w:color="auto" w:fill="auto"/>
            <w:vAlign w:val="bottom"/>
          </w:tcPr>
          <w:p w14:paraId="53D97A01" w14:textId="01366E4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295.575</w:t>
            </w:r>
          </w:p>
        </w:tc>
        <w:tc>
          <w:tcPr>
            <w:tcW w:w="851" w:type="dxa"/>
            <w:gridSpan w:val="2"/>
            <w:tcBorders>
              <w:top w:val="nil"/>
              <w:left w:val="single" w:sz="4" w:space="0" w:color="auto"/>
              <w:bottom w:val="nil"/>
              <w:right w:val="single" w:sz="4" w:space="0" w:color="auto"/>
            </w:tcBorders>
            <w:vAlign w:val="bottom"/>
          </w:tcPr>
          <w:p w14:paraId="592A611D" w14:textId="5118CD5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349.500</w:t>
            </w:r>
          </w:p>
        </w:tc>
        <w:tc>
          <w:tcPr>
            <w:tcW w:w="824" w:type="dxa"/>
            <w:gridSpan w:val="2"/>
            <w:tcBorders>
              <w:top w:val="nil"/>
              <w:left w:val="single" w:sz="4" w:space="0" w:color="auto"/>
              <w:bottom w:val="nil"/>
              <w:right w:val="single" w:sz="4" w:space="0" w:color="auto"/>
            </w:tcBorders>
            <w:vAlign w:val="bottom"/>
          </w:tcPr>
          <w:p w14:paraId="49DC6CD4" w14:textId="4BD845F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9.392</w:t>
            </w:r>
          </w:p>
        </w:tc>
        <w:tc>
          <w:tcPr>
            <w:tcW w:w="952" w:type="dxa"/>
            <w:tcBorders>
              <w:top w:val="nil"/>
              <w:left w:val="single" w:sz="4" w:space="0" w:color="auto"/>
              <w:bottom w:val="nil"/>
              <w:right w:val="single" w:sz="4" w:space="0" w:color="auto"/>
            </w:tcBorders>
            <w:vAlign w:val="bottom"/>
          </w:tcPr>
          <w:p w14:paraId="2847CBF2" w14:textId="24D8FB6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358.892</w:t>
            </w:r>
          </w:p>
        </w:tc>
      </w:tr>
      <w:tr w:rsidR="00BE2D7C" w:rsidRPr="00640653" w14:paraId="58DD5C16" w14:textId="77777777" w:rsidTr="00BE2D7C">
        <w:trPr>
          <w:trHeight w:val="113"/>
        </w:trPr>
        <w:tc>
          <w:tcPr>
            <w:tcW w:w="506" w:type="dxa"/>
            <w:tcBorders>
              <w:top w:val="nil"/>
              <w:left w:val="single" w:sz="4" w:space="0" w:color="auto"/>
              <w:bottom w:val="nil"/>
              <w:right w:val="nil"/>
            </w:tcBorders>
          </w:tcPr>
          <w:p w14:paraId="5A7BC19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362" w:type="dxa"/>
            <w:tcBorders>
              <w:top w:val="nil"/>
              <w:left w:val="nil"/>
              <w:bottom w:val="nil"/>
              <w:right w:val="single" w:sz="4" w:space="0" w:color="auto"/>
            </w:tcBorders>
          </w:tcPr>
          <w:p w14:paraId="58BE4187"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gridSpan w:val="2"/>
            <w:tcBorders>
              <w:top w:val="nil"/>
              <w:left w:val="single" w:sz="4" w:space="0" w:color="auto"/>
              <w:bottom w:val="nil"/>
              <w:right w:val="single" w:sz="4" w:space="0" w:color="auto"/>
            </w:tcBorders>
            <w:vAlign w:val="center"/>
          </w:tcPr>
          <w:p w14:paraId="15E4AE10"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00F66360" w14:textId="01B80C6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074EF8E6" w14:textId="77DCCB9F"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7BAF4AAC" w14:textId="01EF15A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0ED099E4" w14:textId="1D5DC42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3AC8330" w14:textId="44EE40C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3C31AD97" w14:textId="33AFF258"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7F4FD5BB" w14:textId="77777777" w:rsidTr="00BE2D7C">
        <w:trPr>
          <w:trHeight w:val="113"/>
        </w:trPr>
        <w:tc>
          <w:tcPr>
            <w:tcW w:w="506" w:type="dxa"/>
            <w:tcBorders>
              <w:top w:val="nil"/>
              <w:left w:val="single" w:sz="4" w:space="0" w:color="auto"/>
              <w:bottom w:val="nil"/>
              <w:right w:val="nil"/>
            </w:tcBorders>
          </w:tcPr>
          <w:p w14:paraId="3F2296D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362" w:type="dxa"/>
            <w:tcBorders>
              <w:top w:val="nil"/>
              <w:left w:val="nil"/>
              <w:bottom w:val="nil"/>
              <w:right w:val="single" w:sz="4" w:space="0" w:color="auto"/>
            </w:tcBorders>
          </w:tcPr>
          <w:p w14:paraId="2D02016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gridSpan w:val="2"/>
            <w:tcBorders>
              <w:top w:val="nil"/>
              <w:left w:val="single" w:sz="4" w:space="0" w:color="auto"/>
              <w:bottom w:val="nil"/>
              <w:right w:val="single" w:sz="4" w:space="0" w:color="auto"/>
            </w:tcBorders>
            <w:vAlign w:val="center"/>
          </w:tcPr>
          <w:p w14:paraId="40FC04C9"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1F507A59" w14:textId="323F740E"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D726E50" w14:textId="7E0F0A2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59FEE5ED" w14:textId="337FA32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22C7A079" w14:textId="5581E60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5F640098" w14:textId="152585E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1A77C1BB" w14:textId="068EF5A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71CEABA5" w14:textId="77777777" w:rsidTr="00BE2D7C">
        <w:trPr>
          <w:trHeight w:val="113"/>
        </w:trPr>
        <w:tc>
          <w:tcPr>
            <w:tcW w:w="506" w:type="dxa"/>
            <w:tcBorders>
              <w:top w:val="nil"/>
              <w:left w:val="single" w:sz="4" w:space="0" w:color="auto"/>
              <w:bottom w:val="nil"/>
              <w:right w:val="nil"/>
            </w:tcBorders>
          </w:tcPr>
          <w:p w14:paraId="34C76CFB"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362" w:type="dxa"/>
            <w:tcBorders>
              <w:top w:val="nil"/>
              <w:left w:val="nil"/>
              <w:bottom w:val="nil"/>
              <w:right w:val="single" w:sz="4" w:space="0" w:color="auto"/>
            </w:tcBorders>
          </w:tcPr>
          <w:p w14:paraId="61ACB15F"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gridSpan w:val="2"/>
            <w:tcBorders>
              <w:top w:val="nil"/>
              <w:left w:val="single" w:sz="4" w:space="0" w:color="auto"/>
              <w:bottom w:val="nil"/>
              <w:right w:val="single" w:sz="4" w:space="0" w:color="auto"/>
            </w:tcBorders>
            <w:vAlign w:val="center"/>
          </w:tcPr>
          <w:p w14:paraId="391D81B3"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C0570FE" w14:textId="7C060399"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37CC8642" w14:textId="58D1562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3C475E7B" w14:textId="27301028"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900599F" w14:textId="397511E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3D7AE06F" w14:textId="6BE104F3"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E00DA97" w14:textId="1DA35225"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5B3637C2" w14:textId="77777777" w:rsidTr="00BE2D7C">
        <w:trPr>
          <w:trHeight w:val="113"/>
        </w:trPr>
        <w:tc>
          <w:tcPr>
            <w:tcW w:w="506" w:type="dxa"/>
            <w:tcBorders>
              <w:top w:val="nil"/>
              <w:left w:val="single" w:sz="4" w:space="0" w:color="auto"/>
              <w:bottom w:val="nil"/>
              <w:right w:val="nil"/>
            </w:tcBorders>
          </w:tcPr>
          <w:p w14:paraId="209BBC26"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362" w:type="dxa"/>
            <w:tcBorders>
              <w:top w:val="nil"/>
              <w:left w:val="nil"/>
              <w:bottom w:val="nil"/>
              <w:right w:val="single" w:sz="4" w:space="0" w:color="auto"/>
            </w:tcBorders>
          </w:tcPr>
          <w:p w14:paraId="118DC42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gridSpan w:val="2"/>
            <w:tcBorders>
              <w:top w:val="nil"/>
              <w:left w:val="single" w:sz="4" w:space="0" w:color="auto"/>
              <w:bottom w:val="nil"/>
              <w:right w:val="single" w:sz="4" w:space="0" w:color="auto"/>
            </w:tcBorders>
            <w:vAlign w:val="center"/>
          </w:tcPr>
          <w:p w14:paraId="06AB483E"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3FF22D9" w14:textId="67F8969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3.935.609</w:t>
            </w:r>
          </w:p>
        </w:tc>
        <w:tc>
          <w:tcPr>
            <w:tcW w:w="850" w:type="dxa"/>
            <w:tcBorders>
              <w:top w:val="nil"/>
              <w:left w:val="single" w:sz="4" w:space="0" w:color="auto"/>
              <w:bottom w:val="nil"/>
              <w:right w:val="single" w:sz="4" w:space="0" w:color="auto"/>
            </w:tcBorders>
            <w:shd w:val="clear" w:color="auto" w:fill="auto"/>
            <w:vAlign w:val="bottom"/>
          </w:tcPr>
          <w:p w14:paraId="1DE8E51B" w14:textId="4B1BB87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7.120.949</w:t>
            </w:r>
          </w:p>
        </w:tc>
        <w:tc>
          <w:tcPr>
            <w:tcW w:w="891" w:type="dxa"/>
            <w:tcBorders>
              <w:top w:val="nil"/>
              <w:left w:val="single" w:sz="4" w:space="0" w:color="auto"/>
              <w:bottom w:val="nil"/>
              <w:right w:val="single" w:sz="4" w:space="0" w:color="auto"/>
            </w:tcBorders>
            <w:shd w:val="clear" w:color="auto" w:fill="auto"/>
            <w:vAlign w:val="bottom"/>
          </w:tcPr>
          <w:p w14:paraId="0AAA0378" w14:textId="4E09718C"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11.056.558</w:t>
            </w:r>
          </w:p>
        </w:tc>
        <w:tc>
          <w:tcPr>
            <w:tcW w:w="851" w:type="dxa"/>
            <w:gridSpan w:val="2"/>
            <w:tcBorders>
              <w:top w:val="nil"/>
              <w:left w:val="single" w:sz="4" w:space="0" w:color="auto"/>
              <w:bottom w:val="nil"/>
              <w:right w:val="single" w:sz="4" w:space="0" w:color="auto"/>
            </w:tcBorders>
            <w:vAlign w:val="bottom"/>
          </w:tcPr>
          <w:p w14:paraId="3753D116" w14:textId="2F8A315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1.731.666</w:t>
            </w:r>
          </w:p>
        </w:tc>
        <w:tc>
          <w:tcPr>
            <w:tcW w:w="824" w:type="dxa"/>
            <w:gridSpan w:val="2"/>
            <w:tcBorders>
              <w:top w:val="nil"/>
              <w:left w:val="single" w:sz="4" w:space="0" w:color="auto"/>
              <w:bottom w:val="nil"/>
              <w:right w:val="single" w:sz="4" w:space="0" w:color="auto"/>
            </w:tcBorders>
            <w:vAlign w:val="bottom"/>
          </w:tcPr>
          <w:p w14:paraId="2588FF34" w14:textId="4EBDC1D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2.855.145</w:t>
            </w:r>
          </w:p>
        </w:tc>
        <w:tc>
          <w:tcPr>
            <w:tcW w:w="952" w:type="dxa"/>
            <w:tcBorders>
              <w:top w:val="nil"/>
              <w:left w:val="single" w:sz="4" w:space="0" w:color="auto"/>
              <w:bottom w:val="nil"/>
              <w:right w:val="single" w:sz="4" w:space="0" w:color="auto"/>
            </w:tcBorders>
            <w:vAlign w:val="bottom"/>
          </w:tcPr>
          <w:p w14:paraId="13B328F0" w14:textId="3D9FD2A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4.586.811</w:t>
            </w:r>
          </w:p>
        </w:tc>
      </w:tr>
      <w:tr w:rsidR="00BE2D7C" w:rsidRPr="00640653" w14:paraId="3FD5652F" w14:textId="77777777" w:rsidTr="00BE2D7C">
        <w:trPr>
          <w:trHeight w:val="113"/>
        </w:trPr>
        <w:tc>
          <w:tcPr>
            <w:tcW w:w="506" w:type="dxa"/>
            <w:tcBorders>
              <w:top w:val="nil"/>
              <w:left w:val="single" w:sz="4" w:space="0" w:color="auto"/>
              <w:bottom w:val="nil"/>
              <w:right w:val="nil"/>
            </w:tcBorders>
          </w:tcPr>
          <w:p w14:paraId="4A05ECA3"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362" w:type="dxa"/>
            <w:tcBorders>
              <w:top w:val="nil"/>
              <w:left w:val="nil"/>
              <w:bottom w:val="nil"/>
              <w:right w:val="single" w:sz="4" w:space="0" w:color="auto"/>
            </w:tcBorders>
          </w:tcPr>
          <w:p w14:paraId="6053F6EA"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gridSpan w:val="2"/>
            <w:tcBorders>
              <w:top w:val="nil"/>
              <w:left w:val="single" w:sz="4" w:space="0" w:color="auto"/>
              <w:bottom w:val="nil"/>
              <w:right w:val="single" w:sz="4" w:space="0" w:color="auto"/>
            </w:tcBorders>
            <w:vAlign w:val="center"/>
          </w:tcPr>
          <w:p w14:paraId="103456B6"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42EF4694" w14:textId="07FCF5F6"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175.530.303</w:t>
            </w:r>
          </w:p>
        </w:tc>
        <w:tc>
          <w:tcPr>
            <w:tcW w:w="850" w:type="dxa"/>
            <w:tcBorders>
              <w:top w:val="nil"/>
              <w:left w:val="single" w:sz="4" w:space="0" w:color="auto"/>
              <w:bottom w:val="nil"/>
              <w:right w:val="single" w:sz="4" w:space="0" w:color="auto"/>
            </w:tcBorders>
            <w:shd w:val="clear" w:color="auto" w:fill="auto"/>
            <w:vAlign w:val="bottom"/>
          </w:tcPr>
          <w:p w14:paraId="70737A06" w14:textId="29877795"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5.275.279</w:t>
            </w:r>
          </w:p>
        </w:tc>
        <w:tc>
          <w:tcPr>
            <w:tcW w:w="891" w:type="dxa"/>
            <w:tcBorders>
              <w:top w:val="nil"/>
              <w:left w:val="single" w:sz="4" w:space="0" w:color="auto"/>
              <w:bottom w:val="nil"/>
              <w:right w:val="single" w:sz="4" w:space="0" w:color="auto"/>
            </w:tcBorders>
            <w:shd w:val="clear" w:color="auto" w:fill="auto"/>
            <w:vAlign w:val="bottom"/>
          </w:tcPr>
          <w:p w14:paraId="191D255A" w14:textId="133E4D8A"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180.805.582</w:t>
            </w:r>
          </w:p>
        </w:tc>
        <w:tc>
          <w:tcPr>
            <w:tcW w:w="851" w:type="dxa"/>
            <w:gridSpan w:val="2"/>
            <w:tcBorders>
              <w:top w:val="nil"/>
              <w:left w:val="single" w:sz="4" w:space="0" w:color="auto"/>
              <w:bottom w:val="nil"/>
              <w:right w:val="single" w:sz="4" w:space="0" w:color="auto"/>
            </w:tcBorders>
            <w:vAlign w:val="bottom"/>
          </w:tcPr>
          <w:p w14:paraId="0E2EBA33" w14:textId="1540EBD9"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120.041.849</w:t>
            </w:r>
          </w:p>
        </w:tc>
        <w:tc>
          <w:tcPr>
            <w:tcW w:w="824" w:type="dxa"/>
            <w:gridSpan w:val="2"/>
            <w:tcBorders>
              <w:top w:val="nil"/>
              <w:left w:val="single" w:sz="4" w:space="0" w:color="auto"/>
              <w:bottom w:val="nil"/>
              <w:right w:val="single" w:sz="4" w:space="0" w:color="auto"/>
            </w:tcBorders>
            <w:vAlign w:val="bottom"/>
          </w:tcPr>
          <w:p w14:paraId="31A9FB76" w14:textId="22E8E7E6"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3.243.528</w:t>
            </w:r>
          </w:p>
        </w:tc>
        <w:tc>
          <w:tcPr>
            <w:tcW w:w="952" w:type="dxa"/>
            <w:tcBorders>
              <w:top w:val="nil"/>
              <w:left w:val="single" w:sz="4" w:space="0" w:color="auto"/>
              <w:bottom w:val="nil"/>
              <w:right w:val="single" w:sz="4" w:space="0" w:color="auto"/>
            </w:tcBorders>
            <w:vAlign w:val="bottom"/>
          </w:tcPr>
          <w:p w14:paraId="6120BBE7" w14:textId="344AD0EB"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123.285.377</w:t>
            </w:r>
          </w:p>
        </w:tc>
      </w:tr>
      <w:tr w:rsidR="00BE2D7C" w:rsidRPr="00640653" w14:paraId="1C4F20A6" w14:textId="77777777" w:rsidTr="00BE2D7C">
        <w:trPr>
          <w:trHeight w:val="113"/>
        </w:trPr>
        <w:tc>
          <w:tcPr>
            <w:tcW w:w="506" w:type="dxa"/>
            <w:tcBorders>
              <w:top w:val="nil"/>
              <w:left w:val="single" w:sz="4" w:space="0" w:color="auto"/>
              <w:bottom w:val="nil"/>
              <w:right w:val="nil"/>
            </w:tcBorders>
          </w:tcPr>
          <w:p w14:paraId="789794D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362" w:type="dxa"/>
            <w:tcBorders>
              <w:top w:val="nil"/>
              <w:left w:val="nil"/>
              <w:bottom w:val="nil"/>
              <w:right w:val="single" w:sz="4" w:space="0" w:color="auto"/>
            </w:tcBorders>
          </w:tcPr>
          <w:p w14:paraId="6A36C57D"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gridSpan w:val="2"/>
            <w:tcBorders>
              <w:top w:val="nil"/>
              <w:left w:val="single" w:sz="4" w:space="0" w:color="auto"/>
              <w:bottom w:val="nil"/>
              <w:right w:val="single" w:sz="4" w:space="0" w:color="auto"/>
            </w:tcBorders>
            <w:vAlign w:val="center"/>
          </w:tcPr>
          <w:p w14:paraId="52433921"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77F39654" w14:textId="7C5ED6F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1.497.489</w:t>
            </w:r>
          </w:p>
        </w:tc>
        <w:tc>
          <w:tcPr>
            <w:tcW w:w="850" w:type="dxa"/>
            <w:tcBorders>
              <w:top w:val="nil"/>
              <w:left w:val="single" w:sz="4" w:space="0" w:color="auto"/>
              <w:bottom w:val="nil"/>
              <w:right w:val="single" w:sz="4" w:space="0" w:color="auto"/>
            </w:tcBorders>
            <w:shd w:val="clear" w:color="auto" w:fill="auto"/>
            <w:vAlign w:val="bottom"/>
          </w:tcPr>
          <w:p w14:paraId="56DB1192" w14:textId="2223D7D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22.956</w:t>
            </w:r>
          </w:p>
        </w:tc>
        <w:tc>
          <w:tcPr>
            <w:tcW w:w="891" w:type="dxa"/>
            <w:tcBorders>
              <w:top w:val="nil"/>
              <w:left w:val="single" w:sz="4" w:space="0" w:color="auto"/>
              <w:bottom w:val="nil"/>
              <w:right w:val="single" w:sz="4" w:space="0" w:color="auto"/>
            </w:tcBorders>
            <w:shd w:val="clear" w:color="auto" w:fill="auto"/>
            <w:vAlign w:val="bottom"/>
          </w:tcPr>
          <w:p w14:paraId="2D3DEE06" w14:textId="37D5239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1.520.445</w:t>
            </w:r>
          </w:p>
        </w:tc>
        <w:tc>
          <w:tcPr>
            <w:tcW w:w="851" w:type="dxa"/>
            <w:gridSpan w:val="2"/>
            <w:tcBorders>
              <w:top w:val="nil"/>
              <w:left w:val="single" w:sz="4" w:space="0" w:color="auto"/>
              <w:bottom w:val="nil"/>
              <w:right w:val="single" w:sz="4" w:space="0" w:color="auto"/>
            </w:tcBorders>
            <w:vAlign w:val="bottom"/>
          </w:tcPr>
          <w:p w14:paraId="3BE129CE" w14:textId="16DD379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868.400</w:t>
            </w:r>
          </w:p>
        </w:tc>
        <w:tc>
          <w:tcPr>
            <w:tcW w:w="824" w:type="dxa"/>
            <w:gridSpan w:val="2"/>
            <w:tcBorders>
              <w:top w:val="nil"/>
              <w:left w:val="single" w:sz="4" w:space="0" w:color="auto"/>
              <w:bottom w:val="nil"/>
              <w:right w:val="single" w:sz="4" w:space="0" w:color="auto"/>
            </w:tcBorders>
            <w:vAlign w:val="bottom"/>
          </w:tcPr>
          <w:p w14:paraId="480DA491" w14:textId="33E3967C"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17.464</w:t>
            </w:r>
          </w:p>
        </w:tc>
        <w:tc>
          <w:tcPr>
            <w:tcW w:w="952" w:type="dxa"/>
            <w:tcBorders>
              <w:top w:val="nil"/>
              <w:left w:val="single" w:sz="4" w:space="0" w:color="auto"/>
              <w:bottom w:val="nil"/>
              <w:right w:val="single" w:sz="4" w:space="0" w:color="auto"/>
            </w:tcBorders>
            <w:vAlign w:val="bottom"/>
          </w:tcPr>
          <w:p w14:paraId="4E6F3B9F" w14:textId="4CFAD689"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885.864</w:t>
            </w:r>
          </w:p>
        </w:tc>
      </w:tr>
      <w:tr w:rsidR="00BE2D7C" w:rsidRPr="00640653" w14:paraId="6ACD4A88" w14:textId="77777777" w:rsidTr="00BE2D7C">
        <w:trPr>
          <w:trHeight w:val="113"/>
        </w:trPr>
        <w:tc>
          <w:tcPr>
            <w:tcW w:w="506" w:type="dxa"/>
            <w:tcBorders>
              <w:top w:val="nil"/>
              <w:left w:val="single" w:sz="4" w:space="0" w:color="auto"/>
              <w:bottom w:val="nil"/>
              <w:right w:val="nil"/>
            </w:tcBorders>
          </w:tcPr>
          <w:p w14:paraId="22A44AA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362" w:type="dxa"/>
            <w:tcBorders>
              <w:top w:val="nil"/>
              <w:left w:val="nil"/>
              <w:bottom w:val="nil"/>
              <w:right w:val="single" w:sz="4" w:space="0" w:color="auto"/>
            </w:tcBorders>
          </w:tcPr>
          <w:p w14:paraId="13D009E3"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gridSpan w:val="2"/>
            <w:tcBorders>
              <w:top w:val="nil"/>
              <w:left w:val="single" w:sz="4" w:space="0" w:color="auto"/>
              <w:bottom w:val="nil"/>
              <w:right w:val="single" w:sz="4" w:space="0" w:color="auto"/>
            </w:tcBorders>
            <w:vAlign w:val="center"/>
          </w:tcPr>
          <w:p w14:paraId="2F18058F"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479A0C5A" w14:textId="0570D83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49.577</w:t>
            </w:r>
          </w:p>
        </w:tc>
        <w:tc>
          <w:tcPr>
            <w:tcW w:w="850" w:type="dxa"/>
            <w:tcBorders>
              <w:top w:val="nil"/>
              <w:left w:val="single" w:sz="4" w:space="0" w:color="auto"/>
              <w:bottom w:val="nil"/>
              <w:right w:val="single" w:sz="4" w:space="0" w:color="auto"/>
            </w:tcBorders>
            <w:shd w:val="clear" w:color="auto" w:fill="auto"/>
            <w:vAlign w:val="bottom"/>
          </w:tcPr>
          <w:p w14:paraId="7BD8A485" w14:textId="4C158DB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412C7BA0" w14:textId="4EEEFE42"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49.577</w:t>
            </w:r>
          </w:p>
        </w:tc>
        <w:tc>
          <w:tcPr>
            <w:tcW w:w="851" w:type="dxa"/>
            <w:gridSpan w:val="2"/>
            <w:tcBorders>
              <w:top w:val="nil"/>
              <w:left w:val="single" w:sz="4" w:space="0" w:color="auto"/>
              <w:bottom w:val="nil"/>
              <w:right w:val="single" w:sz="4" w:space="0" w:color="auto"/>
            </w:tcBorders>
            <w:vAlign w:val="bottom"/>
          </w:tcPr>
          <w:p w14:paraId="628F85F6" w14:textId="33898D2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1.568</w:t>
            </w:r>
          </w:p>
        </w:tc>
        <w:tc>
          <w:tcPr>
            <w:tcW w:w="824" w:type="dxa"/>
            <w:gridSpan w:val="2"/>
            <w:tcBorders>
              <w:top w:val="nil"/>
              <w:left w:val="single" w:sz="4" w:space="0" w:color="auto"/>
              <w:bottom w:val="nil"/>
              <w:right w:val="single" w:sz="4" w:space="0" w:color="auto"/>
            </w:tcBorders>
            <w:vAlign w:val="bottom"/>
          </w:tcPr>
          <w:p w14:paraId="37130A3B" w14:textId="5BB3145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707C476E" w14:textId="69D8B1A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1.568</w:t>
            </w:r>
          </w:p>
        </w:tc>
      </w:tr>
      <w:tr w:rsidR="00BE2D7C" w:rsidRPr="00640653" w14:paraId="17BCFE6A" w14:textId="77777777" w:rsidTr="00BE2D7C">
        <w:trPr>
          <w:trHeight w:val="113"/>
        </w:trPr>
        <w:tc>
          <w:tcPr>
            <w:tcW w:w="506" w:type="dxa"/>
            <w:tcBorders>
              <w:top w:val="nil"/>
              <w:left w:val="single" w:sz="4" w:space="0" w:color="auto"/>
              <w:bottom w:val="nil"/>
              <w:right w:val="nil"/>
            </w:tcBorders>
          </w:tcPr>
          <w:p w14:paraId="60B1421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362" w:type="dxa"/>
            <w:tcBorders>
              <w:top w:val="nil"/>
              <w:left w:val="nil"/>
              <w:bottom w:val="nil"/>
              <w:right w:val="single" w:sz="4" w:space="0" w:color="auto"/>
            </w:tcBorders>
          </w:tcPr>
          <w:p w14:paraId="0B420C0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gridSpan w:val="2"/>
            <w:tcBorders>
              <w:top w:val="nil"/>
              <w:left w:val="single" w:sz="4" w:space="0" w:color="auto"/>
              <w:bottom w:val="nil"/>
              <w:right w:val="single" w:sz="4" w:space="0" w:color="auto"/>
            </w:tcBorders>
            <w:vAlign w:val="center"/>
          </w:tcPr>
          <w:p w14:paraId="7FD36869"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6C59937B" w14:textId="410CAA9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1.764.932</w:t>
            </w:r>
          </w:p>
        </w:tc>
        <w:tc>
          <w:tcPr>
            <w:tcW w:w="850" w:type="dxa"/>
            <w:tcBorders>
              <w:top w:val="nil"/>
              <w:left w:val="single" w:sz="4" w:space="0" w:color="auto"/>
              <w:bottom w:val="nil"/>
              <w:right w:val="single" w:sz="4" w:space="0" w:color="auto"/>
            </w:tcBorders>
            <w:shd w:val="clear" w:color="auto" w:fill="auto"/>
            <w:vAlign w:val="bottom"/>
          </w:tcPr>
          <w:p w14:paraId="437BC1F5" w14:textId="53736FD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226.248</w:t>
            </w:r>
          </w:p>
        </w:tc>
        <w:tc>
          <w:tcPr>
            <w:tcW w:w="891" w:type="dxa"/>
            <w:tcBorders>
              <w:top w:val="nil"/>
              <w:left w:val="single" w:sz="4" w:space="0" w:color="auto"/>
              <w:bottom w:val="nil"/>
              <w:right w:val="single" w:sz="4" w:space="0" w:color="auto"/>
            </w:tcBorders>
            <w:shd w:val="clear" w:color="auto" w:fill="auto"/>
            <w:vAlign w:val="bottom"/>
          </w:tcPr>
          <w:p w14:paraId="7DCC999C" w14:textId="251C61E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1.991.180</w:t>
            </w:r>
          </w:p>
        </w:tc>
        <w:tc>
          <w:tcPr>
            <w:tcW w:w="851" w:type="dxa"/>
            <w:gridSpan w:val="2"/>
            <w:tcBorders>
              <w:top w:val="nil"/>
              <w:left w:val="single" w:sz="4" w:space="0" w:color="auto"/>
              <w:bottom w:val="nil"/>
              <w:right w:val="single" w:sz="4" w:space="0" w:color="auto"/>
            </w:tcBorders>
            <w:vAlign w:val="bottom"/>
          </w:tcPr>
          <w:p w14:paraId="2D2DEC0F" w14:textId="2BD8ADB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1.133.811</w:t>
            </w:r>
          </w:p>
        </w:tc>
        <w:tc>
          <w:tcPr>
            <w:tcW w:w="824" w:type="dxa"/>
            <w:gridSpan w:val="2"/>
            <w:tcBorders>
              <w:top w:val="nil"/>
              <w:left w:val="single" w:sz="4" w:space="0" w:color="auto"/>
              <w:bottom w:val="nil"/>
              <w:right w:val="single" w:sz="4" w:space="0" w:color="auto"/>
            </w:tcBorders>
            <w:vAlign w:val="bottom"/>
          </w:tcPr>
          <w:p w14:paraId="55C5D4FD" w14:textId="0CEBD762"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170.202</w:t>
            </w:r>
          </w:p>
        </w:tc>
        <w:tc>
          <w:tcPr>
            <w:tcW w:w="952" w:type="dxa"/>
            <w:tcBorders>
              <w:top w:val="nil"/>
              <w:left w:val="single" w:sz="4" w:space="0" w:color="auto"/>
              <w:bottom w:val="nil"/>
              <w:right w:val="single" w:sz="4" w:space="0" w:color="auto"/>
            </w:tcBorders>
            <w:vAlign w:val="bottom"/>
          </w:tcPr>
          <w:p w14:paraId="2188CA13" w14:textId="31704D5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1.304.013</w:t>
            </w:r>
          </w:p>
        </w:tc>
      </w:tr>
      <w:tr w:rsidR="00BE2D7C" w:rsidRPr="00640653" w14:paraId="14EB8AF0" w14:textId="77777777" w:rsidTr="00BE2D7C">
        <w:trPr>
          <w:trHeight w:val="113"/>
        </w:trPr>
        <w:tc>
          <w:tcPr>
            <w:tcW w:w="506" w:type="dxa"/>
            <w:tcBorders>
              <w:top w:val="nil"/>
              <w:left w:val="single" w:sz="4" w:space="0" w:color="auto"/>
              <w:bottom w:val="nil"/>
              <w:right w:val="nil"/>
            </w:tcBorders>
          </w:tcPr>
          <w:p w14:paraId="4878F53C"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362" w:type="dxa"/>
            <w:tcBorders>
              <w:top w:val="nil"/>
              <w:left w:val="nil"/>
              <w:bottom w:val="nil"/>
              <w:right w:val="single" w:sz="4" w:space="0" w:color="auto"/>
            </w:tcBorders>
          </w:tcPr>
          <w:p w14:paraId="6364D8A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Varant</w:t>
            </w:r>
          </w:p>
        </w:tc>
        <w:tc>
          <w:tcPr>
            <w:tcW w:w="709" w:type="dxa"/>
            <w:gridSpan w:val="2"/>
            <w:tcBorders>
              <w:top w:val="nil"/>
              <w:left w:val="single" w:sz="4" w:space="0" w:color="auto"/>
              <w:bottom w:val="nil"/>
              <w:right w:val="single" w:sz="4" w:space="0" w:color="auto"/>
            </w:tcBorders>
            <w:vAlign w:val="center"/>
          </w:tcPr>
          <w:p w14:paraId="2ED7B6E3"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48FFBDB" w14:textId="6D16BF03"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42BDCEC9" w14:textId="603F54C0"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06B2C0C7" w14:textId="2922A0C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129A37E9" w14:textId="20B480F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415FA02A" w14:textId="0058B49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0C903FC8" w14:textId="5404AD5B"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r>
      <w:tr w:rsidR="00BE2D7C" w:rsidRPr="00640653" w14:paraId="6C0CF38C" w14:textId="77777777" w:rsidTr="00BE2D7C">
        <w:trPr>
          <w:trHeight w:val="113"/>
        </w:trPr>
        <w:tc>
          <w:tcPr>
            <w:tcW w:w="506" w:type="dxa"/>
            <w:tcBorders>
              <w:top w:val="nil"/>
              <w:left w:val="single" w:sz="4" w:space="0" w:color="auto"/>
              <w:bottom w:val="nil"/>
              <w:right w:val="nil"/>
            </w:tcBorders>
          </w:tcPr>
          <w:p w14:paraId="2B3DE444"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362" w:type="dxa"/>
            <w:tcBorders>
              <w:top w:val="nil"/>
              <w:left w:val="nil"/>
              <w:bottom w:val="nil"/>
              <w:right w:val="single" w:sz="4" w:space="0" w:color="auto"/>
            </w:tcBorders>
          </w:tcPr>
          <w:p w14:paraId="006ADEB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gridSpan w:val="2"/>
            <w:tcBorders>
              <w:top w:val="nil"/>
              <w:left w:val="single" w:sz="4" w:space="0" w:color="auto"/>
              <w:bottom w:val="nil"/>
              <w:right w:val="single" w:sz="4" w:space="0" w:color="auto"/>
            </w:tcBorders>
            <w:vAlign w:val="center"/>
          </w:tcPr>
          <w:p w14:paraId="1EEE0BE9"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D4BBACB" w14:textId="1D89754B"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30.020.042</w:t>
            </w:r>
          </w:p>
        </w:tc>
        <w:tc>
          <w:tcPr>
            <w:tcW w:w="850" w:type="dxa"/>
            <w:tcBorders>
              <w:top w:val="nil"/>
              <w:left w:val="single" w:sz="4" w:space="0" w:color="auto"/>
              <w:bottom w:val="nil"/>
              <w:right w:val="single" w:sz="4" w:space="0" w:color="auto"/>
            </w:tcBorders>
            <w:shd w:val="clear" w:color="auto" w:fill="auto"/>
            <w:vAlign w:val="bottom"/>
          </w:tcPr>
          <w:p w14:paraId="4D49D839" w14:textId="7B496F8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4F8D611" w14:textId="367DBB8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30.020.042</w:t>
            </w:r>
          </w:p>
        </w:tc>
        <w:tc>
          <w:tcPr>
            <w:tcW w:w="851" w:type="dxa"/>
            <w:gridSpan w:val="2"/>
            <w:tcBorders>
              <w:top w:val="nil"/>
              <w:left w:val="single" w:sz="4" w:space="0" w:color="auto"/>
              <w:bottom w:val="nil"/>
              <w:right w:val="single" w:sz="4" w:space="0" w:color="auto"/>
            </w:tcBorders>
            <w:vAlign w:val="bottom"/>
          </w:tcPr>
          <w:p w14:paraId="793913C1" w14:textId="63AEC6CA"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19.390.561</w:t>
            </w:r>
          </w:p>
        </w:tc>
        <w:tc>
          <w:tcPr>
            <w:tcW w:w="824" w:type="dxa"/>
            <w:gridSpan w:val="2"/>
            <w:tcBorders>
              <w:top w:val="nil"/>
              <w:left w:val="single" w:sz="4" w:space="0" w:color="auto"/>
              <w:bottom w:val="nil"/>
              <w:right w:val="single" w:sz="4" w:space="0" w:color="auto"/>
            </w:tcBorders>
            <w:vAlign w:val="bottom"/>
          </w:tcPr>
          <w:p w14:paraId="1DB7BB31" w14:textId="69F170A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2C9505D1" w14:textId="1266FF4D"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19.390.561</w:t>
            </w:r>
          </w:p>
        </w:tc>
      </w:tr>
      <w:tr w:rsidR="00BE2D7C" w:rsidRPr="00640653" w14:paraId="74F62544" w14:textId="77777777" w:rsidTr="00BE2D7C">
        <w:trPr>
          <w:trHeight w:val="113"/>
        </w:trPr>
        <w:tc>
          <w:tcPr>
            <w:tcW w:w="506" w:type="dxa"/>
            <w:tcBorders>
              <w:top w:val="nil"/>
              <w:left w:val="single" w:sz="4" w:space="0" w:color="auto"/>
              <w:bottom w:val="nil"/>
              <w:right w:val="nil"/>
            </w:tcBorders>
          </w:tcPr>
          <w:p w14:paraId="47E82CC8"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362" w:type="dxa"/>
            <w:tcBorders>
              <w:top w:val="nil"/>
              <w:left w:val="nil"/>
              <w:bottom w:val="nil"/>
              <w:right w:val="single" w:sz="4" w:space="0" w:color="auto"/>
            </w:tcBorders>
          </w:tcPr>
          <w:p w14:paraId="310AD64A"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gridSpan w:val="2"/>
            <w:tcBorders>
              <w:top w:val="nil"/>
              <w:left w:val="single" w:sz="4" w:space="0" w:color="auto"/>
              <w:bottom w:val="nil"/>
              <w:right w:val="single" w:sz="4" w:space="0" w:color="auto"/>
            </w:tcBorders>
            <w:vAlign w:val="center"/>
          </w:tcPr>
          <w:p w14:paraId="07CBA25D"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2A207638" w14:textId="23700DFA"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142.197.383</w:t>
            </w:r>
          </w:p>
        </w:tc>
        <w:tc>
          <w:tcPr>
            <w:tcW w:w="850" w:type="dxa"/>
            <w:tcBorders>
              <w:top w:val="nil"/>
              <w:left w:val="single" w:sz="4" w:space="0" w:color="auto"/>
              <w:bottom w:val="nil"/>
              <w:right w:val="single" w:sz="4" w:space="0" w:color="auto"/>
            </w:tcBorders>
            <w:shd w:val="clear" w:color="auto" w:fill="auto"/>
            <w:vAlign w:val="bottom"/>
          </w:tcPr>
          <w:p w14:paraId="3A64112B" w14:textId="30962FF6"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5.026.075</w:t>
            </w:r>
          </w:p>
        </w:tc>
        <w:tc>
          <w:tcPr>
            <w:tcW w:w="891" w:type="dxa"/>
            <w:tcBorders>
              <w:top w:val="nil"/>
              <w:left w:val="single" w:sz="4" w:space="0" w:color="auto"/>
              <w:bottom w:val="nil"/>
              <w:right w:val="single" w:sz="4" w:space="0" w:color="auto"/>
            </w:tcBorders>
            <w:shd w:val="clear" w:color="auto" w:fill="auto"/>
            <w:vAlign w:val="bottom"/>
          </w:tcPr>
          <w:p w14:paraId="2BF37BC2" w14:textId="71D5A87D"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147.223.458</w:t>
            </w:r>
          </w:p>
        </w:tc>
        <w:tc>
          <w:tcPr>
            <w:tcW w:w="851" w:type="dxa"/>
            <w:gridSpan w:val="2"/>
            <w:tcBorders>
              <w:top w:val="nil"/>
              <w:left w:val="single" w:sz="4" w:space="0" w:color="auto"/>
              <w:bottom w:val="nil"/>
              <w:right w:val="single" w:sz="4" w:space="0" w:color="auto"/>
            </w:tcBorders>
            <w:vAlign w:val="bottom"/>
          </w:tcPr>
          <w:p w14:paraId="36DF92D9" w14:textId="4D574834"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98.646.629</w:t>
            </w:r>
          </w:p>
        </w:tc>
        <w:tc>
          <w:tcPr>
            <w:tcW w:w="824" w:type="dxa"/>
            <w:gridSpan w:val="2"/>
            <w:tcBorders>
              <w:top w:val="nil"/>
              <w:left w:val="single" w:sz="4" w:space="0" w:color="auto"/>
              <w:bottom w:val="nil"/>
              <w:right w:val="single" w:sz="4" w:space="0" w:color="auto"/>
            </w:tcBorders>
            <w:vAlign w:val="bottom"/>
          </w:tcPr>
          <w:p w14:paraId="3A1172B6" w14:textId="63FAB03E"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3.055.862</w:t>
            </w:r>
          </w:p>
        </w:tc>
        <w:tc>
          <w:tcPr>
            <w:tcW w:w="952" w:type="dxa"/>
            <w:tcBorders>
              <w:top w:val="nil"/>
              <w:left w:val="single" w:sz="4" w:space="0" w:color="auto"/>
              <w:bottom w:val="nil"/>
              <w:right w:val="single" w:sz="4" w:space="0" w:color="auto"/>
            </w:tcBorders>
            <w:vAlign w:val="bottom"/>
          </w:tcPr>
          <w:p w14:paraId="4A6A8ED4" w14:textId="20617887"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101.702.491</w:t>
            </w:r>
          </w:p>
        </w:tc>
      </w:tr>
      <w:tr w:rsidR="00BE2D7C" w:rsidRPr="00640653" w14:paraId="4FD45F71" w14:textId="77777777" w:rsidTr="00BE2D7C">
        <w:trPr>
          <w:trHeight w:val="113"/>
        </w:trPr>
        <w:tc>
          <w:tcPr>
            <w:tcW w:w="506" w:type="dxa"/>
            <w:tcBorders>
              <w:top w:val="nil"/>
              <w:left w:val="single" w:sz="4" w:space="0" w:color="auto"/>
              <w:right w:val="nil"/>
            </w:tcBorders>
          </w:tcPr>
          <w:p w14:paraId="2200A222"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362" w:type="dxa"/>
            <w:tcBorders>
              <w:top w:val="nil"/>
              <w:left w:val="nil"/>
              <w:right w:val="single" w:sz="4" w:space="0" w:color="auto"/>
            </w:tcBorders>
          </w:tcPr>
          <w:p w14:paraId="0D58B2B8" w14:textId="77777777" w:rsidR="00BE2D7C" w:rsidRPr="00640653" w:rsidRDefault="00BE2D7C" w:rsidP="00BE2D7C">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gridSpan w:val="2"/>
            <w:tcBorders>
              <w:top w:val="nil"/>
              <w:left w:val="single" w:sz="4" w:space="0" w:color="auto"/>
              <w:right w:val="single" w:sz="4" w:space="0" w:color="auto"/>
            </w:tcBorders>
            <w:vAlign w:val="center"/>
          </w:tcPr>
          <w:p w14:paraId="1ECCF172" w14:textId="77777777" w:rsidR="00BE2D7C" w:rsidRPr="00640653" w:rsidRDefault="00BE2D7C" w:rsidP="00BE2D7C">
            <w:pPr>
              <w:autoSpaceDE w:val="0"/>
              <w:autoSpaceDN w:val="0"/>
              <w:adjustRightInd w:val="0"/>
              <w:jc w:val="center"/>
              <w:rPr>
                <w:rFonts w:ascii="Arial" w:hAnsi="Arial" w:cs="Arial"/>
                <w:sz w:val="14"/>
                <w:szCs w:val="14"/>
              </w:rPr>
            </w:pPr>
          </w:p>
        </w:tc>
        <w:tc>
          <w:tcPr>
            <w:tcW w:w="952" w:type="dxa"/>
            <w:gridSpan w:val="2"/>
            <w:tcBorders>
              <w:top w:val="nil"/>
              <w:left w:val="nil"/>
              <w:bottom w:val="nil"/>
              <w:right w:val="single" w:sz="4" w:space="0" w:color="auto"/>
            </w:tcBorders>
            <w:shd w:val="clear" w:color="auto" w:fill="auto"/>
            <w:vAlign w:val="bottom"/>
          </w:tcPr>
          <w:p w14:paraId="37576986" w14:textId="1E816F07"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880</w:t>
            </w:r>
          </w:p>
        </w:tc>
        <w:tc>
          <w:tcPr>
            <w:tcW w:w="850" w:type="dxa"/>
            <w:tcBorders>
              <w:top w:val="nil"/>
              <w:left w:val="single" w:sz="4" w:space="0" w:color="auto"/>
              <w:bottom w:val="nil"/>
              <w:right w:val="single" w:sz="4" w:space="0" w:color="auto"/>
            </w:tcBorders>
            <w:shd w:val="clear" w:color="auto" w:fill="auto"/>
            <w:vAlign w:val="bottom"/>
          </w:tcPr>
          <w:p w14:paraId="2F77FB9E" w14:textId="4E810895"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8FCB03F" w14:textId="0C940BA4" w:rsidR="00BE2D7C" w:rsidRPr="00C046EE" w:rsidRDefault="00BE2D7C" w:rsidP="00BE2D7C">
            <w:pPr>
              <w:ind w:left="-284" w:right="92"/>
              <w:jc w:val="right"/>
              <w:rPr>
                <w:rFonts w:ascii="Arial" w:hAnsi="Arial" w:cs="Arial"/>
                <w:color w:val="000000"/>
                <w:sz w:val="14"/>
                <w:szCs w:val="14"/>
                <w:highlight w:val="yellow"/>
              </w:rPr>
            </w:pPr>
            <w:r>
              <w:rPr>
                <w:rFonts w:ascii="Arial" w:hAnsi="Arial" w:cs="Arial"/>
                <w:color w:val="000000"/>
                <w:sz w:val="14"/>
                <w:szCs w:val="14"/>
              </w:rPr>
              <w:t>880</w:t>
            </w:r>
          </w:p>
        </w:tc>
        <w:tc>
          <w:tcPr>
            <w:tcW w:w="851" w:type="dxa"/>
            <w:gridSpan w:val="2"/>
            <w:tcBorders>
              <w:top w:val="nil"/>
              <w:left w:val="single" w:sz="4" w:space="0" w:color="auto"/>
              <w:bottom w:val="nil"/>
              <w:right w:val="single" w:sz="4" w:space="0" w:color="auto"/>
            </w:tcBorders>
            <w:vAlign w:val="bottom"/>
          </w:tcPr>
          <w:p w14:paraId="01021E2F" w14:textId="44F49DB1"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880</w:t>
            </w:r>
          </w:p>
        </w:tc>
        <w:tc>
          <w:tcPr>
            <w:tcW w:w="824" w:type="dxa"/>
            <w:gridSpan w:val="2"/>
            <w:tcBorders>
              <w:top w:val="nil"/>
              <w:left w:val="single" w:sz="4" w:space="0" w:color="auto"/>
              <w:bottom w:val="nil"/>
              <w:right w:val="single" w:sz="4" w:space="0" w:color="auto"/>
            </w:tcBorders>
            <w:vAlign w:val="bottom"/>
          </w:tcPr>
          <w:p w14:paraId="494C9484" w14:textId="32333DBF"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w:t>
            </w:r>
          </w:p>
        </w:tc>
        <w:tc>
          <w:tcPr>
            <w:tcW w:w="952" w:type="dxa"/>
            <w:tcBorders>
              <w:top w:val="nil"/>
              <w:left w:val="single" w:sz="4" w:space="0" w:color="auto"/>
              <w:bottom w:val="nil"/>
              <w:right w:val="single" w:sz="4" w:space="0" w:color="auto"/>
            </w:tcBorders>
            <w:vAlign w:val="bottom"/>
          </w:tcPr>
          <w:p w14:paraId="19EA6293" w14:textId="62C7D816" w:rsidR="00BE2D7C" w:rsidRPr="00640653" w:rsidRDefault="00BE2D7C" w:rsidP="00BE2D7C">
            <w:pPr>
              <w:ind w:left="-284" w:right="92"/>
              <w:jc w:val="right"/>
              <w:rPr>
                <w:rFonts w:ascii="Arial" w:hAnsi="Arial" w:cs="Arial"/>
                <w:color w:val="000000"/>
                <w:sz w:val="14"/>
                <w:szCs w:val="14"/>
              </w:rPr>
            </w:pPr>
            <w:r w:rsidRPr="00640653">
              <w:rPr>
                <w:rFonts w:ascii="Arial" w:hAnsi="Arial" w:cs="Arial"/>
                <w:color w:val="000000"/>
                <w:sz w:val="14"/>
                <w:szCs w:val="14"/>
              </w:rPr>
              <w:t>880</w:t>
            </w:r>
          </w:p>
        </w:tc>
      </w:tr>
      <w:tr w:rsidR="00BE2D7C" w:rsidRPr="00640653" w14:paraId="7B2BB40F" w14:textId="77777777" w:rsidTr="00BE2D7C">
        <w:trPr>
          <w:trHeight w:val="113"/>
        </w:trPr>
        <w:tc>
          <w:tcPr>
            <w:tcW w:w="506" w:type="dxa"/>
            <w:tcBorders>
              <w:top w:val="nil"/>
              <w:left w:val="single" w:sz="4" w:space="0" w:color="auto"/>
            </w:tcBorders>
          </w:tcPr>
          <w:p w14:paraId="215E5B2D"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362" w:type="dxa"/>
            <w:tcBorders>
              <w:top w:val="nil"/>
              <w:right w:val="single" w:sz="4" w:space="0" w:color="auto"/>
            </w:tcBorders>
          </w:tcPr>
          <w:p w14:paraId="3BDCA11E"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gridSpan w:val="2"/>
            <w:tcBorders>
              <w:top w:val="nil"/>
              <w:left w:val="single" w:sz="4" w:space="0" w:color="auto"/>
              <w:right w:val="single" w:sz="4" w:space="0" w:color="auto"/>
            </w:tcBorders>
            <w:vAlign w:val="center"/>
          </w:tcPr>
          <w:p w14:paraId="1A1DD896"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nil"/>
              <w:left w:val="nil"/>
              <w:bottom w:val="nil"/>
              <w:right w:val="single" w:sz="4" w:space="0" w:color="auto"/>
            </w:tcBorders>
            <w:shd w:val="clear" w:color="auto" w:fill="auto"/>
            <w:vAlign w:val="bottom"/>
          </w:tcPr>
          <w:p w14:paraId="060AC06C" w14:textId="63766220" w:rsidR="00BE2D7C" w:rsidRPr="00C046EE" w:rsidRDefault="00BE2D7C" w:rsidP="00BE2D7C">
            <w:pPr>
              <w:ind w:left="-284"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shd w:val="clear" w:color="auto" w:fill="auto"/>
            <w:vAlign w:val="bottom"/>
          </w:tcPr>
          <w:p w14:paraId="65849F1D" w14:textId="2C695D5C" w:rsidR="00BE2D7C" w:rsidRPr="00C046EE" w:rsidRDefault="00BE2D7C" w:rsidP="00BE2D7C">
            <w:pPr>
              <w:ind w:left="-284"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891" w:type="dxa"/>
            <w:tcBorders>
              <w:top w:val="nil"/>
              <w:left w:val="single" w:sz="4" w:space="0" w:color="auto"/>
              <w:bottom w:val="nil"/>
              <w:right w:val="single" w:sz="4" w:space="0" w:color="auto"/>
            </w:tcBorders>
            <w:shd w:val="clear" w:color="auto" w:fill="auto"/>
            <w:vAlign w:val="bottom"/>
          </w:tcPr>
          <w:p w14:paraId="2BD8F800" w14:textId="70DDD497" w:rsidR="00BE2D7C" w:rsidRPr="00C046EE" w:rsidRDefault="00BE2D7C" w:rsidP="00BE2D7C">
            <w:pPr>
              <w:ind w:left="-284" w:right="92"/>
              <w:jc w:val="right"/>
              <w:rPr>
                <w:rFonts w:ascii="Arial" w:hAnsi="Arial" w:cs="Arial"/>
                <w:b/>
                <w:color w:val="000000"/>
                <w:sz w:val="14"/>
                <w:szCs w:val="14"/>
                <w:highlight w:val="yellow"/>
              </w:rPr>
            </w:pPr>
            <w:r>
              <w:rPr>
                <w:rFonts w:ascii="Arial" w:hAnsi="Arial" w:cs="Arial"/>
                <w:b/>
                <w:bCs/>
                <w:color w:val="000000"/>
                <w:sz w:val="14"/>
                <w:szCs w:val="14"/>
              </w:rPr>
              <w:t>-</w:t>
            </w:r>
          </w:p>
        </w:tc>
        <w:tc>
          <w:tcPr>
            <w:tcW w:w="851" w:type="dxa"/>
            <w:gridSpan w:val="2"/>
            <w:tcBorders>
              <w:top w:val="nil"/>
              <w:left w:val="single" w:sz="4" w:space="0" w:color="auto"/>
              <w:bottom w:val="nil"/>
              <w:right w:val="single" w:sz="4" w:space="0" w:color="auto"/>
            </w:tcBorders>
            <w:vAlign w:val="bottom"/>
          </w:tcPr>
          <w:p w14:paraId="3DAED105" w14:textId="17A0BDC7" w:rsidR="00BE2D7C" w:rsidRPr="00640653" w:rsidRDefault="00BE2D7C" w:rsidP="00BE2D7C">
            <w:pPr>
              <w:ind w:left="-284" w:right="92"/>
              <w:jc w:val="right"/>
              <w:rPr>
                <w:rFonts w:ascii="Arial" w:hAnsi="Arial" w:cs="Arial"/>
                <w:b/>
                <w:color w:val="000000"/>
                <w:sz w:val="14"/>
                <w:szCs w:val="14"/>
              </w:rPr>
            </w:pPr>
            <w:r w:rsidRPr="00640653">
              <w:rPr>
                <w:rFonts w:ascii="Arial" w:hAnsi="Arial" w:cs="Arial"/>
                <w:b/>
                <w:bCs/>
                <w:color w:val="000000"/>
                <w:sz w:val="14"/>
                <w:szCs w:val="14"/>
              </w:rPr>
              <w:t>-</w:t>
            </w:r>
          </w:p>
        </w:tc>
        <w:tc>
          <w:tcPr>
            <w:tcW w:w="824" w:type="dxa"/>
            <w:gridSpan w:val="2"/>
            <w:tcBorders>
              <w:top w:val="nil"/>
              <w:left w:val="single" w:sz="4" w:space="0" w:color="auto"/>
              <w:bottom w:val="nil"/>
              <w:right w:val="single" w:sz="4" w:space="0" w:color="auto"/>
            </w:tcBorders>
            <w:vAlign w:val="bottom"/>
          </w:tcPr>
          <w:p w14:paraId="76958F6B" w14:textId="05BEC5BE" w:rsidR="00BE2D7C" w:rsidRPr="00640653" w:rsidRDefault="00BE2D7C" w:rsidP="00BE2D7C">
            <w:pPr>
              <w:ind w:left="-284" w:right="92"/>
              <w:jc w:val="right"/>
              <w:rPr>
                <w:rFonts w:ascii="Arial" w:hAnsi="Arial" w:cs="Arial"/>
                <w:b/>
                <w:color w:val="000000"/>
                <w:sz w:val="14"/>
                <w:szCs w:val="14"/>
              </w:rPr>
            </w:pPr>
            <w:r w:rsidRPr="00640653">
              <w:rPr>
                <w:rFonts w:ascii="Arial" w:hAnsi="Arial" w:cs="Arial"/>
                <w:b/>
                <w:bCs/>
                <w:color w:val="000000"/>
                <w:sz w:val="14"/>
                <w:szCs w:val="14"/>
              </w:rPr>
              <w:t>-</w:t>
            </w:r>
          </w:p>
        </w:tc>
        <w:tc>
          <w:tcPr>
            <w:tcW w:w="952" w:type="dxa"/>
            <w:tcBorders>
              <w:top w:val="nil"/>
              <w:left w:val="single" w:sz="4" w:space="0" w:color="auto"/>
              <w:bottom w:val="nil"/>
              <w:right w:val="single" w:sz="4" w:space="0" w:color="auto"/>
            </w:tcBorders>
            <w:vAlign w:val="bottom"/>
          </w:tcPr>
          <w:p w14:paraId="62ABFD92" w14:textId="69723935" w:rsidR="00BE2D7C" w:rsidRPr="00640653" w:rsidRDefault="00BE2D7C" w:rsidP="00BE2D7C">
            <w:pPr>
              <w:ind w:left="-284" w:right="92"/>
              <w:jc w:val="right"/>
              <w:rPr>
                <w:rFonts w:ascii="Arial" w:hAnsi="Arial" w:cs="Arial"/>
                <w:b/>
                <w:color w:val="000000"/>
                <w:sz w:val="14"/>
                <w:szCs w:val="14"/>
              </w:rPr>
            </w:pPr>
            <w:r w:rsidRPr="00640653">
              <w:rPr>
                <w:rFonts w:ascii="Arial" w:hAnsi="Arial" w:cs="Arial"/>
                <w:b/>
                <w:bCs/>
                <w:color w:val="000000"/>
                <w:sz w:val="14"/>
                <w:szCs w:val="14"/>
              </w:rPr>
              <w:t>-</w:t>
            </w:r>
          </w:p>
        </w:tc>
      </w:tr>
      <w:tr w:rsidR="00BE2D7C" w:rsidRPr="00640653" w14:paraId="2CE67A5B" w14:textId="77777777" w:rsidTr="00BE2D7C">
        <w:trPr>
          <w:trHeight w:val="113"/>
        </w:trPr>
        <w:tc>
          <w:tcPr>
            <w:tcW w:w="506" w:type="dxa"/>
            <w:tcBorders>
              <w:left w:val="single" w:sz="4" w:space="0" w:color="auto"/>
              <w:bottom w:val="single" w:sz="4" w:space="0" w:color="auto"/>
              <w:right w:val="nil"/>
            </w:tcBorders>
          </w:tcPr>
          <w:p w14:paraId="56A7A47A" w14:textId="77777777" w:rsidR="00BE2D7C" w:rsidRPr="00640653" w:rsidRDefault="00BE2D7C" w:rsidP="00BE2D7C">
            <w:pPr>
              <w:autoSpaceDE w:val="0"/>
              <w:autoSpaceDN w:val="0"/>
              <w:adjustRightInd w:val="0"/>
              <w:jc w:val="both"/>
              <w:rPr>
                <w:rFonts w:ascii="Arial" w:hAnsi="Arial" w:cs="Arial"/>
                <w:b/>
                <w:sz w:val="14"/>
                <w:szCs w:val="14"/>
              </w:rPr>
            </w:pPr>
          </w:p>
        </w:tc>
        <w:tc>
          <w:tcPr>
            <w:tcW w:w="3362" w:type="dxa"/>
            <w:tcBorders>
              <w:left w:val="nil"/>
              <w:bottom w:val="single" w:sz="4" w:space="0" w:color="auto"/>
              <w:right w:val="single" w:sz="4" w:space="0" w:color="auto"/>
            </w:tcBorders>
          </w:tcPr>
          <w:p w14:paraId="785DAE10" w14:textId="77777777" w:rsidR="00BE2D7C" w:rsidRPr="00640653" w:rsidRDefault="00BE2D7C" w:rsidP="00BE2D7C">
            <w:pPr>
              <w:autoSpaceDE w:val="0"/>
              <w:autoSpaceDN w:val="0"/>
              <w:adjustRightInd w:val="0"/>
              <w:jc w:val="both"/>
              <w:rPr>
                <w:rFonts w:ascii="Arial" w:hAnsi="Arial" w:cs="Arial"/>
                <w:b/>
                <w:sz w:val="14"/>
                <w:szCs w:val="14"/>
              </w:rPr>
            </w:pPr>
          </w:p>
        </w:tc>
        <w:tc>
          <w:tcPr>
            <w:tcW w:w="709" w:type="dxa"/>
            <w:gridSpan w:val="2"/>
            <w:tcBorders>
              <w:left w:val="single" w:sz="4" w:space="0" w:color="auto"/>
              <w:bottom w:val="single" w:sz="4" w:space="0" w:color="auto"/>
              <w:right w:val="single" w:sz="4" w:space="0" w:color="auto"/>
            </w:tcBorders>
            <w:vAlign w:val="center"/>
          </w:tcPr>
          <w:p w14:paraId="3CEBA289"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left w:val="single" w:sz="4" w:space="0" w:color="auto"/>
              <w:bottom w:val="single" w:sz="4" w:space="0" w:color="auto"/>
              <w:right w:val="single" w:sz="4" w:space="0" w:color="auto"/>
            </w:tcBorders>
            <w:vAlign w:val="bottom"/>
          </w:tcPr>
          <w:p w14:paraId="36C72C06" w14:textId="4F067419"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11F0BC3F" w14:textId="4206A0B5"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5B727D19" w14:textId="053473E6"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51" w:type="dxa"/>
            <w:gridSpan w:val="2"/>
            <w:tcBorders>
              <w:left w:val="single" w:sz="4" w:space="0" w:color="auto"/>
              <w:bottom w:val="single" w:sz="4" w:space="0" w:color="auto"/>
              <w:right w:val="single" w:sz="4" w:space="0" w:color="auto"/>
            </w:tcBorders>
            <w:vAlign w:val="bottom"/>
          </w:tcPr>
          <w:p w14:paraId="52361B79" w14:textId="2F4A2CF6"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 </w:t>
            </w:r>
          </w:p>
        </w:tc>
        <w:tc>
          <w:tcPr>
            <w:tcW w:w="824" w:type="dxa"/>
            <w:gridSpan w:val="2"/>
            <w:tcBorders>
              <w:left w:val="single" w:sz="4" w:space="0" w:color="auto"/>
              <w:bottom w:val="single" w:sz="4" w:space="0" w:color="auto"/>
              <w:right w:val="single" w:sz="4" w:space="0" w:color="auto"/>
            </w:tcBorders>
            <w:vAlign w:val="bottom"/>
          </w:tcPr>
          <w:p w14:paraId="00C8C04F" w14:textId="13C1F88B"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308657E3" w14:textId="3088BCB9"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 </w:t>
            </w:r>
          </w:p>
        </w:tc>
      </w:tr>
      <w:tr w:rsidR="00BE2D7C" w:rsidRPr="00640653" w14:paraId="6A78F892" w14:textId="77777777" w:rsidTr="00BE2D7C">
        <w:trPr>
          <w:trHeight w:val="113"/>
        </w:trPr>
        <w:tc>
          <w:tcPr>
            <w:tcW w:w="506" w:type="dxa"/>
            <w:tcBorders>
              <w:top w:val="single" w:sz="4" w:space="0" w:color="auto"/>
              <w:left w:val="single" w:sz="4" w:space="0" w:color="auto"/>
              <w:bottom w:val="single" w:sz="4" w:space="0" w:color="auto"/>
              <w:right w:val="nil"/>
            </w:tcBorders>
          </w:tcPr>
          <w:p w14:paraId="20F0C0B3"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362" w:type="dxa"/>
            <w:tcBorders>
              <w:top w:val="single" w:sz="4" w:space="0" w:color="auto"/>
              <w:left w:val="nil"/>
              <w:bottom w:val="single" w:sz="4" w:space="0" w:color="auto"/>
              <w:right w:val="single" w:sz="4" w:space="0" w:color="auto"/>
            </w:tcBorders>
          </w:tcPr>
          <w:p w14:paraId="4F1D67BC" w14:textId="77777777" w:rsidR="00BE2D7C" w:rsidRPr="00640653" w:rsidRDefault="00BE2D7C" w:rsidP="00BE2D7C">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gridSpan w:val="2"/>
            <w:tcBorders>
              <w:top w:val="single" w:sz="4" w:space="0" w:color="auto"/>
              <w:left w:val="single" w:sz="4" w:space="0" w:color="auto"/>
              <w:bottom w:val="single" w:sz="4" w:space="0" w:color="auto"/>
              <w:right w:val="single" w:sz="4" w:space="0" w:color="auto"/>
            </w:tcBorders>
            <w:vAlign w:val="center"/>
          </w:tcPr>
          <w:p w14:paraId="36216B2E" w14:textId="77777777" w:rsidR="00BE2D7C" w:rsidRPr="00640653" w:rsidRDefault="00BE2D7C" w:rsidP="00BE2D7C">
            <w:pPr>
              <w:autoSpaceDE w:val="0"/>
              <w:autoSpaceDN w:val="0"/>
              <w:adjustRightInd w:val="0"/>
              <w:jc w:val="center"/>
              <w:rPr>
                <w:rFonts w:ascii="Arial" w:hAnsi="Arial" w:cs="Arial"/>
                <w:b/>
                <w:sz w:val="14"/>
                <w:szCs w:val="14"/>
              </w:rPr>
            </w:pPr>
          </w:p>
        </w:tc>
        <w:tc>
          <w:tcPr>
            <w:tcW w:w="952" w:type="dxa"/>
            <w:gridSpan w:val="2"/>
            <w:tcBorders>
              <w:top w:val="single" w:sz="4" w:space="0" w:color="auto"/>
              <w:left w:val="single" w:sz="4" w:space="0" w:color="auto"/>
              <w:bottom w:val="single" w:sz="4" w:space="0" w:color="auto"/>
              <w:right w:val="single" w:sz="4" w:space="0" w:color="auto"/>
            </w:tcBorders>
            <w:vAlign w:val="bottom"/>
          </w:tcPr>
          <w:p w14:paraId="3B1997A2" w14:textId="19EF7454"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205.981.071</w:t>
            </w:r>
          </w:p>
        </w:tc>
        <w:tc>
          <w:tcPr>
            <w:tcW w:w="850" w:type="dxa"/>
            <w:tcBorders>
              <w:top w:val="single" w:sz="4" w:space="0" w:color="auto"/>
              <w:left w:val="single" w:sz="4" w:space="0" w:color="auto"/>
              <w:bottom w:val="single" w:sz="4" w:space="0" w:color="auto"/>
              <w:right w:val="single" w:sz="4" w:space="0" w:color="auto"/>
            </w:tcBorders>
            <w:vAlign w:val="bottom"/>
          </w:tcPr>
          <w:p w14:paraId="5FDAE61C" w14:textId="66E9CEEA"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43.041.611</w:t>
            </w:r>
          </w:p>
        </w:tc>
        <w:tc>
          <w:tcPr>
            <w:tcW w:w="891" w:type="dxa"/>
            <w:tcBorders>
              <w:top w:val="single" w:sz="4" w:space="0" w:color="auto"/>
              <w:left w:val="single" w:sz="4" w:space="0" w:color="auto"/>
              <w:bottom w:val="single" w:sz="4" w:space="0" w:color="auto"/>
              <w:right w:val="single" w:sz="4" w:space="0" w:color="auto"/>
            </w:tcBorders>
            <w:vAlign w:val="bottom"/>
          </w:tcPr>
          <w:p w14:paraId="6BBAAC37" w14:textId="3AB6F46B" w:rsidR="00BE2D7C" w:rsidRPr="00C046EE" w:rsidRDefault="00BE2D7C" w:rsidP="00BE2D7C">
            <w:pPr>
              <w:ind w:left="-284" w:right="92"/>
              <w:jc w:val="right"/>
              <w:rPr>
                <w:rFonts w:ascii="Arial" w:hAnsi="Arial" w:cs="Arial"/>
                <w:b/>
                <w:bCs/>
                <w:color w:val="000000"/>
                <w:sz w:val="14"/>
                <w:szCs w:val="14"/>
                <w:highlight w:val="yellow"/>
              </w:rPr>
            </w:pPr>
            <w:r>
              <w:rPr>
                <w:rFonts w:ascii="Arial" w:hAnsi="Arial" w:cs="Arial"/>
                <w:b/>
                <w:bCs/>
                <w:color w:val="000000"/>
                <w:sz w:val="14"/>
                <w:szCs w:val="14"/>
              </w:rPr>
              <w:t>249.022.682</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736DB755" w14:textId="50CE40A4"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150.925.590</w:t>
            </w:r>
          </w:p>
        </w:tc>
        <w:tc>
          <w:tcPr>
            <w:tcW w:w="824" w:type="dxa"/>
            <w:gridSpan w:val="2"/>
            <w:tcBorders>
              <w:top w:val="single" w:sz="4" w:space="0" w:color="auto"/>
              <w:left w:val="single" w:sz="4" w:space="0" w:color="auto"/>
              <w:bottom w:val="single" w:sz="4" w:space="0" w:color="auto"/>
              <w:right w:val="single" w:sz="4" w:space="0" w:color="auto"/>
            </w:tcBorders>
            <w:vAlign w:val="bottom"/>
          </w:tcPr>
          <w:p w14:paraId="531F33BC" w14:textId="00E7E772"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25.944.844</w:t>
            </w:r>
          </w:p>
        </w:tc>
        <w:tc>
          <w:tcPr>
            <w:tcW w:w="952" w:type="dxa"/>
            <w:tcBorders>
              <w:top w:val="single" w:sz="4" w:space="0" w:color="auto"/>
              <w:left w:val="single" w:sz="4" w:space="0" w:color="auto"/>
              <w:bottom w:val="single" w:sz="4" w:space="0" w:color="auto"/>
              <w:right w:val="single" w:sz="4" w:space="0" w:color="auto"/>
            </w:tcBorders>
            <w:vAlign w:val="bottom"/>
          </w:tcPr>
          <w:p w14:paraId="6F1096E0" w14:textId="275E0BD6" w:rsidR="00BE2D7C" w:rsidRPr="00640653" w:rsidRDefault="00BE2D7C" w:rsidP="00BE2D7C">
            <w:pPr>
              <w:ind w:left="-284" w:right="92"/>
              <w:jc w:val="right"/>
              <w:rPr>
                <w:rFonts w:ascii="Arial" w:hAnsi="Arial" w:cs="Arial"/>
                <w:b/>
                <w:bCs/>
                <w:color w:val="000000"/>
                <w:sz w:val="14"/>
                <w:szCs w:val="14"/>
              </w:rPr>
            </w:pPr>
            <w:r w:rsidRPr="00640653">
              <w:rPr>
                <w:rFonts w:ascii="Arial" w:hAnsi="Arial" w:cs="Arial"/>
                <w:b/>
                <w:bCs/>
                <w:color w:val="000000"/>
                <w:sz w:val="14"/>
                <w:szCs w:val="14"/>
              </w:rPr>
              <w:t>176.870.434</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29"/>
          <w:footerReference w:type="default" r:id="rId30"/>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0A36C0" w:rsidRPr="00640653" w14:paraId="45985551" w14:textId="32A45230" w:rsidTr="000A36C0">
        <w:trPr>
          <w:trHeight w:val="113"/>
        </w:trPr>
        <w:tc>
          <w:tcPr>
            <w:tcW w:w="5098" w:type="dxa"/>
            <w:gridSpan w:val="2"/>
            <w:vMerge w:val="restart"/>
            <w:tcBorders>
              <w:top w:val="single" w:sz="4" w:space="0" w:color="auto"/>
              <w:left w:val="single" w:sz="4" w:space="0" w:color="auto"/>
              <w:right w:val="single" w:sz="4" w:space="0" w:color="auto"/>
            </w:tcBorders>
          </w:tcPr>
          <w:p w14:paraId="1EAC0186" w14:textId="77777777" w:rsidR="000A36C0" w:rsidRPr="00640653" w:rsidRDefault="000A36C0" w:rsidP="000A36C0">
            <w:pPr>
              <w:autoSpaceDE w:val="0"/>
              <w:autoSpaceDN w:val="0"/>
              <w:adjustRightInd w:val="0"/>
              <w:ind w:right="-102" w:hanging="114"/>
              <w:jc w:val="both"/>
              <w:rPr>
                <w:rFonts w:ascii="Arial" w:hAnsi="Arial" w:cs="Arial"/>
                <w:b/>
                <w:sz w:val="14"/>
                <w:szCs w:val="14"/>
              </w:rPr>
            </w:pPr>
            <w:bookmarkStart w:id="4" w:name="OLE_LINK15"/>
          </w:p>
          <w:p w14:paraId="47C3212F" w14:textId="77777777" w:rsidR="000A36C0" w:rsidRPr="00640653" w:rsidRDefault="000A36C0" w:rsidP="000A36C0">
            <w:pPr>
              <w:autoSpaceDE w:val="0"/>
              <w:autoSpaceDN w:val="0"/>
              <w:adjustRightInd w:val="0"/>
              <w:ind w:right="-102" w:hanging="114"/>
              <w:jc w:val="both"/>
              <w:rPr>
                <w:rFonts w:ascii="Arial" w:hAnsi="Arial" w:cs="Arial"/>
                <w:b/>
                <w:sz w:val="14"/>
                <w:szCs w:val="14"/>
              </w:rPr>
            </w:pPr>
          </w:p>
          <w:p w14:paraId="23DCE80F" w14:textId="77777777" w:rsidR="000A36C0" w:rsidRPr="00640653" w:rsidRDefault="000A36C0" w:rsidP="000A36C0">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6CBF5513" w14:textId="77777777" w:rsidR="000A36C0" w:rsidRPr="00640653" w:rsidRDefault="000A36C0" w:rsidP="000A36C0">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032F9AA4" w14:textId="77777777" w:rsidR="000A36C0" w:rsidRPr="00640653" w:rsidRDefault="000A36C0"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544C25DF" w14:textId="77777777" w:rsidR="000A36C0" w:rsidRPr="00640653" w:rsidRDefault="000A36C0" w:rsidP="000A36C0">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0855C0DF" w14:textId="77777777" w:rsidR="000A36C0" w:rsidRPr="00640653" w:rsidRDefault="000A36C0" w:rsidP="000A36C0">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5CD4E1DC"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6DE98D43"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33DD2319"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03323AE5" w14:textId="4C23E339"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6FB0B200"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64F1D1FA" w14:textId="68A9A854"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0A36C0" w:rsidRPr="00640653" w14:paraId="46C23722" w14:textId="2C115C28" w:rsidTr="003037D8">
        <w:trPr>
          <w:trHeight w:val="113"/>
        </w:trPr>
        <w:tc>
          <w:tcPr>
            <w:tcW w:w="5098" w:type="dxa"/>
            <w:gridSpan w:val="2"/>
            <w:vMerge/>
            <w:tcBorders>
              <w:left w:val="single" w:sz="4" w:space="0" w:color="auto"/>
              <w:right w:val="single" w:sz="4" w:space="0" w:color="auto"/>
            </w:tcBorders>
          </w:tcPr>
          <w:p w14:paraId="000DD919" w14:textId="77777777" w:rsidR="000A36C0" w:rsidRPr="00640653" w:rsidRDefault="000A36C0" w:rsidP="000A36C0">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2E4E514D" w14:textId="77777777" w:rsidR="000A36C0" w:rsidRPr="00640653" w:rsidRDefault="000A36C0" w:rsidP="000A36C0">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5DCC8972" w14:textId="77777777" w:rsidR="004F4226"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CARİ </w:t>
            </w:r>
          </w:p>
          <w:p w14:paraId="0D91B9D0" w14:textId="68E2BF29"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DÖNEM</w:t>
            </w:r>
          </w:p>
          <w:p w14:paraId="2A922293" w14:textId="68080564" w:rsidR="000A36C0" w:rsidRPr="00640653" w:rsidRDefault="00A574C6" w:rsidP="000A36C0">
            <w:pPr>
              <w:autoSpaceDE w:val="0"/>
              <w:autoSpaceDN w:val="0"/>
              <w:adjustRightInd w:val="0"/>
              <w:ind w:left="-108" w:right="-28"/>
              <w:jc w:val="center"/>
              <w:rPr>
                <w:rFonts w:ascii="Arial" w:hAnsi="Arial" w:cs="Arial"/>
                <w:b/>
                <w:sz w:val="14"/>
                <w:szCs w:val="14"/>
              </w:rPr>
            </w:pPr>
            <w:r>
              <w:rPr>
                <w:rFonts w:ascii="Arial" w:hAnsi="Arial" w:cs="Arial"/>
                <w:b/>
                <w:sz w:val="14"/>
                <w:szCs w:val="14"/>
              </w:rPr>
              <w:t>(01/01/2020-30/09</w:t>
            </w:r>
            <w:r w:rsidR="000A36C0">
              <w:rPr>
                <w:rFonts w:ascii="Arial" w:hAnsi="Arial" w:cs="Arial"/>
                <w:b/>
                <w:sz w:val="14"/>
                <w:szCs w:val="14"/>
              </w:rPr>
              <w:t>/2020</w:t>
            </w:r>
            <w:r w:rsidR="000A36C0"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43453C37"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5223E983" w14:textId="3376DA3F" w:rsidR="000A36C0" w:rsidRPr="00640653" w:rsidRDefault="00A574C6" w:rsidP="000A36C0">
            <w:pPr>
              <w:autoSpaceDE w:val="0"/>
              <w:autoSpaceDN w:val="0"/>
              <w:adjustRightInd w:val="0"/>
              <w:ind w:left="-108" w:right="-28"/>
              <w:jc w:val="center"/>
              <w:rPr>
                <w:rFonts w:ascii="Arial" w:hAnsi="Arial" w:cs="Arial"/>
                <w:b/>
                <w:sz w:val="14"/>
                <w:szCs w:val="14"/>
              </w:rPr>
            </w:pPr>
            <w:r>
              <w:rPr>
                <w:rFonts w:ascii="Arial" w:hAnsi="Arial" w:cs="Arial"/>
                <w:b/>
                <w:sz w:val="14"/>
                <w:szCs w:val="14"/>
              </w:rPr>
              <w:t>(01/01/2019-30/09</w:t>
            </w:r>
            <w:r w:rsidR="000A36C0">
              <w:rPr>
                <w:rFonts w:ascii="Arial" w:hAnsi="Arial" w:cs="Arial"/>
                <w:b/>
                <w:sz w:val="14"/>
                <w:szCs w:val="14"/>
              </w:rPr>
              <w:t>/2019</w:t>
            </w:r>
            <w:r w:rsidR="000A36C0"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16EC4A59" w14:textId="77777777" w:rsidR="004F4226"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w:t>
            </w:r>
          </w:p>
          <w:p w14:paraId="0F0C06A9" w14:textId="0D62809A"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 DÖNEM</w:t>
            </w:r>
          </w:p>
          <w:p w14:paraId="558CD358" w14:textId="0FE9579C" w:rsidR="000A36C0" w:rsidRPr="00640653" w:rsidRDefault="00A574C6" w:rsidP="000A36C0">
            <w:pPr>
              <w:autoSpaceDE w:val="0"/>
              <w:autoSpaceDN w:val="0"/>
              <w:adjustRightInd w:val="0"/>
              <w:ind w:left="-108" w:right="-28"/>
              <w:jc w:val="center"/>
              <w:rPr>
                <w:rFonts w:ascii="Arial" w:hAnsi="Arial" w:cs="Arial"/>
                <w:b/>
                <w:sz w:val="14"/>
                <w:szCs w:val="14"/>
              </w:rPr>
            </w:pPr>
            <w:r>
              <w:rPr>
                <w:rFonts w:ascii="Arial" w:hAnsi="Arial" w:cs="Arial"/>
                <w:b/>
                <w:sz w:val="14"/>
                <w:szCs w:val="14"/>
              </w:rPr>
              <w:t>(01/07/2020-30/09</w:t>
            </w:r>
            <w:r w:rsidR="000A36C0">
              <w:rPr>
                <w:rFonts w:ascii="Arial" w:hAnsi="Arial" w:cs="Arial"/>
                <w:b/>
                <w:sz w:val="14"/>
                <w:szCs w:val="14"/>
              </w:rPr>
              <w:t>/2020</w:t>
            </w:r>
            <w:r w:rsidR="000A36C0"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7CC2DDEA" w14:textId="77777777" w:rsidR="000A36C0" w:rsidRPr="00640653" w:rsidRDefault="000A36C0" w:rsidP="000A36C0">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ÖNCEKİ DÖNEM</w:t>
            </w:r>
          </w:p>
          <w:p w14:paraId="3109396F" w14:textId="7E5FF172" w:rsidR="000A36C0" w:rsidRPr="00640653" w:rsidRDefault="00A574C6" w:rsidP="000A36C0">
            <w:pPr>
              <w:autoSpaceDE w:val="0"/>
              <w:autoSpaceDN w:val="0"/>
              <w:adjustRightInd w:val="0"/>
              <w:ind w:left="-108" w:right="-28"/>
              <w:jc w:val="center"/>
              <w:rPr>
                <w:rFonts w:ascii="Arial" w:hAnsi="Arial" w:cs="Arial"/>
                <w:b/>
                <w:sz w:val="14"/>
                <w:szCs w:val="14"/>
              </w:rPr>
            </w:pPr>
            <w:r>
              <w:rPr>
                <w:rFonts w:ascii="Arial" w:hAnsi="Arial" w:cs="Arial"/>
                <w:b/>
                <w:sz w:val="14"/>
                <w:szCs w:val="14"/>
              </w:rPr>
              <w:t>(01/07/2019-30/09</w:t>
            </w:r>
            <w:r w:rsidR="000A36C0">
              <w:rPr>
                <w:rFonts w:ascii="Arial" w:hAnsi="Arial" w:cs="Arial"/>
                <w:b/>
                <w:sz w:val="14"/>
                <w:szCs w:val="14"/>
              </w:rPr>
              <w:t>/2019</w:t>
            </w:r>
            <w:r w:rsidR="000A36C0" w:rsidRPr="00640653">
              <w:rPr>
                <w:rFonts w:ascii="Arial" w:hAnsi="Arial" w:cs="Arial"/>
                <w:b/>
                <w:sz w:val="14"/>
                <w:szCs w:val="14"/>
              </w:rPr>
              <w:t>)</w:t>
            </w:r>
          </w:p>
        </w:tc>
      </w:tr>
      <w:tr w:rsidR="000A36C0" w:rsidRPr="00640653" w14:paraId="7DD701DC" w14:textId="49ED1511" w:rsidTr="000A36C0">
        <w:trPr>
          <w:trHeight w:val="113"/>
        </w:trPr>
        <w:tc>
          <w:tcPr>
            <w:tcW w:w="601" w:type="dxa"/>
            <w:tcBorders>
              <w:top w:val="single" w:sz="4" w:space="0" w:color="auto"/>
              <w:left w:val="single" w:sz="4" w:space="0" w:color="auto"/>
            </w:tcBorders>
          </w:tcPr>
          <w:p w14:paraId="23C9E673" w14:textId="77777777" w:rsidR="000A36C0" w:rsidRPr="00640653" w:rsidRDefault="000A36C0" w:rsidP="000A36C0">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139A8E1D" w14:textId="77777777" w:rsidR="000A36C0" w:rsidRPr="00640653" w:rsidRDefault="000A36C0" w:rsidP="000A36C0">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2B4ABB30" w14:textId="77777777" w:rsidR="000A36C0" w:rsidRPr="00640653" w:rsidRDefault="000A36C0" w:rsidP="000A36C0">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6CFBF34E" w14:textId="77777777" w:rsidR="000A36C0" w:rsidRPr="00640653" w:rsidRDefault="000A36C0" w:rsidP="000A36C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18B1F37F" w14:textId="77777777" w:rsidR="000A36C0" w:rsidRPr="00640653" w:rsidRDefault="000A36C0" w:rsidP="000A36C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610DA9D8" w14:textId="77777777" w:rsidR="000A36C0" w:rsidRPr="00640653" w:rsidRDefault="000A36C0" w:rsidP="000A36C0">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274DFA6E" w14:textId="77777777" w:rsidR="000A36C0" w:rsidRPr="00640653" w:rsidRDefault="000A36C0" w:rsidP="000A36C0">
            <w:pPr>
              <w:autoSpaceDE w:val="0"/>
              <w:autoSpaceDN w:val="0"/>
              <w:adjustRightInd w:val="0"/>
              <w:ind w:left="-108" w:right="-28"/>
              <w:jc w:val="right"/>
              <w:rPr>
                <w:rFonts w:ascii="Arial" w:hAnsi="Arial" w:cs="Arial"/>
                <w:b/>
                <w:bCs/>
                <w:sz w:val="14"/>
                <w:szCs w:val="14"/>
              </w:rPr>
            </w:pPr>
          </w:p>
        </w:tc>
      </w:tr>
      <w:tr w:rsidR="008E2CA5" w:rsidRPr="00640653" w14:paraId="50B35808" w14:textId="758D0BD9" w:rsidTr="008E2CA5">
        <w:trPr>
          <w:trHeight w:val="113"/>
        </w:trPr>
        <w:tc>
          <w:tcPr>
            <w:tcW w:w="601" w:type="dxa"/>
            <w:tcBorders>
              <w:left w:val="single" w:sz="4" w:space="0" w:color="auto"/>
            </w:tcBorders>
          </w:tcPr>
          <w:p w14:paraId="3C6F5400"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bottom"/>
          </w:tcPr>
          <w:p w14:paraId="15F6603D"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KÂR PAYI GELİRLERİ  </w:t>
            </w:r>
          </w:p>
        </w:tc>
        <w:tc>
          <w:tcPr>
            <w:tcW w:w="851" w:type="dxa"/>
            <w:tcBorders>
              <w:left w:val="single" w:sz="4" w:space="0" w:color="auto"/>
              <w:right w:val="single" w:sz="4" w:space="0" w:color="auto"/>
            </w:tcBorders>
            <w:vAlign w:val="bottom"/>
          </w:tcPr>
          <w:p w14:paraId="27D6CEA4"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bottom"/>
          </w:tcPr>
          <w:p w14:paraId="76C2322E" w14:textId="38C406C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2.127.805</w:t>
            </w:r>
          </w:p>
        </w:tc>
        <w:tc>
          <w:tcPr>
            <w:tcW w:w="992" w:type="dxa"/>
            <w:tcBorders>
              <w:left w:val="single" w:sz="4" w:space="0" w:color="auto"/>
              <w:right w:val="single" w:sz="4" w:space="0" w:color="auto"/>
            </w:tcBorders>
            <w:vAlign w:val="bottom"/>
          </w:tcPr>
          <w:p w14:paraId="130C0F4A" w14:textId="63D3EFA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1.713.513</w:t>
            </w:r>
          </w:p>
        </w:tc>
        <w:tc>
          <w:tcPr>
            <w:tcW w:w="992" w:type="dxa"/>
            <w:tcBorders>
              <w:left w:val="single" w:sz="4" w:space="0" w:color="auto"/>
              <w:right w:val="single" w:sz="4" w:space="0" w:color="auto"/>
            </w:tcBorders>
            <w:vAlign w:val="bottom"/>
          </w:tcPr>
          <w:p w14:paraId="13F832FC" w14:textId="4CA6194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796.084</w:t>
            </w:r>
          </w:p>
        </w:tc>
        <w:tc>
          <w:tcPr>
            <w:tcW w:w="992" w:type="dxa"/>
            <w:tcBorders>
              <w:left w:val="single" w:sz="4" w:space="0" w:color="auto"/>
              <w:right w:val="single" w:sz="4" w:space="0" w:color="auto"/>
            </w:tcBorders>
            <w:vAlign w:val="bottom"/>
          </w:tcPr>
          <w:p w14:paraId="3F0C8562" w14:textId="6D4737FB"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614.020</w:t>
            </w:r>
          </w:p>
        </w:tc>
      </w:tr>
      <w:tr w:rsidR="008E2CA5" w:rsidRPr="00640653" w14:paraId="08D5FD38" w14:textId="5E65DCB0" w:rsidTr="008E2CA5">
        <w:trPr>
          <w:trHeight w:val="113"/>
        </w:trPr>
        <w:tc>
          <w:tcPr>
            <w:tcW w:w="601" w:type="dxa"/>
            <w:tcBorders>
              <w:left w:val="single" w:sz="4" w:space="0" w:color="auto"/>
            </w:tcBorders>
          </w:tcPr>
          <w:p w14:paraId="0B45160F"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bottom"/>
          </w:tcPr>
          <w:p w14:paraId="746BE72E"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bottom"/>
          </w:tcPr>
          <w:p w14:paraId="6A90D694"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184EA2B" w14:textId="33FB653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1.602.834</w:t>
            </w:r>
          </w:p>
        </w:tc>
        <w:tc>
          <w:tcPr>
            <w:tcW w:w="992" w:type="dxa"/>
            <w:tcBorders>
              <w:left w:val="single" w:sz="4" w:space="0" w:color="auto"/>
              <w:right w:val="single" w:sz="4" w:space="0" w:color="auto"/>
            </w:tcBorders>
            <w:vAlign w:val="bottom"/>
          </w:tcPr>
          <w:p w14:paraId="73185DDE" w14:textId="550FECA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1.476.038</w:t>
            </w:r>
          </w:p>
        </w:tc>
        <w:tc>
          <w:tcPr>
            <w:tcW w:w="992" w:type="dxa"/>
            <w:tcBorders>
              <w:left w:val="single" w:sz="4" w:space="0" w:color="auto"/>
              <w:right w:val="single" w:sz="4" w:space="0" w:color="auto"/>
            </w:tcBorders>
            <w:vAlign w:val="bottom"/>
          </w:tcPr>
          <w:p w14:paraId="315DA5CB" w14:textId="15F7EFB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578.685</w:t>
            </w:r>
          </w:p>
        </w:tc>
        <w:tc>
          <w:tcPr>
            <w:tcW w:w="992" w:type="dxa"/>
            <w:tcBorders>
              <w:left w:val="single" w:sz="4" w:space="0" w:color="auto"/>
              <w:right w:val="single" w:sz="4" w:space="0" w:color="auto"/>
            </w:tcBorders>
            <w:vAlign w:val="bottom"/>
          </w:tcPr>
          <w:p w14:paraId="04D02ED9" w14:textId="679A139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513.679</w:t>
            </w:r>
          </w:p>
        </w:tc>
      </w:tr>
      <w:tr w:rsidR="008E2CA5" w:rsidRPr="00640653" w14:paraId="6AAAE2E4" w14:textId="41A1E551" w:rsidTr="008E2CA5">
        <w:trPr>
          <w:trHeight w:val="113"/>
        </w:trPr>
        <w:tc>
          <w:tcPr>
            <w:tcW w:w="601" w:type="dxa"/>
            <w:tcBorders>
              <w:left w:val="single" w:sz="4" w:space="0" w:color="auto"/>
            </w:tcBorders>
          </w:tcPr>
          <w:p w14:paraId="146012A8"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bottom"/>
          </w:tcPr>
          <w:p w14:paraId="44B86B2E"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bottom"/>
          </w:tcPr>
          <w:p w14:paraId="71F4ADBB"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2B9DFF6" w14:textId="78D9F9E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4.559</w:t>
            </w:r>
          </w:p>
        </w:tc>
        <w:tc>
          <w:tcPr>
            <w:tcW w:w="992" w:type="dxa"/>
            <w:tcBorders>
              <w:left w:val="single" w:sz="4" w:space="0" w:color="auto"/>
              <w:right w:val="single" w:sz="4" w:space="0" w:color="auto"/>
            </w:tcBorders>
            <w:vAlign w:val="bottom"/>
          </w:tcPr>
          <w:p w14:paraId="3FD1B21D" w14:textId="46A577AF"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17.342</w:t>
            </w:r>
          </w:p>
        </w:tc>
        <w:tc>
          <w:tcPr>
            <w:tcW w:w="992" w:type="dxa"/>
            <w:tcBorders>
              <w:left w:val="single" w:sz="4" w:space="0" w:color="auto"/>
              <w:right w:val="single" w:sz="4" w:space="0" w:color="auto"/>
            </w:tcBorders>
            <w:vAlign w:val="bottom"/>
          </w:tcPr>
          <w:p w14:paraId="66CA0627" w14:textId="754C1B3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1.669</w:t>
            </w:r>
          </w:p>
        </w:tc>
        <w:tc>
          <w:tcPr>
            <w:tcW w:w="992" w:type="dxa"/>
            <w:tcBorders>
              <w:left w:val="single" w:sz="4" w:space="0" w:color="auto"/>
              <w:right w:val="single" w:sz="4" w:space="0" w:color="auto"/>
            </w:tcBorders>
            <w:vAlign w:val="bottom"/>
          </w:tcPr>
          <w:p w14:paraId="7AE72DE3" w14:textId="67EE724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4.752</w:t>
            </w:r>
          </w:p>
        </w:tc>
      </w:tr>
      <w:tr w:rsidR="008E2CA5" w:rsidRPr="00640653" w14:paraId="3DA5C24E" w14:textId="11D85906" w:rsidTr="008E2CA5">
        <w:trPr>
          <w:trHeight w:val="113"/>
        </w:trPr>
        <w:tc>
          <w:tcPr>
            <w:tcW w:w="601" w:type="dxa"/>
            <w:tcBorders>
              <w:left w:val="single" w:sz="4" w:space="0" w:color="auto"/>
            </w:tcBorders>
          </w:tcPr>
          <w:p w14:paraId="38CF354C"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bottom"/>
          </w:tcPr>
          <w:p w14:paraId="003C70BE"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Bankalardan Alınan Gelirler</w:t>
            </w:r>
          </w:p>
        </w:tc>
        <w:tc>
          <w:tcPr>
            <w:tcW w:w="851" w:type="dxa"/>
            <w:tcBorders>
              <w:left w:val="single" w:sz="4" w:space="0" w:color="auto"/>
              <w:right w:val="single" w:sz="4" w:space="0" w:color="auto"/>
            </w:tcBorders>
            <w:vAlign w:val="bottom"/>
          </w:tcPr>
          <w:p w14:paraId="29BDCB1E"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1260A2D" w14:textId="7F08456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7.684</w:t>
            </w:r>
          </w:p>
        </w:tc>
        <w:tc>
          <w:tcPr>
            <w:tcW w:w="992" w:type="dxa"/>
            <w:tcBorders>
              <w:left w:val="single" w:sz="4" w:space="0" w:color="auto"/>
              <w:right w:val="single" w:sz="4" w:space="0" w:color="auto"/>
            </w:tcBorders>
            <w:vAlign w:val="bottom"/>
          </w:tcPr>
          <w:p w14:paraId="5B614520" w14:textId="31C5E91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4.138</w:t>
            </w:r>
          </w:p>
        </w:tc>
        <w:tc>
          <w:tcPr>
            <w:tcW w:w="992" w:type="dxa"/>
            <w:tcBorders>
              <w:left w:val="single" w:sz="4" w:space="0" w:color="auto"/>
              <w:right w:val="single" w:sz="4" w:space="0" w:color="auto"/>
            </w:tcBorders>
            <w:vAlign w:val="bottom"/>
          </w:tcPr>
          <w:p w14:paraId="101C12B1" w14:textId="707415E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1.847</w:t>
            </w:r>
          </w:p>
        </w:tc>
        <w:tc>
          <w:tcPr>
            <w:tcW w:w="992" w:type="dxa"/>
            <w:tcBorders>
              <w:left w:val="single" w:sz="4" w:space="0" w:color="auto"/>
              <w:right w:val="single" w:sz="4" w:space="0" w:color="auto"/>
            </w:tcBorders>
            <w:vAlign w:val="bottom"/>
          </w:tcPr>
          <w:p w14:paraId="33DC02E3" w14:textId="36DE6EB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1.336</w:t>
            </w:r>
          </w:p>
        </w:tc>
      </w:tr>
      <w:tr w:rsidR="008E2CA5" w:rsidRPr="00640653" w14:paraId="6BE43946" w14:textId="1A6791CA" w:rsidTr="008E2CA5">
        <w:trPr>
          <w:trHeight w:val="113"/>
        </w:trPr>
        <w:tc>
          <w:tcPr>
            <w:tcW w:w="601" w:type="dxa"/>
            <w:tcBorders>
              <w:left w:val="single" w:sz="4" w:space="0" w:color="auto"/>
            </w:tcBorders>
          </w:tcPr>
          <w:p w14:paraId="1B1BF079"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bottom"/>
          </w:tcPr>
          <w:p w14:paraId="19E50609"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bottom"/>
          </w:tcPr>
          <w:p w14:paraId="022543F7"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AAD1326" w14:textId="16A0853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0CC49065" w14:textId="49C0C79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65D102D" w14:textId="18F24E1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1250A543" w14:textId="4925619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4CC3D125" w14:textId="3AE0BBA1" w:rsidTr="008E2CA5">
        <w:trPr>
          <w:trHeight w:val="113"/>
        </w:trPr>
        <w:tc>
          <w:tcPr>
            <w:tcW w:w="601" w:type="dxa"/>
            <w:tcBorders>
              <w:left w:val="single" w:sz="4" w:space="0" w:color="auto"/>
            </w:tcBorders>
          </w:tcPr>
          <w:p w14:paraId="2D761051"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bottom"/>
          </w:tcPr>
          <w:p w14:paraId="255CBDD5"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bottom"/>
          </w:tcPr>
          <w:p w14:paraId="71EB5603"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C4FB5C9" w14:textId="380B784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486.676</w:t>
            </w:r>
          </w:p>
        </w:tc>
        <w:tc>
          <w:tcPr>
            <w:tcW w:w="992" w:type="dxa"/>
            <w:tcBorders>
              <w:left w:val="single" w:sz="4" w:space="0" w:color="auto"/>
              <w:right w:val="single" w:sz="4" w:space="0" w:color="auto"/>
            </w:tcBorders>
            <w:vAlign w:val="bottom"/>
          </w:tcPr>
          <w:p w14:paraId="48FDD43C" w14:textId="5EF24D2F"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173.219</w:t>
            </w:r>
          </w:p>
        </w:tc>
        <w:tc>
          <w:tcPr>
            <w:tcW w:w="992" w:type="dxa"/>
            <w:tcBorders>
              <w:left w:val="single" w:sz="4" w:space="0" w:color="auto"/>
              <w:right w:val="single" w:sz="4" w:space="0" w:color="auto"/>
            </w:tcBorders>
            <w:vAlign w:val="bottom"/>
          </w:tcPr>
          <w:p w14:paraId="0B5F253D" w14:textId="7A41DDE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202.733</w:t>
            </w:r>
          </w:p>
        </w:tc>
        <w:tc>
          <w:tcPr>
            <w:tcW w:w="992" w:type="dxa"/>
            <w:tcBorders>
              <w:left w:val="single" w:sz="4" w:space="0" w:color="auto"/>
              <w:right w:val="single" w:sz="4" w:space="0" w:color="auto"/>
            </w:tcBorders>
            <w:vAlign w:val="bottom"/>
          </w:tcPr>
          <w:p w14:paraId="5A8AE37B" w14:textId="31901BE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73.824</w:t>
            </w:r>
          </w:p>
        </w:tc>
      </w:tr>
      <w:tr w:rsidR="008E2CA5" w:rsidRPr="00640653" w14:paraId="7DBDD589" w14:textId="1D45D747" w:rsidTr="008E2CA5">
        <w:trPr>
          <w:trHeight w:val="113"/>
        </w:trPr>
        <w:tc>
          <w:tcPr>
            <w:tcW w:w="601" w:type="dxa"/>
            <w:tcBorders>
              <w:left w:val="single" w:sz="4" w:space="0" w:color="auto"/>
            </w:tcBorders>
          </w:tcPr>
          <w:p w14:paraId="0F3B5FFF"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bottom"/>
          </w:tcPr>
          <w:p w14:paraId="73DE6E29"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bottom"/>
          </w:tcPr>
          <w:p w14:paraId="37350166"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7836C1E" w14:textId="5138DA1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30.519</w:t>
            </w:r>
          </w:p>
        </w:tc>
        <w:tc>
          <w:tcPr>
            <w:tcW w:w="992" w:type="dxa"/>
            <w:tcBorders>
              <w:left w:val="single" w:sz="4" w:space="0" w:color="auto"/>
              <w:right w:val="single" w:sz="4" w:space="0" w:color="auto"/>
            </w:tcBorders>
            <w:vAlign w:val="bottom"/>
          </w:tcPr>
          <w:p w14:paraId="57D76801" w14:textId="4B473E6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7.167</w:t>
            </w:r>
          </w:p>
        </w:tc>
        <w:tc>
          <w:tcPr>
            <w:tcW w:w="992" w:type="dxa"/>
            <w:tcBorders>
              <w:left w:val="single" w:sz="4" w:space="0" w:color="auto"/>
              <w:right w:val="single" w:sz="4" w:space="0" w:color="auto"/>
            </w:tcBorders>
            <w:vAlign w:val="bottom"/>
          </w:tcPr>
          <w:p w14:paraId="75377B93" w14:textId="191CBE6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16.333</w:t>
            </w:r>
          </w:p>
        </w:tc>
        <w:tc>
          <w:tcPr>
            <w:tcW w:w="992" w:type="dxa"/>
            <w:tcBorders>
              <w:left w:val="single" w:sz="4" w:space="0" w:color="auto"/>
              <w:right w:val="single" w:sz="4" w:space="0" w:color="auto"/>
            </w:tcBorders>
            <w:vAlign w:val="bottom"/>
          </w:tcPr>
          <w:p w14:paraId="1B60805C" w14:textId="4FB1DB2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3.575</w:t>
            </w:r>
          </w:p>
        </w:tc>
      </w:tr>
      <w:tr w:rsidR="008E2CA5" w:rsidRPr="00640653" w14:paraId="30C3C105" w14:textId="6028FA6C" w:rsidTr="008E2CA5">
        <w:trPr>
          <w:trHeight w:val="113"/>
        </w:trPr>
        <w:tc>
          <w:tcPr>
            <w:tcW w:w="601" w:type="dxa"/>
            <w:tcBorders>
              <w:left w:val="single" w:sz="4" w:space="0" w:color="auto"/>
            </w:tcBorders>
          </w:tcPr>
          <w:p w14:paraId="76B5ED8A"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bottom"/>
          </w:tcPr>
          <w:p w14:paraId="3C66C23E"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bottom"/>
          </w:tcPr>
          <w:p w14:paraId="4D3688C8"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02A4CB4" w14:textId="1C562F0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434.263</w:t>
            </w:r>
          </w:p>
        </w:tc>
        <w:tc>
          <w:tcPr>
            <w:tcW w:w="992" w:type="dxa"/>
            <w:tcBorders>
              <w:left w:val="single" w:sz="4" w:space="0" w:color="auto"/>
              <w:right w:val="single" w:sz="4" w:space="0" w:color="auto"/>
            </w:tcBorders>
            <w:vAlign w:val="bottom"/>
          </w:tcPr>
          <w:p w14:paraId="31CD6C62" w14:textId="3067082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156.268</w:t>
            </w:r>
          </w:p>
        </w:tc>
        <w:tc>
          <w:tcPr>
            <w:tcW w:w="992" w:type="dxa"/>
            <w:tcBorders>
              <w:left w:val="single" w:sz="4" w:space="0" w:color="auto"/>
              <w:right w:val="single" w:sz="4" w:space="0" w:color="auto"/>
            </w:tcBorders>
            <w:vAlign w:val="bottom"/>
          </w:tcPr>
          <w:p w14:paraId="6E48DE6A" w14:textId="630B956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178.079</w:t>
            </w:r>
          </w:p>
        </w:tc>
        <w:tc>
          <w:tcPr>
            <w:tcW w:w="992" w:type="dxa"/>
            <w:tcBorders>
              <w:left w:val="single" w:sz="4" w:space="0" w:color="auto"/>
              <w:right w:val="single" w:sz="4" w:space="0" w:color="auto"/>
            </w:tcBorders>
            <w:vAlign w:val="bottom"/>
          </w:tcPr>
          <w:p w14:paraId="1F1BF97F" w14:textId="5BF6AA3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64.808</w:t>
            </w:r>
          </w:p>
        </w:tc>
      </w:tr>
      <w:tr w:rsidR="008E2CA5" w:rsidRPr="00640653" w14:paraId="4149EE2C" w14:textId="0F3F4512" w:rsidTr="008E2CA5">
        <w:trPr>
          <w:trHeight w:val="113"/>
        </w:trPr>
        <w:tc>
          <w:tcPr>
            <w:tcW w:w="601" w:type="dxa"/>
            <w:tcBorders>
              <w:left w:val="single" w:sz="4" w:space="0" w:color="auto"/>
            </w:tcBorders>
          </w:tcPr>
          <w:p w14:paraId="60D0B95A"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bottom"/>
          </w:tcPr>
          <w:p w14:paraId="4263980C"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bottom"/>
          </w:tcPr>
          <w:p w14:paraId="01CCE2D9"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C27542F" w14:textId="6A2C810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21.894</w:t>
            </w:r>
          </w:p>
        </w:tc>
        <w:tc>
          <w:tcPr>
            <w:tcW w:w="992" w:type="dxa"/>
            <w:tcBorders>
              <w:left w:val="single" w:sz="4" w:space="0" w:color="auto"/>
              <w:right w:val="single" w:sz="4" w:space="0" w:color="auto"/>
            </w:tcBorders>
            <w:vAlign w:val="bottom"/>
          </w:tcPr>
          <w:p w14:paraId="7BD54F23" w14:textId="2CF7B7E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9.784</w:t>
            </w:r>
          </w:p>
        </w:tc>
        <w:tc>
          <w:tcPr>
            <w:tcW w:w="992" w:type="dxa"/>
            <w:tcBorders>
              <w:left w:val="single" w:sz="4" w:space="0" w:color="auto"/>
              <w:right w:val="single" w:sz="4" w:space="0" w:color="auto"/>
            </w:tcBorders>
            <w:vAlign w:val="bottom"/>
          </w:tcPr>
          <w:p w14:paraId="407460B7" w14:textId="3BE35C6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8.321</w:t>
            </w:r>
          </w:p>
        </w:tc>
        <w:tc>
          <w:tcPr>
            <w:tcW w:w="992" w:type="dxa"/>
            <w:tcBorders>
              <w:left w:val="single" w:sz="4" w:space="0" w:color="auto"/>
              <w:right w:val="single" w:sz="4" w:space="0" w:color="auto"/>
            </w:tcBorders>
            <w:vAlign w:val="bottom"/>
          </w:tcPr>
          <w:p w14:paraId="09498568" w14:textId="19DA0AA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5.441</w:t>
            </w:r>
          </w:p>
        </w:tc>
      </w:tr>
      <w:tr w:rsidR="008E2CA5" w:rsidRPr="00640653" w14:paraId="520A5361" w14:textId="648F8D4B" w:rsidTr="008E2CA5">
        <w:trPr>
          <w:trHeight w:val="113"/>
        </w:trPr>
        <w:tc>
          <w:tcPr>
            <w:tcW w:w="601" w:type="dxa"/>
            <w:tcBorders>
              <w:left w:val="single" w:sz="4" w:space="0" w:color="auto"/>
            </w:tcBorders>
          </w:tcPr>
          <w:p w14:paraId="4C42DC95"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bottom"/>
          </w:tcPr>
          <w:p w14:paraId="3C152EB9"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bottom"/>
          </w:tcPr>
          <w:p w14:paraId="13AE4CF2"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0CA9C4F" w14:textId="712D955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17.120</w:t>
            </w:r>
          </w:p>
        </w:tc>
        <w:tc>
          <w:tcPr>
            <w:tcW w:w="992" w:type="dxa"/>
            <w:tcBorders>
              <w:left w:val="single" w:sz="4" w:space="0" w:color="auto"/>
              <w:right w:val="single" w:sz="4" w:space="0" w:color="auto"/>
            </w:tcBorders>
            <w:vAlign w:val="bottom"/>
          </w:tcPr>
          <w:p w14:paraId="17DB459D" w14:textId="30FF02B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11.991</w:t>
            </w:r>
          </w:p>
        </w:tc>
        <w:tc>
          <w:tcPr>
            <w:tcW w:w="992" w:type="dxa"/>
            <w:tcBorders>
              <w:left w:val="single" w:sz="4" w:space="0" w:color="auto"/>
              <w:right w:val="single" w:sz="4" w:space="0" w:color="auto"/>
            </w:tcBorders>
            <w:vAlign w:val="bottom"/>
          </w:tcPr>
          <w:p w14:paraId="163ECD6B" w14:textId="4C99FAF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6.836</w:t>
            </w:r>
          </w:p>
        </w:tc>
        <w:tc>
          <w:tcPr>
            <w:tcW w:w="992" w:type="dxa"/>
            <w:tcBorders>
              <w:left w:val="single" w:sz="4" w:space="0" w:color="auto"/>
              <w:right w:val="single" w:sz="4" w:space="0" w:color="auto"/>
            </w:tcBorders>
            <w:vAlign w:val="bottom"/>
          </w:tcPr>
          <w:p w14:paraId="722C5E05" w14:textId="2ACE928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4.459</w:t>
            </w:r>
          </w:p>
        </w:tc>
      </w:tr>
      <w:tr w:rsidR="008E2CA5" w:rsidRPr="00640653" w14:paraId="1B9FB2B5" w14:textId="2B1FD59C" w:rsidTr="008E2CA5">
        <w:trPr>
          <w:trHeight w:val="113"/>
        </w:trPr>
        <w:tc>
          <w:tcPr>
            <w:tcW w:w="601" w:type="dxa"/>
            <w:tcBorders>
              <w:left w:val="single" w:sz="4" w:space="0" w:color="auto"/>
            </w:tcBorders>
          </w:tcPr>
          <w:p w14:paraId="712D84AE"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bottom"/>
          </w:tcPr>
          <w:p w14:paraId="7A47FC3F"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Gelirleri  </w:t>
            </w:r>
          </w:p>
        </w:tc>
        <w:tc>
          <w:tcPr>
            <w:tcW w:w="851" w:type="dxa"/>
            <w:tcBorders>
              <w:left w:val="single" w:sz="4" w:space="0" w:color="auto"/>
              <w:right w:val="single" w:sz="4" w:space="0" w:color="auto"/>
            </w:tcBorders>
            <w:vAlign w:val="bottom"/>
          </w:tcPr>
          <w:p w14:paraId="36A4F29A"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0FBBF35" w14:textId="55BDBCE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8.931</w:t>
            </w:r>
          </w:p>
        </w:tc>
        <w:tc>
          <w:tcPr>
            <w:tcW w:w="992" w:type="dxa"/>
            <w:tcBorders>
              <w:left w:val="single" w:sz="4" w:space="0" w:color="auto"/>
              <w:right w:val="single" w:sz="4" w:space="0" w:color="auto"/>
            </w:tcBorders>
            <w:vAlign w:val="bottom"/>
          </w:tcPr>
          <w:p w14:paraId="04E3361D" w14:textId="05482E5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30.785</w:t>
            </w:r>
          </w:p>
        </w:tc>
        <w:tc>
          <w:tcPr>
            <w:tcW w:w="992" w:type="dxa"/>
            <w:tcBorders>
              <w:left w:val="single" w:sz="4" w:space="0" w:color="auto"/>
              <w:right w:val="single" w:sz="4" w:space="0" w:color="auto"/>
            </w:tcBorders>
            <w:vAlign w:val="bottom"/>
          </w:tcPr>
          <w:p w14:paraId="7F3FF2D4" w14:textId="2236293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4.313</w:t>
            </w:r>
          </w:p>
        </w:tc>
        <w:tc>
          <w:tcPr>
            <w:tcW w:w="992" w:type="dxa"/>
            <w:tcBorders>
              <w:left w:val="single" w:sz="4" w:space="0" w:color="auto"/>
              <w:right w:val="single" w:sz="4" w:space="0" w:color="auto"/>
            </w:tcBorders>
            <w:vAlign w:val="bottom"/>
          </w:tcPr>
          <w:p w14:paraId="7F529BCF" w14:textId="640CE78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15.970</w:t>
            </w:r>
          </w:p>
        </w:tc>
      </w:tr>
      <w:tr w:rsidR="008E2CA5" w:rsidRPr="00640653" w14:paraId="1583249C" w14:textId="1F3041BF" w:rsidTr="008E2CA5">
        <w:trPr>
          <w:trHeight w:val="113"/>
        </w:trPr>
        <w:tc>
          <w:tcPr>
            <w:tcW w:w="601" w:type="dxa"/>
            <w:tcBorders>
              <w:left w:val="single" w:sz="4" w:space="0" w:color="auto"/>
            </w:tcBorders>
          </w:tcPr>
          <w:p w14:paraId="589777C2"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bottom"/>
          </w:tcPr>
          <w:p w14:paraId="45DA3B8C"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 xml:space="preserve">KÂR PAYI GİDERLERİ (-)  </w:t>
            </w:r>
          </w:p>
        </w:tc>
        <w:tc>
          <w:tcPr>
            <w:tcW w:w="851" w:type="dxa"/>
            <w:tcBorders>
              <w:left w:val="single" w:sz="4" w:space="0" w:color="auto"/>
              <w:right w:val="single" w:sz="4" w:space="0" w:color="auto"/>
            </w:tcBorders>
            <w:vAlign w:val="bottom"/>
          </w:tcPr>
          <w:p w14:paraId="602B3D2E" w14:textId="77777777" w:rsidR="008E2CA5" w:rsidRPr="00640653" w:rsidRDefault="008E2CA5" w:rsidP="008E2CA5">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bottom"/>
          </w:tcPr>
          <w:p w14:paraId="75D6E6F3" w14:textId="14ECBCA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903.903</w:t>
            </w:r>
          </w:p>
        </w:tc>
        <w:tc>
          <w:tcPr>
            <w:tcW w:w="992" w:type="dxa"/>
            <w:tcBorders>
              <w:left w:val="single" w:sz="4" w:space="0" w:color="auto"/>
              <w:right w:val="single" w:sz="4" w:space="0" w:color="auto"/>
            </w:tcBorders>
            <w:vAlign w:val="bottom"/>
          </w:tcPr>
          <w:p w14:paraId="5066DEEE" w14:textId="7A58513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1.280.407</w:t>
            </w:r>
          </w:p>
        </w:tc>
        <w:tc>
          <w:tcPr>
            <w:tcW w:w="992" w:type="dxa"/>
            <w:tcBorders>
              <w:left w:val="single" w:sz="4" w:space="0" w:color="auto"/>
              <w:right w:val="single" w:sz="4" w:space="0" w:color="auto"/>
            </w:tcBorders>
            <w:vAlign w:val="bottom"/>
          </w:tcPr>
          <w:p w14:paraId="4D5615EE" w14:textId="7DF7906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317.612</w:t>
            </w:r>
          </w:p>
        </w:tc>
        <w:tc>
          <w:tcPr>
            <w:tcW w:w="992" w:type="dxa"/>
            <w:tcBorders>
              <w:left w:val="single" w:sz="4" w:space="0" w:color="auto"/>
              <w:right w:val="single" w:sz="4" w:space="0" w:color="auto"/>
            </w:tcBorders>
            <w:vAlign w:val="bottom"/>
          </w:tcPr>
          <w:p w14:paraId="19570572" w14:textId="2F6665D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434.410</w:t>
            </w:r>
          </w:p>
        </w:tc>
      </w:tr>
      <w:tr w:rsidR="008E2CA5" w:rsidRPr="00640653" w14:paraId="23D8AE07" w14:textId="3A789DB6" w:rsidTr="008E2CA5">
        <w:trPr>
          <w:trHeight w:val="113"/>
        </w:trPr>
        <w:tc>
          <w:tcPr>
            <w:tcW w:w="601" w:type="dxa"/>
            <w:tcBorders>
              <w:left w:val="single" w:sz="4" w:space="0" w:color="auto"/>
            </w:tcBorders>
          </w:tcPr>
          <w:p w14:paraId="63202779"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bottom"/>
          </w:tcPr>
          <w:p w14:paraId="63972CA3"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bottom"/>
          </w:tcPr>
          <w:p w14:paraId="399867B2"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26CEE285" w14:textId="1007C65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607.329</w:t>
            </w:r>
          </w:p>
        </w:tc>
        <w:tc>
          <w:tcPr>
            <w:tcW w:w="992" w:type="dxa"/>
            <w:tcBorders>
              <w:left w:val="single" w:sz="4" w:space="0" w:color="auto"/>
              <w:right w:val="single" w:sz="4" w:space="0" w:color="auto"/>
            </w:tcBorders>
            <w:vAlign w:val="bottom"/>
          </w:tcPr>
          <w:p w14:paraId="69D4CD66" w14:textId="4580FCB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929.468</w:t>
            </w:r>
          </w:p>
        </w:tc>
        <w:tc>
          <w:tcPr>
            <w:tcW w:w="992" w:type="dxa"/>
            <w:tcBorders>
              <w:left w:val="single" w:sz="4" w:space="0" w:color="auto"/>
              <w:right w:val="single" w:sz="4" w:space="0" w:color="auto"/>
            </w:tcBorders>
            <w:vAlign w:val="bottom"/>
          </w:tcPr>
          <w:p w14:paraId="228CD3F2" w14:textId="5841A02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212.441</w:t>
            </w:r>
          </w:p>
        </w:tc>
        <w:tc>
          <w:tcPr>
            <w:tcW w:w="992" w:type="dxa"/>
            <w:tcBorders>
              <w:left w:val="single" w:sz="4" w:space="0" w:color="auto"/>
              <w:right w:val="single" w:sz="4" w:space="0" w:color="auto"/>
            </w:tcBorders>
            <w:vAlign w:val="bottom"/>
          </w:tcPr>
          <w:p w14:paraId="40472AE8" w14:textId="7C45575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310.312</w:t>
            </w:r>
          </w:p>
        </w:tc>
      </w:tr>
      <w:tr w:rsidR="008E2CA5" w:rsidRPr="00640653" w14:paraId="5AC7CAC4" w14:textId="0545CD51" w:rsidTr="008E2CA5">
        <w:trPr>
          <w:trHeight w:val="113"/>
        </w:trPr>
        <w:tc>
          <w:tcPr>
            <w:tcW w:w="601" w:type="dxa"/>
            <w:tcBorders>
              <w:left w:val="single" w:sz="4" w:space="0" w:color="auto"/>
            </w:tcBorders>
          </w:tcPr>
          <w:p w14:paraId="4A991291"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bottom"/>
          </w:tcPr>
          <w:p w14:paraId="6D6A1E36"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Kullanılan Kredilere Verilen Kâr Payları </w:t>
            </w:r>
          </w:p>
        </w:tc>
        <w:tc>
          <w:tcPr>
            <w:tcW w:w="851" w:type="dxa"/>
            <w:tcBorders>
              <w:left w:val="single" w:sz="4" w:space="0" w:color="auto"/>
              <w:right w:val="single" w:sz="4" w:space="0" w:color="auto"/>
            </w:tcBorders>
            <w:vAlign w:val="bottom"/>
          </w:tcPr>
          <w:p w14:paraId="1B160025"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6104F1A" w14:textId="2F55EE3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211.088</w:t>
            </w:r>
          </w:p>
        </w:tc>
        <w:tc>
          <w:tcPr>
            <w:tcW w:w="992" w:type="dxa"/>
            <w:tcBorders>
              <w:left w:val="single" w:sz="4" w:space="0" w:color="auto"/>
              <w:right w:val="single" w:sz="4" w:space="0" w:color="auto"/>
            </w:tcBorders>
            <w:vAlign w:val="bottom"/>
          </w:tcPr>
          <w:p w14:paraId="2AB7731C" w14:textId="6C3B6F9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326.318</w:t>
            </w:r>
          </w:p>
        </w:tc>
        <w:tc>
          <w:tcPr>
            <w:tcW w:w="992" w:type="dxa"/>
            <w:tcBorders>
              <w:left w:val="single" w:sz="4" w:space="0" w:color="auto"/>
              <w:right w:val="single" w:sz="4" w:space="0" w:color="auto"/>
            </w:tcBorders>
            <w:vAlign w:val="bottom"/>
          </w:tcPr>
          <w:p w14:paraId="489FD4B4" w14:textId="2F6F839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69.936</w:t>
            </w:r>
          </w:p>
        </w:tc>
        <w:tc>
          <w:tcPr>
            <w:tcW w:w="992" w:type="dxa"/>
            <w:tcBorders>
              <w:left w:val="single" w:sz="4" w:space="0" w:color="auto"/>
              <w:right w:val="single" w:sz="4" w:space="0" w:color="auto"/>
            </w:tcBorders>
            <w:vAlign w:val="bottom"/>
          </w:tcPr>
          <w:p w14:paraId="61E25765" w14:textId="167F8C9F"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112.737</w:t>
            </w:r>
          </w:p>
        </w:tc>
      </w:tr>
      <w:tr w:rsidR="008E2CA5" w:rsidRPr="00640653" w14:paraId="066D828D" w14:textId="433F95A8" w:rsidTr="008E2CA5">
        <w:trPr>
          <w:trHeight w:val="113"/>
        </w:trPr>
        <w:tc>
          <w:tcPr>
            <w:tcW w:w="601" w:type="dxa"/>
            <w:tcBorders>
              <w:left w:val="single" w:sz="4" w:space="0" w:color="auto"/>
            </w:tcBorders>
          </w:tcPr>
          <w:p w14:paraId="3DBAB9FD"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bottom"/>
          </w:tcPr>
          <w:p w14:paraId="3F7DF142"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bottom"/>
          </w:tcPr>
          <w:p w14:paraId="5D9D3C5A"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4213E8E" w14:textId="2283DB7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50.326</w:t>
            </w:r>
          </w:p>
        </w:tc>
        <w:tc>
          <w:tcPr>
            <w:tcW w:w="992" w:type="dxa"/>
            <w:tcBorders>
              <w:left w:val="single" w:sz="4" w:space="0" w:color="auto"/>
              <w:right w:val="single" w:sz="4" w:space="0" w:color="auto"/>
            </w:tcBorders>
            <w:vAlign w:val="bottom"/>
          </w:tcPr>
          <w:p w14:paraId="3A69C313" w14:textId="142CA36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8.869</w:t>
            </w:r>
          </w:p>
        </w:tc>
        <w:tc>
          <w:tcPr>
            <w:tcW w:w="992" w:type="dxa"/>
            <w:tcBorders>
              <w:left w:val="single" w:sz="4" w:space="0" w:color="auto"/>
              <w:right w:val="single" w:sz="4" w:space="0" w:color="auto"/>
            </w:tcBorders>
            <w:vAlign w:val="bottom"/>
          </w:tcPr>
          <w:p w14:paraId="12D544A0" w14:textId="16A03EC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27.343</w:t>
            </w:r>
          </w:p>
        </w:tc>
        <w:tc>
          <w:tcPr>
            <w:tcW w:w="992" w:type="dxa"/>
            <w:tcBorders>
              <w:left w:val="single" w:sz="4" w:space="0" w:color="auto"/>
              <w:right w:val="single" w:sz="4" w:space="0" w:color="auto"/>
            </w:tcBorders>
            <w:vAlign w:val="bottom"/>
          </w:tcPr>
          <w:p w14:paraId="795D314F" w14:textId="2DD7367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5.606</w:t>
            </w:r>
          </w:p>
        </w:tc>
      </w:tr>
      <w:tr w:rsidR="008E2CA5" w:rsidRPr="00640653" w14:paraId="1C5DCCFA" w14:textId="07399764" w:rsidTr="008E2CA5">
        <w:trPr>
          <w:trHeight w:val="113"/>
        </w:trPr>
        <w:tc>
          <w:tcPr>
            <w:tcW w:w="601" w:type="dxa"/>
            <w:tcBorders>
              <w:left w:val="single" w:sz="4" w:space="0" w:color="auto"/>
            </w:tcBorders>
          </w:tcPr>
          <w:p w14:paraId="32361C1D"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bottom"/>
          </w:tcPr>
          <w:p w14:paraId="60E1438C"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bottom"/>
          </w:tcPr>
          <w:p w14:paraId="3CE948D9"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C9C7164" w14:textId="780F748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8B6EAE2" w14:textId="7EF5152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43246F1" w14:textId="0737307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7719C30" w14:textId="24DA06DF"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253FEAEC" w14:textId="6C81B480" w:rsidTr="008E2CA5">
        <w:trPr>
          <w:trHeight w:val="113"/>
        </w:trPr>
        <w:tc>
          <w:tcPr>
            <w:tcW w:w="601" w:type="dxa"/>
            <w:tcBorders>
              <w:left w:val="single" w:sz="4" w:space="0" w:color="auto"/>
            </w:tcBorders>
          </w:tcPr>
          <w:p w14:paraId="558D4373"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bottom"/>
          </w:tcPr>
          <w:p w14:paraId="27616833"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Kiralama Kâr Payı Giderleri</w:t>
            </w:r>
          </w:p>
        </w:tc>
        <w:tc>
          <w:tcPr>
            <w:tcW w:w="851" w:type="dxa"/>
            <w:tcBorders>
              <w:left w:val="single" w:sz="4" w:space="0" w:color="auto"/>
              <w:right w:val="single" w:sz="4" w:space="0" w:color="auto"/>
            </w:tcBorders>
            <w:vAlign w:val="bottom"/>
          </w:tcPr>
          <w:p w14:paraId="5EE722B3"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42B1361" w14:textId="1EB939B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18.487</w:t>
            </w:r>
          </w:p>
        </w:tc>
        <w:tc>
          <w:tcPr>
            <w:tcW w:w="992" w:type="dxa"/>
            <w:tcBorders>
              <w:left w:val="single" w:sz="4" w:space="0" w:color="auto"/>
              <w:right w:val="single" w:sz="4" w:space="0" w:color="auto"/>
            </w:tcBorders>
            <w:vAlign w:val="bottom"/>
          </w:tcPr>
          <w:p w14:paraId="63934EB9" w14:textId="29E6509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15.752</w:t>
            </w:r>
          </w:p>
        </w:tc>
        <w:tc>
          <w:tcPr>
            <w:tcW w:w="992" w:type="dxa"/>
            <w:tcBorders>
              <w:left w:val="single" w:sz="4" w:space="0" w:color="auto"/>
              <w:right w:val="single" w:sz="4" w:space="0" w:color="auto"/>
            </w:tcBorders>
            <w:vAlign w:val="bottom"/>
          </w:tcPr>
          <w:p w14:paraId="43B67F00" w14:textId="57D5261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6.353</w:t>
            </w:r>
          </w:p>
        </w:tc>
        <w:tc>
          <w:tcPr>
            <w:tcW w:w="992" w:type="dxa"/>
            <w:tcBorders>
              <w:left w:val="single" w:sz="4" w:space="0" w:color="auto"/>
              <w:right w:val="single" w:sz="4" w:space="0" w:color="auto"/>
            </w:tcBorders>
            <w:vAlign w:val="bottom"/>
          </w:tcPr>
          <w:p w14:paraId="46F69540" w14:textId="3743D74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5.755</w:t>
            </w:r>
          </w:p>
        </w:tc>
      </w:tr>
      <w:tr w:rsidR="008E2CA5" w:rsidRPr="00640653" w14:paraId="64AD4E47" w14:textId="7CC890BD" w:rsidTr="008E2CA5">
        <w:trPr>
          <w:trHeight w:val="113"/>
        </w:trPr>
        <w:tc>
          <w:tcPr>
            <w:tcW w:w="601" w:type="dxa"/>
            <w:tcBorders>
              <w:left w:val="single" w:sz="4" w:space="0" w:color="auto"/>
            </w:tcBorders>
          </w:tcPr>
          <w:p w14:paraId="20241FCD"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bottom"/>
          </w:tcPr>
          <w:p w14:paraId="24E4BA90"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Diğer Kâr Payı Giderleri  </w:t>
            </w:r>
          </w:p>
        </w:tc>
        <w:tc>
          <w:tcPr>
            <w:tcW w:w="851" w:type="dxa"/>
            <w:tcBorders>
              <w:left w:val="single" w:sz="4" w:space="0" w:color="auto"/>
              <w:right w:val="single" w:sz="4" w:space="0" w:color="auto"/>
            </w:tcBorders>
            <w:vAlign w:val="bottom"/>
          </w:tcPr>
          <w:p w14:paraId="75D5FDE7"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D7A6DB9" w14:textId="77068C5F" w:rsidR="008E2CA5" w:rsidRPr="00D97A78" w:rsidRDefault="008E2CA5" w:rsidP="008E2CA5">
            <w:pPr>
              <w:jc w:val="right"/>
              <w:rPr>
                <w:rFonts w:ascii="Arial" w:hAnsi="Arial" w:cs="Arial"/>
                <w:bCs/>
                <w:color w:val="000000"/>
                <w:sz w:val="14"/>
                <w:szCs w:val="14"/>
                <w:highlight w:val="yellow"/>
              </w:rPr>
            </w:pPr>
            <w:r>
              <w:rPr>
                <w:rFonts w:ascii="Arial" w:hAnsi="Arial" w:cs="Arial"/>
                <w:color w:val="000000"/>
                <w:sz w:val="14"/>
                <w:szCs w:val="14"/>
              </w:rPr>
              <w:t>16.673</w:t>
            </w:r>
          </w:p>
        </w:tc>
        <w:tc>
          <w:tcPr>
            <w:tcW w:w="992" w:type="dxa"/>
            <w:tcBorders>
              <w:left w:val="single" w:sz="4" w:space="0" w:color="auto"/>
              <w:right w:val="single" w:sz="4" w:space="0" w:color="auto"/>
            </w:tcBorders>
            <w:vAlign w:val="bottom"/>
          </w:tcPr>
          <w:p w14:paraId="4CD00DC6" w14:textId="5D6719AA" w:rsidR="008E2CA5" w:rsidRPr="00D97A78" w:rsidRDefault="008E2CA5" w:rsidP="008E2CA5">
            <w:pPr>
              <w:jc w:val="right"/>
              <w:rPr>
                <w:rFonts w:ascii="Arial" w:hAnsi="Arial" w:cs="Arial"/>
                <w:bCs/>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E0F164B" w14:textId="0FF1AE4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1.539</w:t>
            </w:r>
          </w:p>
        </w:tc>
        <w:tc>
          <w:tcPr>
            <w:tcW w:w="992" w:type="dxa"/>
            <w:tcBorders>
              <w:left w:val="single" w:sz="4" w:space="0" w:color="auto"/>
              <w:right w:val="single" w:sz="4" w:space="0" w:color="auto"/>
            </w:tcBorders>
            <w:vAlign w:val="bottom"/>
          </w:tcPr>
          <w:p w14:paraId="3565905B" w14:textId="671A001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61DE9974" w14:textId="145FC9E7" w:rsidTr="008E2CA5">
        <w:trPr>
          <w:trHeight w:val="113"/>
        </w:trPr>
        <w:tc>
          <w:tcPr>
            <w:tcW w:w="601" w:type="dxa"/>
            <w:tcBorders>
              <w:left w:val="single" w:sz="4" w:space="0" w:color="auto"/>
            </w:tcBorders>
          </w:tcPr>
          <w:p w14:paraId="67A0E277"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bottom"/>
          </w:tcPr>
          <w:p w14:paraId="221CE5EB"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bottom"/>
          </w:tcPr>
          <w:p w14:paraId="49AD376C"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533F5EA" w14:textId="3D974917"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1.223.902</w:t>
            </w:r>
          </w:p>
        </w:tc>
        <w:tc>
          <w:tcPr>
            <w:tcW w:w="992" w:type="dxa"/>
            <w:tcBorders>
              <w:left w:val="single" w:sz="4" w:space="0" w:color="auto"/>
              <w:right w:val="single" w:sz="4" w:space="0" w:color="auto"/>
            </w:tcBorders>
            <w:vAlign w:val="bottom"/>
          </w:tcPr>
          <w:p w14:paraId="056DD705" w14:textId="47C8ADB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433.106</w:t>
            </w:r>
          </w:p>
        </w:tc>
        <w:tc>
          <w:tcPr>
            <w:tcW w:w="992" w:type="dxa"/>
            <w:tcBorders>
              <w:left w:val="single" w:sz="4" w:space="0" w:color="auto"/>
              <w:right w:val="single" w:sz="4" w:space="0" w:color="auto"/>
            </w:tcBorders>
            <w:vAlign w:val="bottom"/>
          </w:tcPr>
          <w:p w14:paraId="0FB7E311" w14:textId="481C319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478.472</w:t>
            </w:r>
          </w:p>
        </w:tc>
        <w:tc>
          <w:tcPr>
            <w:tcW w:w="992" w:type="dxa"/>
            <w:tcBorders>
              <w:left w:val="single" w:sz="4" w:space="0" w:color="auto"/>
              <w:right w:val="single" w:sz="4" w:space="0" w:color="auto"/>
            </w:tcBorders>
            <w:vAlign w:val="bottom"/>
          </w:tcPr>
          <w:p w14:paraId="39D16A66" w14:textId="195D2FB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179.610</w:t>
            </w:r>
          </w:p>
        </w:tc>
      </w:tr>
      <w:tr w:rsidR="008E2CA5" w:rsidRPr="00640653" w14:paraId="6236B495" w14:textId="31EBAFD6" w:rsidTr="008E2CA5">
        <w:trPr>
          <w:trHeight w:val="113"/>
        </w:trPr>
        <w:tc>
          <w:tcPr>
            <w:tcW w:w="601" w:type="dxa"/>
            <w:tcBorders>
              <w:left w:val="single" w:sz="4" w:space="0" w:color="auto"/>
            </w:tcBorders>
          </w:tcPr>
          <w:p w14:paraId="33B1F1A6"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bottom"/>
          </w:tcPr>
          <w:p w14:paraId="4C904678"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bottom"/>
          </w:tcPr>
          <w:p w14:paraId="55EC4947"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4C400E8" w14:textId="5FC153A7"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58.565</w:t>
            </w:r>
          </w:p>
        </w:tc>
        <w:tc>
          <w:tcPr>
            <w:tcW w:w="992" w:type="dxa"/>
            <w:tcBorders>
              <w:left w:val="single" w:sz="4" w:space="0" w:color="auto"/>
              <w:right w:val="single" w:sz="4" w:space="0" w:color="auto"/>
            </w:tcBorders>
            <w:vAlign w:val="bottom"/>
          </w:tcPr>
          <w:p w14:paraId="4E63B57F" w14:textId="7A3938D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60.332</w:t>
            </w:r>
          </w:p>
        </w:tc>
        <w:tc>
          <w:tcPr>
            <w:tcW w:w="992" w:type="dxa"/>
            <w:tcBorders>
              <w:left w:val="single" w:sz="4" w:space="0" w:color="auto"/>
              <w:right w:val="single" w:sz="4" w:space="0" w:color="auto"/>
            </w:tcBorders>
            <w:vAlign w:val="bottom"/>
          </w:tcPr>
          <w:p w14:paraId="2B0D4A50" w14:textId="1220C2D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19.523</w:t>
            </w:r>
          </w:p>
        </w:tc>
        <w:tc>
          <w:tcPr>
            <w:tcW w:w="992" w:type="dxa"/>
            <w:tcBorders>
              <w:left w:val="single" w:sz="4" w:space="0" w:color="auto"/>
              <w:right w:val="single" w:sz="4" w:space="0" w:color="auto"/>
            </w:tcBorders>
            <w:vAlign w:val="bottom"/>
          </w:tcPr>
          <w:p w14:paraId="39C563FB" w14:textId="2E64F5E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24.659</w:t>
            </w:r>
          </w:p>
        </w:tc>
      </w:tr>
      <w:tr w:rsidR="008E2CA5" w:rsidRPr="00640653" w14:paraId="75C8E0D8" w14:textId="649979B6" w:rsidTr="008E2CA5">
        <w:trPr>
          <w:trHeight w:val="113"/>
        </w:trPr>
        <w:tc>
          <w:tcPr>
            <w:tcW w:w="601" w:type="dxa"/>
            <w:tcBorders>
              <w:left w:val="single" w:sz="4" w:space="0" w:color="auto"/>
            </w:tcBorders>
          </w:tcPr>
          <w:p w14:paraId="67BAA419"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bottom"/>
          </w:tcPr>
          <w:p w14:paraId="7E364977"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Alınan Ücret ve Komisyonlar</w:t>
            </w:r>
          </w:p>
        </w:tc>
        <w:tc>
          <w:tcPr>
            <w:tcW w:w="851" w:type="dxa"/>
            <w:tcBorders>
              <w:left w:val="single" w:sz="4" w:space="0" w:color="auto"/>
              <w:right w:val="single" w:sz="4" w:space="0" w:color="auto"/>
            </w:tcBorders>
            <w:vAlign w:val="bottom"/>
          </w:tcPr>
          <w:p w14:paraId="03AD5A23"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C67A697" w14:textId="6F4A7FD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146.100</w:t>
            </w:r>
          </w:p>
        </w:tc>
        <w:tc>
          <w:tcPr>
            <w:tcW w:w="992" w:type="dxa"/>
            <w:tcBorders>
              <w:left w:val="single" w:sz="4" w:space="0" w:color="auto"/>
              <w:right w:val="single" w:sz="4" w:space="0" w:color="auto"/>
            </w:tcBorders>
            <w:vAlign w:val="bottom"/>
          </w:tcPr>
          <w:p w14:paraId="1F6EB956" w14:textId="0A6053F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98.603</w:t>
            </w:r>
          </w:p>
        </w:tc>
        <w:tc>
          <w:tcPr>
            <w:tcW w:w="992" w:type="dxa"/>
            <w:tcBorders>
              <w:left w:val="single" w:sz="4" w:space="0" w:color="auto"/>
              <w:right w:val="single" w:sz="4" w:space="0" w:color="auto"/>
            </w:tcBorders>
            <w:vAlign w:val="bottom"/>
          </w:tcPr>
          <w:p w14:paraId="760767B7" w14:textId="69751DD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60.827</w:t>
            </w:r>
          </w:p>
        </w:tc>
        <w:tc>
          <w:tcPr>
            <w:tcW w:w="992" w:type="dxa"/>
            <w:tcBorders>
              <w:left w:val="single" w:sz="4" w:space="0" w:color="auto"/>
              <w:right w:val="single" w:sz="4" w:space="0" w:color="auto"/>
            </w:tcBorders>
            <w:vAlign w:val="bottom"/>
          </w:tcPr>
          <w:p w14:paraId="6EDF19AD" w14:textId="69D5B8F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38.214</w:t>
            </w:r>
          </w:p>
        </w:tc>
      </w:tr>
      <w:tr w:rsidR="008E2CA5" w:rsidRPr="00640653" w14:paraId="5D6818C5" w14:textId="7FE8E486" w:rsidTr="008E2CA5">
        <w:trPr>
          <w:trHeight w:val="113"/>
        </w:trPr>
        <w:tc>
          <w:tcPr>
            <w:tcW w:w="601" w:type="dxa"/>
            <w:tcBorders>
              <w:left w:val="single" w:sz="4" w:space="0" w:color="auto"/>
            </w:tcBorders>
          </w:tcPr>
          <w:p w14:paraId="3666BF0C"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bottom"/>
          </w:tcPr>
          <w:p w14:paraId="1EBBFD83"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Kredilerden</w:t>
            </w:r>
          </w:p>
        </w:tc>
        <w:tc>
          <w:tcPr>
            <w:tcW w:w="851" w:type="dxa"/>
            <w:tcBorders>
              <w:left w:val="single" w:sz="4" w:space="0" w:color="auto"/>
              <w:right w:val="single" w:sz="4" w:space="0" w:color="auto"/>
            </w:tcBorders>
            <w:vAlign w:val="bottom"/>
          </w:tcPr>
          <w:p w14:paraId="2CF94F60"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7366E5F8" w14:textId="532236E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63.597</w:t>
            </w:r>
          </w:p>
        </w:tc>
        <w:tc>
          <w:tcPr>
            <w:tcW w:w="992" w:type="dxa"/>
            <w:tcBorders>
              <w:left w:val="single" w:sz="4" w:space="0" w:color="auto"/>
              <w:right w:val="single" w:sz="4" w:space="0" w:color="auto"/>
            </w:tcBorders>
            <w:vAlign w:val="bottom"/>
          </w:tcPr>
          <w:p w14:paraId="4D9161F7" w14:textId="0D22583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52.094</w:t>
            </w:r>
          </w:p>
        </w:tc>
        <w:tc>
          <w:tcPr>
            <w:tcW w:w="992" w:type="dxa"/>
            <w:tcBorders>
              <w:left w:val="single" w:sz="4" w:space="0" w:color="auto"/>
              <w:right w:val="single" w:sz="4" w:space="0" w:color="auto"/>
            </w:tcBorders>
            <w:vAlign w:val="bottom"/>
          </w:tcPr>
          <w:p w14:paraId="7545FFE8" w14:textId="061BCA3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24.243</w:t>
            </w:r>
          </w:p>
        </w:tc>
        <w:tc>
          <w:tcPr>
            <w:tcW w:w="992" w:type="dxa"/>
            <w:tcBorders>
              <w:left w:val="single" w:sz="4" w:space="0" w:color="auto"/>
              <w:right w:val="single" w:sz="4" w:space="0" w:color="auto"/>
            </w:tcBorders>
            <w:vAlign w:val="bottom"/>
          </w:tcPr>
          <w:p w14:paraId="2493F16D" w14:textId="7211267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17.906</w:t>
            </w:r>
          </w:p>
        </w:tc>
      </w:tr>
      <w:tr w:rsidR="008E2CA5" w:rsidRPr="00640653" w14:paraId="7FC88D12" w14:textId="5AA1A91B" w:rsidTr="008E2CA5">
        <w:trPr>
          <w:trHeight w:val="113"/>
        </w:trPr>
        <w:tc>
          <w:tcPr>
            <w:tcW w:w="601" w:type="dxa"/>
            <w:tcBorders>
              <w:left w:val="single" w:sz="4" w:space="0" w:color="auto"/>
            </w:tcBorders>
          </w:tcPr>
          <w:p w14:paraId="7D8B27D0"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bottom"/>
          </w:tcPr>
          <w:p w14:paraId="5E834621"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6D264BA8" w14:textId="77777777" w:rsidR="008E2CA5" w:rsidRPr="00640653" w:rsidRDefault="008E2CA5" w:rsidP="008E2CA5">
            <w:pPr>
              <w:autoSpaceDE w:val="0"/>
              <w:autoSpaceDN w:val="0"/>
              <w:adjustRightInd w:val="0"/>
              <w:ind w:left="-42" w:right="-108"/>
              <w:jc w:val="center"/>
              <w:rPr>
                <w:rFonts w:ascii="Arial" w:hAnsi="Arial" w:cs="Arial"/>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71316CE8" w14:textId="7F8C66D7"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82.503</w:t>
            </w:r>
          </w:p>
        </w:tc>
        <w:tc>
          <w:tcPr>
            <w:tcW w:w="992" w:type="dxa"/>
            <w:tcBorders>
              <w:left w:val="single" w:sz="4" w:space="0" w:color="auto"/>
              <w:right w:val="single" w:sz="4" w:space="0" w:color="auto"/>
            </w:tcBorders>
            <w:vAlign w:val="bottom"/>
          </w:tcPr>
          <w:p w14:paraId="102BEA4F" w14:textId="5BEFC2F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46.509</w:t>
            </w:r>
          </w:p>
        </w:tc>
        <w:tc>
          <w:tcPr>
            <w:tcW w:w="992" w:type="dxa"/>
            <w:tcBorders>
              <w:left w:val="single" w:sz="4" w:space="0" w:color="auto"/>
              <w:right w:val="single" w:sz="4" w:space="0" w:color="auto"/>
            </w:tcBorders>
            <w:vAlign w:val="bottom"/>
          </w:tcPr>
          <w:p w14:paraId="1334841B" w14:textId="0ABCE58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36.584</w:t>
            </w:r>
          </w:p>
        </w:tc>
        <w:tc>
          <w:tcPr>
            <w:tcW w:w="992" w:type="dxa"/>
            <w:tcBorders>
              <w:left w:val="single" w:sz="4" w:space="0" w:color="auto"/>
              <w:right w:val="single" w:sz="4" w:space="0" w:color="auto"/>
            </w:tcBorders>
            <w:vAlign w:val="bottom"/>
          </w:tcPr>
          <w:p w14:paraId="06E147BB" w14:textId="2002B69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20.308</w:t>
            </w:r>
          </w:p>
        </w:tc>
      </w:tr>
      <w:tr w:rsidR="008E2CA5" w:rsidRPr="00640653" w14:paraId="19E8F93C" w14:textId="0B897906" w:rsidTr="008E2CA5">
        <w:trPr>
          <w:trHeight w:val="113"/>
        </w:trPr>
        <w:tc>
          <w:tcPr>
            <w:tcW w:w="601" w:type="dxa"/>
            <w:tcBorders>
              <w:left w:val="single" w:sz="4" w:space="0" w:color="auto"/>
            </w:tcBorders>
          </w:tcPr>
          <w:p w14:paraId="4BD8EA78"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bottom"/>
          </w:tcPr>
          <w:p w14:paraId="5BA7CC0B"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Verilen Ücret ve Komisyonlar (-)</w:t>
            </w:r>
          </w:p>
        </w:tc>
        <w:tc>
          <w:tcPr>
            <w:tcW w:w="851" w:type="dxa"/>
            <w:tcBorders>
              <w:left w:val="single" w:sz="4" w:space="0" w:color="auto"/>
              <w:right w:val="single" w:sz="4" w:space="0" w:color="auto"/>
            </w:tcBorders>
            <w:vAlign w:val="bottom"/>
          </w:tcPr>
          <w:p w14:paraId="4F4BA2A7"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3ABC6A6" w14:textId="18F5642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87.535</w:t>
            </w:r>
          </w:p>
        </w:tc>
        <w:tc>
          <w:tcPr>
            <w:tcW w:w="992" w:type="dxa"/>
            <w:tcBorders>
              <w:left w:val="single" w:sz="4" w:space="0" w:color="auto"/>
              <w:right w:val="single" w:sz="4" w:space="0" w:color="auto"/>
            </w:tcBorders>
            <w:vAlign w:val="bottom"/>
          </w:tcPr>
          <w:p w14:paraId="0FF089F3" w14:textId="5B38299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38.271</w:t>
            </w:r>
          </w:p>
        </w:tc>
        <w:tc>
          <w:tcPr>
            <w:tcW w:w="992" w:type="dxa"/>
            <w:tcBorders>
              <w:left w:val="single" w:sz="4" w:space="0" w:color="auto"/>
              <w:right w:val="single" w:sz="4" w:space="0" w:color="auto"/>
            </w:tcBorders>
            <w:vAlign w:val="bottom"/>
          </w:tcPr>
          <w:p w14:paraId="4513C837" w14:textId="2550E74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41.304</w:t>
            </w:r>
          </w:p>
        </w:tc>
        <w:tc>
          <w:tcPr>
            <w:tcW w:w="992" w:type="dxa"/>
            <w:tcBorders>
              <w:left w:val="single" w:sz="4" w:space="0" w:color="auto"/>
              <w:right w:val="single" w:sz="4" w:space="0" w:color="auto"/>
            </w:tcBorders>
            <w:vAlign w:val="bottom"/>
          </w:tcPr>
          <w:p w14:paraId="33F4957A" w14:textId="029AC0F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13.555</w:t>
            </w:r>
          </w:p>
        </w:tc>
      </w:tr>
      <w:tr w:rsidR="008E2CA5" w:rsidRPr="00640653" w14:paraId="42642B6E" w14:textId="491728EF" w:rsidTr="008E2CA5">
        <w:trPr>
          <w:trHeight w:val="113"/>
        </w:trPr>
        <w:tc>
          <w:tcPr>
            <w:tcW w:w="601" w:type="dxa"/>
            <w:tcBorders>
              <w:left w:val="single" w:sz="4" w:space="0" w:color="auto"/>
            </w:tcBorders>
          </w:tcPr>
          <w:p w14:paraId="19AE30FD"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bottom"/>
          </w:tcPr>
          <w:p w14:paraId="4A9A2A9C"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Gayri Nakdi Kredilere</w:t>
            </w:r>
          </w:p>
        </w:tc>
        <w:tc>
          <w:tcPr>
            <w:tcW w:w="851" w:type="dxa"/>
            <w:tcBorders>
              <w:left w:val="single" w:sz="4" w:space="0" w:color="auto"/>
              <w:right w:val="single" w:sz="4" w:space="0" w:color="auto"/>
            </w:tcBorders>
            <w:vAlign w:val="bottom"/>
          </w:tcPr>
          <w:p w14:paraId="17616E34"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FCD77F7" w14:textId="7EDB7FB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5880059D" w14:textId="091C7E6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43</w:t>
            </w:r>
          </w:p>
        </w:tc>
        <w:tc>
          <w:tcPr>
            <w:tcW w:w="992" w:type="dxa"/>
            <w:tcBorders>
              <w:left w:val="single" w:sz="4" w:space="0" w:color="auto"/>
              <w:right w:val="single" w:sz="4" w:space="0" w:color="auto"/>
            </w:tcBorders>
            <w:vAlign w:val="bottom"/>
          </w:tcPr>
          <w:p w14:paraId="201CA7BC" w14:textId="530BF55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w:t>
            </w:r>
          </w:p>
        </w:tc>
        <w:tc>
          <w:tcPr>
            <w:tcW w:w="992" w:type="dxa"/>
            <w:tcBorders>
              <w:left w:val="single" w:sz="4" w:space="0" w:color="auto"/>
              <w:right w:val="single" w:sz="4" w:space="0" w:color="auto"/>
            </w:tcBorders>
            <w:vAlign w:val="bottom"/>
          </w:tcPr>
          <w:p w14:paraId="188A3AD5" w14:textId="0772BA2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7D162D9D" w14:textId="09FFC756" w:rsidTr="008E2CA5">
        <w:trPr>
          <w:trHeight w:val="113"/>
        </w:trPr>
        <w:tc>
          <w:tcPr>
            <w:tcW w:w="601" w:type="dxa"/>
            <w:tcBorders>
              <w:left w:val="single" w:sz="4" w:space="0" w:color="auto"/>
            </w:tcBorders>
          </w:tcPr>
          <w:p w14:paraId="17E2FB2C"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bottom"/>
          </w:tcPr>
          <w:p w14:paraId="79CA8326" w14:textId="77777777" w:rsidR="008E2CA5" w:rsidRPr="00640653" w:rsidRDefault="008E2CA5" w:rsidP="008E2CA5">
            <w:pPr>
              <w:tabs>
                <w:tab w:val="left" w:pos="1002"/>
              </w:tabs>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Diğer</w:t>
            </w:r>
          </w:p>
        </w:tc>
        <w:tc>
          <w:tcPr>
            <w:tcW w:w="851" w:type="dxa"/>
            <w:tcBorders>
              <w:left w:val="single" w:sz="4" w:space="0" w:color="auto"/>
              <w:right w:val="single" w:sz="4" w:space="0" w:color="auto"/>
            </w:tcBorders>
            <w:vAlign w:val="bottom"/>
          </w:tcPr>
          <w:p w14:paraId="69164389" w14:textId="77777777" w:rsidR="008E2CA5" w:rsidRPr="00640653" w:rsidRDefault="008E2CA5" w:rsidP="008E2CA5">
            <w:pPr>
              <w:autoSpaceDE w:val="0"/>
              <w:autoSpaceDN w:val="0"/>
              <w:adjustRightInd w:val="0"/>
              <w:ind w:left="-42" w:right="-108"/>
              <w:jc w:val="center"/>
              <w:rPr>
                <w:rFonts w:ascii="Arial" w:hAnsi="Arial" w:cs="Arial"/>
                <w:b/>
                <w:bCs/>
                <w:sz w:val="14"/>
                <w:szCs w:val="14"/>
              </w:rPr>
            </w:pPr>
            <w:r w:rsidRPr="00640653">
              <w:rPr>
                <w:rFonts w:ascii="Arial" w:hAnsi="Arial" w:cs="Arial"/>
                <w:b/>
                <w:bCs/>
                <w:sz w:val="14"/>
                <w:szCs w:val="14"/>
              </w:rPr>
              <w:t>(12)</w:t>
            </w:r>
          </w:p>
        </w:tc>
        <w:tc>
          <w:tcPr>
            <w:tcW w:w="992" w:type="dxa"/>
            <w:tcBorders>
              <w:left w:val="single" w:sz="4" w:space="0" w:color="auto"/>
              <w:right w:val="single" w:sz="4" w:space="0" w:color="auto"/>
            </w:tcBorders>
            <w:vAlign w:val="bottom"/>
          </w:tcPr>
          <w:p w14:paraId="1629CCFE" w14:textId="762DE9F2" w:rsidR="008E2CA5" w:rsidRPr="00D97A78" w:rsidRDefault="008E2CA5" w:rsidP="008E2CA5">
            <w:pPr>
              <w:jc w:val="right"/>
              <w:rPr>
                <w:rFonts w:ascii="Arial" w:hAnsi="Arial" w:cs="Arial"/>
                <w:bCs/>
                <w:color w:val="000000"/>
                <w:sz w:val="14"/>
                <w:szCs w:val="14"/>
                <w:highlight w:val="yellow"/>
              </w:rPr>
            </w:pPr>
            <w:r>
              <w:rPr>
                <w:rFonts w:ascii="Arial" w:hAnsi="Arial" w:cs="Arial"/>
                <w:color w:val="000000"/>
                <w:sz w:val="14"/>
                <w:szCs w:val="14"/>
              </w:rPr>
              <w:t>87.534</w:t>
            </w:r>
          </w:p>
        </w:tc>
        <w:tc>
          <w:tcPr>
            <w:tcW w:w="992" w:type="dxa"/>
            <w:tcBorders>
              <w:left w:val="single" w:sz="4" w:space="0" w:color="auto"/>
              <w:right w:val="single" w:sz="4" w:space="0" w:color="auto"/>
            </w:tcBorders>
            <w:vAlign w:val="bottom"/>
          </w:tcPr>
          <w:p w14:paraId="5CA9E72A" w14:textId="4BB188C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38.228</w:t>
            </w:r>
          </w:p>
        </w:tc>
        <w:tc>
          <w:tcPr>
            <w:tcW w:w="992" w:type="dxa"/>
            <w:tcBorders>
              <w:left w:val="single" w:sz="4" w:space="0" w:color="auto"/>
              <w:right w:val="single" w:sz="4" w:space="0" w:color="auto"/>
            </w:tcBorders>
            <w:vAlign w:val="bottom"/>
          </w:tcPr>
          <w:p w14:paraId="023230BC" w14:textId="0DDD7A7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41.303</w:t>
            </w:r>
          </w:p>
        </w:tc>
        <w:tc>
          <w:tcPr>
            <w:tcW w:w="992" w:type="dxa"/>
            <w:tcBorders>
              <w:left w:val="single" w:sz="4" w:space="0" w:color="auto"/>
              <w:right w:val="single" w:sz="4" w:space="0" w:color="auto"/>
            </w:tcBorders>
            <w:vAlign w:val="bottom"/>
          </w:tcPr>
          <w:p w14:paraId="348EEC6F" w14:textId="0A10F1C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13.555</w:t>
            </w:r>
          </w:p>
        </w:tc>
      </w:tr>
      <w:tr w:rsidR="008E2CA5" w:rsidRPr="00640653" w14:paraId="06FBA78C" w14:textId="6A112F05" w:rsidTr="008E2CA5">
        <w:trPr>
          <w:trHeight w:val="113"/>
        </w:trPr>
        <w:tc>
          <w:tcPr>
            <w:tcW w:w="601" w:type="dxa"/>
            <w:tcBorders>
              <w:left w:val="single" w:sz="4" w:space="0" w:color="auto"/>
            </w:tcBorders>
          </w:tcPr>
          <w:p w14:paraId="56E0EDCC"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bottom"/>
          </w:tcPr>
          <w:p w14:paraId="0E0F9E6D"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bottom"/>
          </w:tcPr>
          <w:p w14:paraId="083D83FB"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bottom"/>
          </w:tcPr>
          <w:p w14:paraId="3AFCF97E" w14:textId="5284913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5FC314A" w14:textId="24453CD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EDBA8CA" w14:textId="117C15B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045C4B5" w14:textId="6C1438E5"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14FA01CC" w14:textId="7F983130" w:rsidTr="008E2CA5">
        <w:trPr>
          <w:trHeight w:val="113"/>
        </w:trPr>
        <w:tc>
          <w:tcPr>
            <w:tcW w:w="601" w:type="dxa"/>
            <w:tcBorders>
              <w:left w:val="single" w:sz="4" w:space="0" w:color="auto"/>
            </w:tcBorders>
          </w:tcPr>
          <w:p w14:paraId="7F575A28"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bottom"/>
          </w:tcPr>
          <w:p w14:paraId="552AA87E"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bottom"/>
          </w:tcPr>
          <w:p w14:paraId="608EBC45"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bottom"/>
          </w:tcPr>
          <w:p w14:paraId="5ED97C61" w14:textId="4C4B041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354.226</w:t>
            </w:r>
          </w:p>
        </w:tc>
        <w:tc>
          <w:tcPr>
            <w:tcW w:w="992" w:type="dxa"/>
            <w:tcBorders>
              <w:left w:val="single" w:sz="4" w:space="0" w:color="auto"/>
              <w:right w:val="single" w:sz="4" w:space="0" w:color="auto"/>
            </w:tcBorders>
            <w:vAlign w:val="bottom"/>
          </w:tcPr>
          <w:p w14:paraId="588582DB" w14:textId="2ADABEA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379.291</w:t>
            </w:r>
          </w:p>
        </w:tc>
        <w:tc>
          <w:tcPr>
            <w:tcW w:w="992" w:type="dxa"/>
            <w:tcBorders>
              <w:left w:val="single" w:sz="4" w:space="0" w:color="auto"/>
              <w:right w:val="single" w:sz="4" w:space="0" w:color="auto"/>
            </w:tcBorders>
            <w:vAlign w:val="bottom"/>
          </w:tcPr>
          <w:p w14:paraId="1BFB5CD9" w14:textId="0DDF5D0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153.841</w:t>
            </w:r>
          </w:p>
        </w:tc>
        <w:tc>
          <w:tcPr>
            <w:tcW w:w="992" w:type="dxa"/>
            <w:tcBorders>
              <w:left w:val="single" w:sz="4" w:space="0" w:color="auto"/>
              <w:right w:val="single" w:sz="4" w:space="0" w:color="auto"/>
            </w:tcBorders>
            <w:vAlign w:val="bottom"/>
          </w:tcPr>
          <w:p w14:paraId="0CA3EBB0" w14:textId="10D28D4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109.428</w:t>
            </w:r>
          </w:p>
        </w:tc>
      </w:tr>
      <w:tr w:rsidR="008E2CA5" w:rsidRPr="00640653" w14:paraId="7053C9BE" w14:textId="07956C1F" w:rsidTr="008E2CA5">
        <w:trPr>
          <w:trHeight w:val="113"/>
        </w:trPr>
        <w:tc>
          <w:tcPr>
            <w:tcW w:w="601" w:type="dxa"/>
            <w:tcBorders>
              <w:left w:val="single" w:sz="4" w:space="0" w:color="auto"/>
            </w:tcBorders>
          </w:tcPr>
          <w:p w14:paraId="5623BAB6"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bottom"/>
          </w:tcPr>
          <w:p w14:paraId="33BEBC86"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Sermaye Piyasası İşlemleri Kârı/Zararı </w:t>
            </w:r>
          </w:p>
        </w:tc>
        <w:tc>
          <w:tcPr>
            <w:tcW w:w="851" w:type="dxa"/>
            <w:tcBorders>
              <w:left w:val="single" w:sz="4" w:space="0" w:color="auto"/>
              <w:right w:val="single" w:sz="4" w:space="0" w:color="auto"/>
            </w:tcBorders>
            <w:vAlign w:val="bottom"/>
          </w:tcPr>
          <w:p w14:paraId="37532371"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B8379D3" w14:textId="7A6AA23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74.240</w:t>
            </w:r>
          </w:p>
        </w:tc>
        <w:tc>
          <w:tcPr>
            <w:tcW w:w="992" w:type="dxa"/>
            <w:tcBorders>
              <w:left w:val="single" w:sz="4" w:space="0" w:color="auto"/>
              <w:right w:val="single" w:sz="4" w:space="0" w:color="auto"/>
            </w:tcBorders>
            <w:vAlign w:val="bottom"/>
          </w:tcPr>
          <w:p w14:paraId="4DE549FA" w14:textId="5BC518E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(4.648)</w:t>
            </w:r>
          </w:p>
        </w:tc>
        <w:tc>
          <w:tcPr>
            <w:tcW w:w="992" w:type="dxa"/>
            <w:tcBorders>
              <w:left w:val="single" w:sz="4" w:space="0" w:color="auto"/>
              <w:right w:val="single" w:sz="4" w:space="0" w:color="auto"/>
            </w:tcBorders>
            <w:vAlign w:val="bottom"/>
          </w:tcPr>
          <w:p w14:paraId="64D4860D" w14:textId="16DD629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66.637</w:t>
            </w:r>
          </w:p>
        </w:tc>
        <w:tc>
          <w:tcPr>
            <w:tcW w:w="992" w:type="dxa"/>
            <w:tcBorders>
              <w:left w:val="single" w:sz="4" w:space="0" w:color="auto"/>
              <w:right w:val="single" w:sz="4" w:space="0" w:color="auto"/>
            </w:tcBorders>
            <w:vAlign w:val="bottom"/>
          </w:tcPr>
          <w:p w14:paraId="0A61A90C" w14:textId="4CF0EA7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(3.249)</w:t>
            </w:r>
          </w:p>
        </w:tc>
      </w:tr>
      <w:tr w:rsidR="008E2CA5" w:rsidRPr="00640653" w14:paraId="0326C007" w14:textId="5F9EE548" w:rsidTr="008E2CA5">
        <w:trPr>
          <w:trHeight w:val="113"/>
        </w:trPr>
        <w:tc>
          <w:tcPr>
            <w:tcW w:w="601" w:type="dxa"/>
            <w:tcBorders>
              <w:left w:val="single" w:sz="4" w:space="0" w:color="auto"/>
            </w:tcBorders>
          </w:tcPr>
          <w:p w14:paraId="596F7AA1"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bottom"/>
          </w:tcPr>
          <w:p w14:paraId="24C04F07"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Türev Finansal İşlemlerden Kâr/Zarar</w:t>
            </w:r>
          </w:p>
        </w:tc>
        <w:tc>
          <w:tcPr>
            <w:tcW w:w="851" w:type="dxa"/>
            <w:tcBorders>
              <w:left w:val="single" w:sz="4" w:space="0" w:color="auto"/>
              <w:right w:val="single" w:sz="4" w:space="0" w:color="auto"/>
            </w:tcBorders>
            <w:vAlign w:val="bottom"/>
          </w:tcPr>
          <w:p w14:paraId="00A47F89"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1BD62E4" w14:textId="6FC8936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76.238</w:t>
            </w:r>
          </w:p>
        </w:tc>
        <w:tc>
          <w:tcPr>
            <w:tcW w:w="992" w:type="dxa"/>
            <w:tcBorders>
              <w:left w:val="single" w:sz="4" w:space="0" w:color="auto"/>
              <w:right w:val="single" w:sz="4" w:space="0" w:color="auto"/>
            </w:tcBorders>
            <w:vAlign w:val="bottom"/>
          </w:tcPr>
          <w:p w14:paraId="1987A08B" w14:textId="3FEAA92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351.833</w:t>
            </w:r>
          </w:p>
        </w:tc>
        <w:tc>
          <w:tcPr>
            <w:tcW w:w="992" w:type="dxa"/>
            <w:tcBorders>
              <w:left w:val="single" w:sz="4" w:space="0" w:color="auto"/>
              <w:right w:val="single" w:sz="4" w:space="0" w:color="auto"/>
            </w:tcBorders>
            <w:vAlign w:val="bottom"/>
          </w:tcPr>
          <w:p w14:paraId="3297BE4E" w14:textId="18F470B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55.585</w:t>
            </w:r>
          </w:p>
        </w:tc>
        <w:tc>
          <w:tcPr>
            <w:tcW w:w="992" w:type="dxa"/>
            <w:tcBorders>
              <w:left w:val="single" w:sz="4" w:space="0" w:color="auto"/>
              <w:right w:val="single" w:sz="4" w:space="0" w:color="auto"/>
            </w:tcBorders>
            <w:vAlign w:val="bottom"/>
          </w:tcPr>
          <w:p w14:paraId="6DCEF6A3" w14:textId="1B36858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97.844</w:t>
            </w:r>
          </w:p>
        </w:tc>
      </w:tr>
      <w:tr w:rsidR="008E2CA5" w:rsidRPr="00640653" w14:paraId="78029D40" w14:textId="37D8B23E" w:rsidTr="008E2CA5">
        <w:trPr>
          <w:trHeight w:val="113"/>
        </w:trPr>
        <w:tc>
          <w:tcPr>
            <w:tcW w:w="601" w:type="dxa"/>
            <w:tcBorders>
              <w:left w:val="single" w:sz="4" w:space="0" w:color="auto"/>
            </w:tcBorders>
          </w:tcPr>
          <w:p w14:paraId="00A1839F"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bottom"/>
          </w:tcPr>
          <w:p w14:paraId="4F430B48"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 xml:space="preserve">Kambiyo İşlemleri Kârı/Zararı </w:t>
            </w:r>
          </w:p>
        </w:tc>
        <w:tc>
          <w:tcPr>
            <w:tcW w:w="851" w:type="dxa"/>
            <w:tcBorders>
              <w:left w:val="single" w:sz="4" w:space="0" w:color="auto"/>
              <w:right w:val="single" w:sz="4" w:space="0" w:color="auto"/>
            </w:tcBorders>
            <w:vAlign w:val="bottom"/>
          </w:tcPr>
          <w:p w14:paraId="5A14B38C"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6738EC41" w14:textId="55C172C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203.748</w:t>
            </w:r>
          </w:p>
        </w:tc>
        <w:tc>
          <w:tcPr>
            <w:tcW w:w="992" w:type="dxa"/>
            <w:tcBorders>
              <w:left w:val="single" w:sz="4" w:space="0" w:color="auto"/>
              <w:right w:val="single" w:sz="4" w:space="0" w:color="auto"/>
            </w:tcBorders>
            <w:vAlign w:val="bottom"/>
          </w:tcPr>
          <w:p w14:paraId="0DCC771F" w14:textId="434368F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32.106</w:t>
            </w:r>
          </w:p>
        </w:tc>
        <w:tc>
          <w:tcPr>
            <w:tcW w:w="992" w:type="dxa"/>
            <w:tcBorders>
              <w:left w:val="single" w:sz="4" w:space="0" w:color="auto"/>
              <w:right w:val="single" w:sz="4" w:space="0" w:color="auto"/>
            </w:tcBorders>
            <w:vAlign w:val="bottom"/>
          </w:tcPr>
          <w:p w14:paraId="1A56DAD9" w14:textId="2B88104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31.619</w:t>
            </w:r>
          </w:p>
        </w:tc>
        <w:tc>
          <w:tcPr>
            <w:tcW w:w="992" w:type="dxa"/>
            <w:tcBorders>
              <w:left w:val="single" w:sz="4" w:space="0" w:color="auto"/>
              <w:right w:val="single" w:sz="4" w:space="0" w:color="auto"/>
            </w:tcBorders>
            <w:vAlign w:val="bottom"/>
          </w:tcPr>
          <w:p w14:paraId="0F3AC513" w14:textId="19C51ED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14.833</w:t>
            </w:r>
          </w:p>
        </w:tc>
      </w:tr>
      <w:tr w:rsidR="008E2CA5" w:rsidRPr="00640653" w14:paraId="6F3D108E" w14:textId="5CA7277E" w:rsidTr="008E2CA5">
        <w:trPr>
          <w:trHeight w:val="113"/>
        </w:trPr>
        <w:tc>
          <w:tcPr>
            <w:tcW w:w="601" w:type="dxa"/>
            <w:tcBorders>
              <w:left w:val="single" w:sz="4" w:space="0" w:color="auto"/>
            </w:tcBorders>
          </w:tcPr>
          <w:p w14:paraId="17579AE9"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bottom"/>
          </w:tcPr>
          <w:p w14:paraId="16DE9D76"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bottom"/>
          </w:tcPr>
          <w:p w14:paraId="754B6FE9"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bottom"/>
          </w:tcPr>
          <w:p w14:paraId="6A1138C0" w14:textId="28403CB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121.173</w:t>
            </w:r>
          </w:p>
        </w:tc>
        <w:tc>
          <w:tcPr>
            <w:tcW w:w="992" w:type="dxa"/>
            <w:tcBorders>
              <w:left w:val="single" w:sz="4" w:space="0" w:color="auto"/>
              <w:right w:val="single" w:sz="4" w:space="0" w:color="auto"/>
            </w:tcBorders>
            <w:vAlign w:val="bottom"/>
          </w:tcPr>
          <w:p w14:paraId="31BB0860" w14:textId="04401CC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92.731</w:t>
            </w:r>
          </w:p>
        </w:tc>
        <w:tc>
          <w:tcPr>
            <w:tcW w:w="992" w:type="dxa"/>
            <w:tcBorders>
              <w:left w:val="single" w:sz="4" w:space="0" w:color="auto"/>
              <w:right w:val="single" w:sz="4" w:space="0" w:color="auto"/>
            </w:tcBorders>
            <w:vAlign w:val="bottom"/>
          </w:tcPr>
          <w:p w14:paraId="27F2D398" w14:textId="76240D2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16.815</w:t>
            </w:r>
          </w:p>
        </w:tc>
        <w:tc>
          <w:tcPr>
            <w:tcW w:w="992" w:type="dxa"/>
            <w:tcBorders>
              <w:left w:val="single" w:sz="4" w:space="0" w:color="auto"/>
              <w:right w:val="single" w:sz="4" w:space="0" w:color="auto"/>
            </w:tcBorders>
            <w:vAlign w:val="bottom"/>
          </w:tcPr>
          <w:p w14:paraId="13A2F274" w14:textId="6B7AB42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21.556</w:t>
            </w:r>
          </w:p>
        </w:tc>
      </w:tr>
      <w:tr w:rsidR="008E2CA5" w:rsidRPr="00640653" w14:paraId="4F863BF0" w14:textId="6D3C1245" w:rsidTr="008E2CA5">
        <w:trPr>
          <w:trHeight w:val="113"/>
        </w:trPr>
        <w:tc>
          <w:tcPr>
            <w:tcW w:w="601" w:type="dxa"/>
            <w:tcBorders>
              <w:left w:val="single" w:sz="4" w:space="0" w:color="auto"/>
            </w:tcBorders>
          </w:tcPr>
          <w:p w14:paraId="14B114F2"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bottom"/>
          </w:tcPr>
          <w:p w14:paraId="687D370B"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FAALİYET BRÜT KÂRI (III+IV+V+VI+VII) </w:t>
            </w:r>
          </w:p>
        </w:tc>
        <w:tc>
          <w:tcPr>
            <w:tcW w:w="851" w:type="dxa"/>
            <w:tcBorders>
              <w:left w:val="single" w:sz="4" w:space="0" w:color="auto"/>
              <w:right w:val="single" w:sz="4" w:space="0" w:color="auto"/>
            </w:tcBorders>
            <w:vAlign w:val="bottom"/>
          </w:tcPr>
          <w:p w14:paraId="26B58481"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1CA904BC" w14:textId="554017F2"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1.757.866</w:t>
            </w:r>
          </w:p>
        </w:tc>
        <w:tc>
          <w:tcPr>
            <w:tcW w:w="992" w:type="dxa"/>
            <w:tcBorders>
              <w:left w:val="single" w:sz="4" w:space="0" w:color="auto"/>
              <w:right w:val="single" w:sz="4" w:space="0" w:color="auto"/>
            </w:tcBorders>
            <w:vAlign w:val="bottom"/>
          </w:tcPr>
          <w:p w14:paraId="1B2758CC" w14:textId="447149A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965.460</w:t>
            </w:r>
          </w:p>
        </w:tc>
        <w:tc>
          <w:tcPr>
            <w:tcW w:w="992" w:type="dxa"/>
            <w:tcBorders>
              <w:left w:val="single" w:sz="4" w:space="0" w:color="auto"/>
              <w:right w:val="single" w:sz="4" w:space="0" w:color="auto"/>
            </w:tcBorders>
            <w:vAlign w:val="bottom"/>
          </w:tcPr>
          <w:p w14:paraId="4FBFEB5B" w14:textId="53D8CDF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668.651</w:t>
            </w:r>
          </w:p>
        </w:tc>
        <w:tc>
          <w:tcPr>
            <w:tcW w:w="992" w:type="dxa"/>
            <w:tcBorders>
              <w:left w:val="single" w:sz="4" w:space="0" w:color="auto"/>
              <w:right w:val="single" w:sz="4" w:space="0" w:color="auto"/>
            </w:tcBorders>
            <w:vAlign w:val="bottom"/>
          </w:tcPr>
          <w:p w14:paraId="3495E1DF" w14:textId="55FBC37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335.253</w:t>
            </w:r>
          </w:p>
        </w:tc>
      </w:tr>
      <w:tr w:rsidR="008E2CA5" w:rsidRPr="00640653" w14:paraId="786AB8B2" w14:textId="7506E4C7" w:rsidTr="008E2CA5">
        <w:trPr>
          <w:trHeight w:val="113"/>
        </w:trPr>
        <w:tc>
          <w:tcPr>
            <w:tcW w:w="601" w:type="dxa"/>
            <w:tcBorders>
              <w:left w:val="single" w:sz="4" w:space="0" w:color="auto"/>
            </w:tcBorders>
          </w:tcPr>
          <w:p w14:paraId="6BB63802"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bottom"/>
          </w:tcPr>
          <w:p w14:paraId="488F8C0D"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bottom"/>
          </w:tcPr>
          <w:p w14:paraId="45FCBB25"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bottom"/>
          </w:tcPr>
          <w:p w14:paraId="0BA44DEA" w14:textId="304E8DC5"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458.272</w:t>
            </w:r>
          </w:p>
        </w:tc>
        <w:tc>
          <w:tcPr>
            <w:tcW w:w="992" w:type="dxa"/>
            <w:tcBorders>
              <w:left w:val="single" w:sz="4" w:space="0" w:color="auto"/>
              <w:right w:val="single" w:sz="4" w:space="0" w:color="auto"/>
            </w:tcBorders>
            <w:vAlign w:val="bottom"/>
          </w:tcPr>
          <w:p w14:paraId="394DCAD2" w14:textId="7CA9D4B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237.588</w:t>
            </w:r>
          </w:p>
        </w:tc>
        <w:tc>
          <w:tcPr>
            <w:tcW w:w="992" w:type="dxa"/>
            <w:tcBorders>
              <w:left w:val="single" w:sz="4" w:space="0" w:color="auto"/>
              <w:right w:val="single" w:sz="4" w:space="0" w:color="auto"/>
            </w:tcBorders>
            <w:vAlign w:val="bottom"/>
          </w:tcPr>
          <w:p w14:paraId="062B2F4F" w14:textId="66285B5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169.845</w:t>
            </w:r>
          </w:p>
        </w:tc>
        <w:tc>
          <w:tcPr>
            <w:tcW w:w="992" w:type="dxa"/>
            <w:tcBorders>
              <w:left w:val="single" w:sz="4" w:space="0" w:color="auto"/>
              <w:right w:val="single" w:sz="4" w:space="0" w:color="auto"/>
            </w:tcBorders>
            <w:vAlign w:val="bottom"/>
          </w:tcPr>
          <w:p w14:paraId="24838C0C" w14:textId="0FD8C01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73.926</w:t>
            </w:r>
          </w:p>
        </w:tc>
      </w:tr>
      <w:tr w:rsidR="008E2CA5" w:rsidRPr="00640653" w14:paraId="38DDE40B" w14:textId="65A0759C" w:rsidTr="008E2CA5">
        <w:trPr>
          <w:trHeight w:val="113"/>
        </w:trPr>
        <w:tc>
          <w:tcPr>
            <w:tcW w:w="601" w:type="dxa"/>
            <w:tcBorders>
              <w:left w:val="single" w:sz="4" w:space="0" w:color="auto"/>
            </w:tcBorders>
          </w:tcPr>
          <w:p w14:paraId="313C7FC6"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bottom"/>
          </w:tcPr>
          <w:p w14:paraId="78FE9330"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bottom"/>
          </w:tcPr>
          <w:p w14:paraId="5961847C"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0D246031" w14:textId="5E83CBF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87.466</w:t>
            </w:r>
          </w:p>
        </w:tc>
        <w:tc>
          <w:tcPr>
            <w:tcW w:w="992" w:type="dxa"/>
            <w:tcBorders>
              <w:left w:val="single" w:sz="4" w:space="0" w:color="auto"/>
              <w:right w:val="single" w:sz="4" w:space="0" w:color="auto"/>
            </w:tcBorders>
            <w:vAlign w:val="bottom"/>
          </w:tcPr>
          <w:p w14:paraId="478AF4CB" w14:textId="073B907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46.779</w:t>
            </w:r>
          </w:p>
        </w:tc>
        <w:tc>
          <w:tcPr>
            <w:tcW w:w="992" w:type="dxa"/>
            <w:tcBorders>
              <w:left w:val="single" w:sz="4" w:space="0" w:color="auto"/>
              <w:right w:val="single" w:sz="4" w:space="0" w:color="auto"/>
            </w:tcBorders>
            <w:vAlign w:val="bottom"/>
          </w:tcPr>
          <w:p w14:paraId="5FA4D515" w14:textId="10CFA5F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(29.944)</w:t>
            </w:r>
          </w:p>
        </w:tc>
        <w:tc>
          <w:tcPr>
            <w:tcW w:w="992" w:type="dxa"/>
            <w:tcBorders>
              <w:left w:val="single" w:sz="4" w:space="0" w:color="auto"/>
              <w:right w:val="single" w:sz="4" w:space="0" w:color="auto"/>
            </w:tcBorders>
            <w:vAlign w:val="bottom"/>
          </w:tcPr>
          <w:p w14:paraId="57CCC5ED" w14:textId="274A191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6.635</w:t>
            </w:r>
          </w:p>
        </w:tc>
      </w:tr>
      <w:tr w:rsidR="008E2CA5" w:rsidRPr="00640653" w14:paraId="563A0C69" w14:textId="65D1F049" w:rsidTr="008E2CA5">
        <w:trPr>
          <w:trHeight w:val="113"/>
        </w:trPr>
        <w:tc>
          <w:tcPr>
            <w:tcW w:w="601" w:type="dxa"/>
            <w:tcBorders>
              <w:left w:val="single" w:sz="4" w:space="0" w:color="auto"/>
            </w:tcBorders>
          </w:tcPr>
          <w:p w14:paraId="33823ABC"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bottom"/>
          </w:tcPr>
          <w:p w14:paraId="261415BD"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bottom"/>
          </w:tcPr>
          <w:p w14:paraId="6B92CC86"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9BD1ADA" w14:textId="3792AFE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260.340</w:t>
            </w:r>
          </w:p>
        </w:tc>
        <w:tc>
          <w:tcPr>
            <w:tcW w:w="992" w:type="dxa"/>
            <w:tcBorders>
              <w:left w:val="single" w:sz="4" w:space="0" w:color="auto"/>
              <w:right w:val="single" w:sz="4" w:space="0" w:color="auto"/>
            </w:tcBorders>
            <w:vAlign w:val="bottom"/>
          </w:tcPr>
          <w:p w14:paraId="66BC05DE" w14:textId="6ACCA9D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174.094</w:t>
            </w:r>
          </w:p>
        </w:tc>
        <w:tc>
          <w:tcPr>
            <w:tcW w:w="992" w:type="dxa"/>
            <w:tcBorders>
              <w:left w:val="single" w:sz="4" w:space="0" w:color="auto"/>
              <w:right w:val="single" w:sz="4" w:space="0" w:color="auto"/>
            </w:tcBorders>
            <w:vAlign w:val="bottom"/>
          </w:tcPr>
          <w:p w14:paraId="062C797C" w14:textId="20E8967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96.260</w:t>
            </w:r>
          </w:p>
        </w:tc>
        <w:tc>
          <w:tcPr>
            <w:tcW w:w="992" w:type="dxa"/>
            <w:tcBorders>
              <w:left w:val="single" w:sz="4" w:space="0" w:color="auto"/>
              <w:right w:val="single" w:sz="4" w:space="0" w:color="auto"/>
            </w:tcBorders>
            <w:vAlign w:val="bottom"/>
          </w:tcPr>
          <w:p w14:paraId="41FBFC88" w14:textId="11F8952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59.900</w:t>
            </w:r>
          </w:p>
        </w:tc>
      </w:tr>
      <w:tr w:rsidR="008E2CA5" w:rsidRPr="00640653" w14:paraId="474BC289" w14:textId="7B13C957" w:rsidTr="008E2CA5">
        <w:trPr>
          <w:trHeight w:val="113"/>
        </w:trPr>
        <w:tc>
          <w:tcPr>
            <w:tcW w:w="601" w:type="dxa"/>
            <w:tcBorders>
              <w:left w:val="single" w:sz="4" w:space="0" w:color="auto"/>
            </w:tcBorders>
          </w:tcPr>
          <w:p w14:paraId="0BFAEE2A"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bottom"/>
          </w:tcPr>
          <w:p w14:paraId="348F88D1" w14:textId="77777777" w:rsidR="008E2CA5" w:rsidRPr="00640653" w:rsidRDefault="008E2CA5" w:rsidP="008E2CA5">
            <w:pPr>
              <w:autoSpaceDE w:val="0"/>
              <w:autoSpaceDN w:val="0"/>
              <w:adjustRightInd w:val="0"/>
              <w:ind w:left="94" w:right="-102" w:hanging="208"/>
              <w:jc w:val="both"/>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bottom"/>
          </w:tcPr>
          <w:p w14:paraId="01807F50"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bottom"/>
          </w:tcPr>
          <w:p w14:paraId="39A0DB2E" w14:textId="642890E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242.909</w:t>
            </w:r>
          </w:p>
        </w:tc>
        <w:tc>
          <w:tcPr>
            <w:tcW w:w="992" w:type="dxa"/>
            <w:tcBorders>
              <w:left w:val="single" w:sz="4" w:space="0" w:color="auto"/>
              <w:right w:val="single" w:sz="4" w:space="0" w:color="auto"/>
            </w:tcBorders>
            <w:vAlign w:val="bottom"/>
          </w:tcPr>
          <w:p w14:paraId="6B05599D" w14:textId="63E2FE02"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166.196</w:t>
            </w:r>
          </w:p>
        </w:tc>
        <w:tc>
          <w:tcPr>
            <w:tcW w:w="992" w:type="dxa"/>
            <w:tcBorders>
              <w:left w:val="single" w:sz="4" w:space="0" w:color="auto"/>
              <w:right w:val="single" w:sz="4" w:space="0" w:color="auto"/>
            </w:tcBorders>
            <w:vAlign w:val="bottom"/>
          </w:tcPr>
          <w:p w14:paraId="0CDBCCF8" w14:textId="551E2C4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78.533</w:t>
            </w:r>
          </w:p>
        </w:tc>
        <w:tc>
          <w:tcPr>
            <w:tcW w:w="992" w:type="dxa"/>
            <w:tcBorders>
              <w:left w:val="single" w:sz="4" w:space="0" w:color="auto"/>
              <w:right w:val="single" w:sz="4" w:space="0" w:color="auto"/>
            </w:tcBorders>
            <w:vAlign w:val="bottom"/>
          </w:tcPr>
          <w:p w14:paraId="412009F0" w14:textId="1D5686A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52.244</w:t>
            </w:r>
          </w:p>
        </w:tc>
      </w:tr>
      <w:tr w:rsidR="008E2CA5" w:rsidRPr="00640653" w14:paraId="6410A539" w14:textId="052A156E" w:rsidTr="008E2CA5">
        <w:trPr>
          <w:trHeight w:val="113"/>
        </w:trPr>
        <w:tc>
          <w:tcPr>
            <w:tcW w:w="601" w:type="dxa"/>
            <w:tcBorders>
              <w:left w:val="single" w:sz="4" w:space="0" w:color="auto"/>
            </w:tcBorders>
          </w:tcPr>
          <w:p w14:paraId="4072EE31"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bottom"/>
          </w:tcPr>
          <w:p w14:paraId="1428A146"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bottom"/>
          </w:tcPr>
          <w:p w14:paraId="75BFBB3D"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577F17EF" w14:textId="3C3EB1A9"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708.879</w:t>
            </w:r>
          </w:p>
        </w:tc>
        <w:tc>
          <w:tcPr>
            <w:tcW w:w="992" w:type="dxa"/>
            <w:tcBorders>
              <w:left w:val="single" w:sz="4" w:space="0" w:color="auto"/>
              <w:right w:val="single" w:sz="4" w:space="0" w:color="auto"/>
            </w:tcBorders>
            <w:vAlign w:val="bottom"/>
          </w:tcPr>
          <w:p w14:paraId="41C60091" w14:textId="676C66E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340.803</w:t>
            </w:r>
          </w:p>
        </w:tc>
        <w:tc>
          <w:tcPr>
            <w:tcW w:w="992" w:type="dxa"/>
            <w:tcBorders>
              <w:left w:val="single" w:sz="4" w:space="0" w:color="auto"/>
              <w:right w:val="single" w:sz="4" w:space="0" w:color="auto"/>
            </w:tcBorders>
            <w:vAlign w:val="bottom"/>
          </w:tcPr>
          <w:p w14:paraId="78A140A7" w14:textId="3C0EF922"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353.957</w:t>
            </w:r>
          </w:p>
        </w:tc>
        <w:tc>
          <w:tcPr>
            <w:tcW w:w="992" w:type="dxa"/>
            <w:tcBorders>
              <w:left w:val="single" w:sz="4" w:space="0" w:color="auto"/>
              <w:right w:val="single" w:sz="4" w:space="0" w:color="auto"/>
            </w:tcBorders>
            <w:vAlign w:val="bottom"/>
          </w:tcPr>
          <w:p w14:paraId="3A84DD40" w14:textId="28097C2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142.548</w:t>
            </w:r>
          </w:p>
        </w:tc>
      </w:tr>
      <w:tr w:rsidR="008E2CA5" w:rsidRPr="00640653" w14:paraId="79C42BA7" w14:textId="1628B43F" w:rsidTr="008E2CA5">
        <w:trPr>
          <w:trHeight w:val="113"/>
        </w:trPr>
        <w:tc>
          <w:tcPr>
            <w:tcW w:w="601" w:type="dxa"/>
            <w:tcBorders>
              <w:left w:val="single" w:sz="4" w:space="0" w:color="auto"/>
            </w:tcBorders>
          </w:tcPr>
          <w:p w14:paraId="6D9F60C8"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bottom"/>
          </w:tcPr>
          <w:p w14:paraId="1650DA23"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 xml:space="preserve">BİRLEŞME İŞLEMİ SONRASINDA GELİR OLARAK </w:t>
            </w:r>
          </w:p>
        </w:tc>
        <w:tc>
          <w:tcPr>
            <w:tcW w:w="851" w:type="dxa"/>
            <w:tcBorders>
              <w:left w:val="single" w:sz="4" w:space="0" w:color="auto"/>
              <w:right w:val="single" w:sz="4" w:space="0" w:color="auto"/>
            </w:tcBorders>
            <w:vAlign w:val="bottom"/>
          </w:tcPr>
          <w:p w14:paraId="36CD1F65"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763A45BF" w14:textId="48C18A6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492AB58" w14:textId="7DDE14A9"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D22C8C4" w14:textId="14C2DAF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297A01E" w14:textId="48B0316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610F0A88" w14:textId="7DE66075" w:rsidTr="008E2CA5">
        <w:trPr>
          <w:trHeight w:val="113"/>
        </w:trPr>
        <w:tc>
          <w:tcPr>
            <w:tcW w:w="601" w:type="dxa"/>
            <w:tcBorders>
              <w:left w:val="single" w:sz="4" w:space="0" w:color="auto"/>
            </w:tcBorders>
          </w:tcPr>
          <w:p w14:paraId="75CB99F4"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bottom"/>
          </w:tcPr>
          <w:p w14:paraId="1EDE2240"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bottom"/>
          </w:tcPr>
          <w:p w14:paraId="4AD4A76C" w14:textId="77777777" w:rsidR="008E2CA5" w:rsidRPr="00640653" w:rsidRDefault="008E2CA5" w:rsidP="008E2CA5">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B27C096" w14:textId="780BA14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F1418FB" w14:textId="5A58D35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E9990CD" w14:textId="3250567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A0F663D" w14:textId="0D35A51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0E27F49D" w14:textId="0BD1DDD9" w:rsidTr="008E2CA5">
        <w:trPr>
          <w:trHeight w:val="113"/>
        </w:trPr>
        <w:tc>
          <w:tcPr>
            <w:tcW w:w="601" w:type="dxa"/>
            <w:tcBorders>
              <w:left w:val="single" w:sz="4" w:space="0" w:color="auto"/>
            </w:tcBorders>
          </w:tcPr>
          <w:p w14:paraId="1913E9D6"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bottom"/>
          </w:tcPr>
          <w:p w14:paraId="2BFE75D5"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bottom"/>
          </w:tcPr>
          <w:p w14:paraId="5BFB43F8"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16B67E5" w14:textId="110FF1B7"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07D9E20" w14:textId="5EB6163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CE18A88" w14:textId="688D916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D387D57" w14:textId="706856A2"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3F9C3FED" w14:textId="4B2D2C3A" w:rsidTr="008E2CA5">
        <w:trPr>
          <w:trHeight w:val="113"/>
        </w:trPr>
        <w:tc>
          <w:tcPr>
            <w:tcW w:w="601" w:type="dxa"/>
            <w:tcBorders>
              <w:left w:val="single" w:sz="4" w:space="0" w:color="auto"/>
            </w:tcBorders>
          </w:tcPr>
          <w:p w14:paraId="2DDFED59"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bottom"/>
          </w:tcPr>
          <w:p w14:paraId="02A13FA9"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bottom"/>
          </w:tcPr>
          <w:p w14:paraId="7F13DF14" w14:textId="77777777" w:rsidR="008E2CA5" w:rsidRPr="00640653" w:rsidRDefault="008E2CA5" w:rsidP="008E2CA5">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bottom"/>
          </w:tcPr>
          <w:p w14:paraId="3861F44F" w14:textId="65A51220"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708.879</w:t>
            </w:r>
          </w:p>
        </w:tc>
        <w:tc>
          <w:tcPr>
            <w:tcW w:w="992" w:type="dxa"/>
            <w:tcBorders>
              <w:left w:val="single" w:sz="4" w:space="0" w:color="auto"/>
              <w:right w:val="single" w:sz="4" w:space="0" w:color="auto"/>
            </w:tcBorders>
            <w:vAlign w:val="bottom"/>
          </w:tcPr>
          <w:p w14:paraId="20E656CA" w14:textId="6752E771"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340.803</w:t>
            </w:r>
          </w:p>
        </w:tc>
        <w:tc>
          <w:tcPr>
            <w:tcW w:w="992" w:type="dxa"/>
            <w:tcBorders>
              <w:left w:val="single" w:sz="4" w:space="0" w:color="auto"/>
              <w:right w:val="single" w:sz="4" w:space="0" w:color="auto"/>
            </w:tcBorders>
            <w:vAlign w:val="bottom"/>
          </w:tcPr>
          <w:p w14:paraId="16F6D8B2" w14:textId="4DC36E2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353.957</w:t>
            </w:r>
          </w:p>
        </w:tc>
        <w:tc>
          <w:tcPr>
            <w:tcW w:w="992" w:type="dxa"/>
            <w:tcBorders>
              <w:left w:val="single" w:sz="4" w:space="0" w:color="auto"/>
              <w:right w:val="single" w:sz="4" w:space="0" w:color="auto"/>
            </w:tcBorders>
            <w:vAlign w:val="bottom"/>
          </w:tcPr>
          <w:p w14:paraId="1F067AB3" w14:textId="747BD12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142.548</w:t>
            </w:r>
          </w:p>
        </w:tc>
      </w:tr>
      <w:tr w:rsidR="008E2CA5" w:rsidRPr="00640653" w14:paraId="3A086050" w14:textId="569DDF65" w:rsidTr="008E2CA5">
        <w:trPr>
          <w:trHeight w:val="113"/>
        </w:trPr>
        <w:tc>
          <w:tcPr>
            <w:tcW w:w="601" w:type="dxa"/>
            <w:tcBorders>
              <w:left w:val="single" w:sz="4" w:space="0" w:color="auto"/>
            </w:tcBorders>
          </w:tcPr>
          <w:p w14:paraId="684D37F1"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bottom"/>
          </w:tcPr>
          <w:p w14:paraId="75681860"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bottom"/>
          </w:tcPr>
          <w:p w14:paraId="357C166F" w14:textId="77777777" w:rsidR="008E2CA5" w:rsidRPr="00640653" w:rsidRDefault="008E2CA5" w:rsidP="008E2CA5">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bottom"/>
          </w:tcPr>
          <w:p w14:paraId="74756807" w14:textId="2AD66F4D"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141.732</w:t>
            </w:r>
          </w:p>
        </w:tc>
        <w:tc>
          <w:tcPr>
            <w:tcW w:w="992" w:type="dxa"/>
            <w:tcBorders>
              <w:left w:val="single" w:sz="4" w:space="0" w:color="auto"/>
              <w:right w:val="single" w:sz="4" w:space="0" w:color="auto"/>
            </w:tcBorders>
            <w:vAlign w:val="bottom"/>
          </w:tcPr>
          <w:p w14:paraId="5724CE3A" w14:textId="1243F61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86.732</w:t>
            </w:r>
          </w:p>
        </w:tc>
        <w:tc>
          <w:tcPr>
            <w:tcW w:w="992" w:type="dxa"/>
            <w:tcBorders>
              <w:left w:val="single" w:sz="4" w:space="0" w:color="auto"/>
              <w:right w:val="single" w:sz="4" w:space="0" w:color="auto"/>
            </w:tcBorders>
            <w:vAlign w:val="bottom"/>
          </w:tcPr>
          <w:p w14:paraId="40A7EF11" w14:textId="7D1C374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69.856</w:t>
            </w:r>
          </w:p>
        </w:tc>
        <w:tc>
          <w:tcPr>
            <w:tcW w:w="992" w:type="dxa"/>
            <w:tcBorders>
              <w:left w:val="single" w:sz="4" w:space="0" w:color="auto"/>
              <w:right w:val="single" w:sz="4" w:space="0" w:color="auto"/>
            </w:tcBorders>
            <w:vAlign w:val="bottom"/>
          </w:tcPr>
          <w:p w14:paraId="019012A4" w14:textId="240A796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39.171</w:t>
            </w:r>
          </w:p>
        </w:tc>
      </w:tr>
      <w:tr w:rsidR="008E2CA5" w:rsidRPr="00640653" w14:paraId="435B87DB" w14:textId="0F27D51A" w:rsidTr="008E2CA5">
        <w:trPr>
          <w:trHeight w:val="113"/>
        </w:trPr>
        <w:tc>
          <w:tcPr>
            <w:tcW w:w="601" w:type="dxa"/>
            <w:tcBorders>
              <w:left w:val="single" w:sz="4" w:space="0" w:color="auto"/>
            </w:tcBorders>
          </w:tcPr>
          <w:p w14:paraId="6E639D59"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bottom"/>
          </w:tcPr>
          <w:p w14:paraId="7E9859B0"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35B5A69B"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4C550EB" w14:textId="5052D18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191.584</w:t>
            </w:r>
          </w:p>
        </w:tc>
        <w:tc>
          <w:tcPr>
            <w:tcW w:w="992" w:type="dxa"/>
            <w:tcBorders>
              <w:left w:val="single" w:sz="4" w:space="0" w:color="auto"/>
              <w:right w:val="single" w:sz="4" w:space="0" w:color="auto"/>
            </w:tcBorders>
            <w:vAlign w:val="bottom"/>
          </w:tcPr>
          <w:p w14:paraId="70BDFB38" w14:textId="01E4B61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79.553</w:t>
            </w:r>
          </w:p>
        </w:tc>
        <w:tc>
          <w:tcPr>
            <w:tcW w:w="992" w:type="dxa"/>
            <w:tcBorders>
              <w:left w:val="single" w:sz="4" w:space="0" w:color="auto"/>
              <w:right w:val="single" w:sz="4" w:space="0" w:color="auto"/>
            </w:tcBorders>
            <w:vAlign w:val="bottom"/>
          </w:tcPr>
          <w:p w14:paraId="473155FB" w14:textId="35F5DF2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93.126</w:t>
            </w:r>
          </w:p>
        </w:tc>
        <w:tc>
          <w:tcPr>
            <w:tcW w:w="992" w:type="dxa"/>
            <w:tcBorders>
              <w:left w:val="single" w:sz="4" w:space="0" w:color="auto"/>
              <w:right w:val="single" w:sz="4" w:space="0" w:color="auto"/>
            </w:tcBorders>
            <w:vAlign w:val="bottom"/>
          </w:tcPr>
          <w:p w14:paraId="062710C7" w14:textId="1E9D850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26.201</w:t>
            </w:r>
          </w:p>
        </w:tc>
      </w:tr>
      <w:tr w:rsidR="008E2CA5" w:rsidRPr="00640653" w14:paraId="1569C59F" w14:textId="23BB6877" w:rsidTr="008E2CA5">
        <w:trPr>
          <w:trHeight w:val="113"/>
        </w:trPr>
        <w:tc>
          <w:tcPr>
            <w:tcW w:w="601" w:type="dxa"/>
            <w:tcBorders>
              <w:left w:val="single" w:sz="4" w:space="0" w:color="auto"/>
            </w:tcBorders>
          </w:tcPr>
          <w:p w14:paraId="2977C7C8"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bottom"/>
          </w:tcPr>
          <w:p w14:paraId="73381AB8"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A660798"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73E2AB5" w14:textId="269D783E" w:rsidR="008E2CA5" w:rsidRPr="00D97A78" w:rsidRDefault="008E2CA5" w:rsidP="008E2CA5">
            <w:pPr>
              <w:jc w:val="right"/>
              <w:rPr>
                <w:rFonts w:ascii="Arial" w:hAnsi="Arial" w:cs="Arial"/>
                <w:bCs/>
                <w:color w:val="000000"/>
                <w:sz w:val="14"/>
                <w:szCs w:val="14"/>
                <w:highlight w:val="yellow"/>
              </w:rPr>
            </w:pPr>
            <w:r>
              <w:rPr>
                <w:rFonts w:ascii="Arial" w:hAnsi="Arial" w:cs="Arial"/>
                <w:color w:val="000000"/>
                <w:sz w:val="14"/>
                <w:szCs w:val="14"/>
              </w:rPr>
              <w:t>10.747</w:t>
            </w:r>
          </w:p>
        </w:tc>
        <w:tc>
          <w:tcPr>
            <w:tcW w:w="992" w:type="dxa"/>
            <w:tcBorders>
              <w:left w:val="single" w:sz="4" w:space="0" w:color="auto"/>
              <w:right w:val="single" w:sz="4" w:space="0" w:color="auto"/>
            </w:tcBorders>
            <w:vAlign w:val="bottom"/>
          </w:tcPr>
          <w:p w14:paraId="36F94F73" w14:textId="03B8FB7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19.330</w:t>
            </w:r>
          </w:p>
        </w:tc>
        <w:tc>
          <w:tcPr>
            <w:tcW w:w="992" w:type="dxa"/>
            <w:tcBorders>
              <w:left w:val="single" w:sz="4" w:space="0" w:color="auto"/>
              <w:right w:val="single" w:sz="4" w:space="0" w:color="auto"/>
            </w:tcBorders>
            <w:vAlign w:val="bottom"/>
          </w:tcPr>
          <w:p w14:paraId="375B8669" w14:textId="5E9ADFCD"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(3.075)</w:t>
            </w:r>
          </w:p>
        </w:tc>
        <w:tc>
          <w:tcPr>
            <w:tcW w:w="992" w:type="dxa"/>
            <w:tcBorders>
              <w:left w:val="single" w:sz="4" w:space="0" w:color="auto"/>
              <w:right w:val="single" w:sz="4" w:space="0" w:color="auto"/>
            </w:tcBorders>
            <w:vAlign w:val="bottom"/>
          </w:tcPr>
          <w:p w14:paraId="67A367F8" w14:textId="156014C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9.846</w:t>
            </w:r>
          </w:p>
        </w:tc>
      </w:tr>
      <w:tr w:rsidR="008E2CA5" w:rsidRPr="00640653" w14:paraId="1CFFF980" w14:textId="02D88946" w:rsidTr="008E2CA5">
        <w:trPr>
          <w:trHeight w:val="113"/>
        </w:trPr>
        <w:tc>
          <w:tcPr>
            <w:tcW w:w="601" w:type="dxa"/>
            <w:tcBorders>
              <w:left w:val="single" w:sz="4" w:space="0" w:color="auto"/>
            </w:tcBorders>
          </w:tcPr>
          <w:p w14:paraId="15CF2C3F"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bottom"/>
          </w:tcPr>
          <w:p w14:paraId="47E12B4D"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24470E94"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50702EE" w14:textId="5690CF44" w:rsidR="008E2CA5" w:rsidRPr="00D97A78" w:rsidRDefault="008E2CA5" w:rsidP="008E2CA5">
            <w:pPr>
              <w:jc w:val="right"/>
              <w:rPr>
                <w:rFonts w:ascii="Arial" w:hAnsi="Arial" w:cs="Arial"/>
                <w:bCs/>
                <w:color w:val="000000"/>
                <w:sz w:val="14"/>
                <w:szCs w:val="14"/>
                <w:highlight w:val="yellow"/>
              </w:rPr>
            </w:pPr>
            <w:r>
              <w:rPr>
                <w:rFonts w:ascii="Arial" w:hAnsi="Arial" w:cs="Arial"/>
                <w:color w:val="000000"/>
                <w:sz w:val="14"/>
                <w:szCs w:val="14"/>
              </w:rPr>
              <w:t>60.599</w:t>
            </w:r>
          </w:p>
        </w:tc>
        <w:tc>
          <w:tcPr>
            <w:tcW w:w="992" w:type="dxa"/>
            <w:tcBorders>
              <w:left w:val="single" w:sz="4" w:space="0" w:color="auto"/>
              <w:right w:val="single" w:sz="4" w:space="0" w:color="auto"/>
            </w:tcBorders>
            <w:vAlign w:val="bottom"/>
          </w:tcPr>
          <w:p w14:paraId="09084306" w14:textId="2DC21E53"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12.151</w:t>
            </w:r>
          </w:p>
        </w:tc>
        <w:tc>
          <w:tcPr>
            <w:tcW w:w="992" w:type="dxa"/>
            <w:tcBorders>
              <w:left w:val="single" w:sz="4" w:space="0" w:color="auto"/>
              <w:right w:val="single" w:sz="4" w:space="0" w:color="auto"/>
            </w:tcBorders>
            <w:vAlign w:val="bottom"/>
          </w:tcPr>
          <w:p w14:paraId="36548285" w14:textId="49EE6D5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20.195</w:t>
            </w:r>
          </w:p>
        </w:tc>
        <w:tc>
          <w:tcPr>
            <w:tcW w:w="992" w:type="dxa"/>
            <w:tcBorders>
              <w:left w:val="single" w:sz="4" w:space="0" w:color="auto"/>
              <w:right w:val="single" w:sz="4" w:space="0" w:color="auto"/>
            </w:tcBorders>
            <w:vAlign w:val="bottom"/>
          </w:tcPr>
          <w:p w14:paraId="4816FB13" w14:textId="2974039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(3.124)</w:t>
            </w:r>
          </w:p>
        </w:tc>
      </w:tr>
      <w:tr w:rsidR="008E2CA5" w:rsidRPr="00640653" w14:paraId="17329AE1" w14:textId="34AAEE08" w:rsidTr="008E2CA5">
        <w:trPr>
          <w:trHeight w:val="113"/>
        </w:trPr>
        <w:tc>
          <w:tcPr>
            <w:tcW w:w="601" w:type="dxa"/>
            <w:tcBorders>
              <w:left w:val="single" w:sz="4" w:space="0" w:color="auto"/>
            </w:tcBorders>
          </w:tcPr>
          <w:p w14:paraId="23135F72"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bottom"/>
          </w:tcPr>
          <w:p w14:paraId="394157E1"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bottom"/>
          </w:tcPr>
          <w:p w14:paraId="1AD526CF" w14:textId="77777777" w:rsidR="008E2CA5" w:rsidRPr="00640653" w:rsidRDefault="008E2CA5" w:rsidP="008E2CA5">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bottom"/>
          </w:tcPr>
          <w:p w14:paraId="7E3EA564" w14:textId="32564595"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567.147</w:t>
            </w:r>
          </w:p>
        </w:tc>
        <w:tc>
          <w:tcPr>
            <w:tcW w:w="992" w:type="dxa"/>
            <w:tcBorders>
              <w:left w:val="single" w:sz="4" w:space="0" w:color="auto"/>
              <w:right w:val="single" w:sz="4" w:space="0" w:color="auto"/>
            </w:tcBorders>
            <w:vAlign w:val="bottom"/>
          </w:tcPr>
          <w:p w14:paraId="445BF77F" w14:textId="4FF3C10B"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254.071</w:t>
            </w:r>
          </w:p>
        </w:tc>
        <w:tc>
          <w:tcPr>
            <w:tcW w:w="992" w:type="dxa"/>
            <w:tcBorders>
              <w:left w:val="single" w:sz="4" w:space="0" w:color="auto"/>
              <w:right w:val="single" w:sz="4" w:space="0" w:color="auto"/>
            </w:tcBorders>
            <w:vAlign w:val="bottom"/>
          </w:tcPr>
          <w:p w14:paraId="5D9AEEBA" w14:textId="118D3C0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284.101</w:t>
            </w:r>
          </w:p>
        </w:tc>
        <w:tc>
          <w:tcPr>
            <w:tcW w:w="992" w:type="dxa"/>
            <w:tcBorders>
              <w:left w:val="single" w:sz="4" w:space="0" w:color="auto"/>
              <w:right w:val="single" w:sz="4" w:space="0" w:color="auto"/>
            </w:tcBorders>
            <w:vAlign w:val="bottom"/>
          </w:tcPr>
          <w:p w14:paraId="1C7A897E" w14:textId="0E5EB9FF"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103.377</w:t>
            </w:r>
          </w:p>
        </w:tc>
      </w:tr>
      <w:tr w:rsidR="008E2CA5" w:rsidRPr="00640653" w14:paraId="5EEC7855" w14:textId="23F95F6C" w:rsidTr="008E2CA5">
        <w:trPr>
          <w:trHeight w:val="113"/>
        </w:trPr>
        <w:tc>
          <w:tcPr>
            <w:tcW w:w="601" w:type="dxa"/>
            <w:tcBorders>
              <w:left w:val="single" w:sz="4" w:space="0" w:color="auto"/>
            </w:tcBorders>
          </w:tcPr>
          <w:p w14:paraId="0B6C781E"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bottom"/>
          </w:tcPr>
          <w:p w14:paraId="5B48CA39"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bottom"/>
          </w:tcPr>
          <w:p w14:paraId="1282D6CF"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0777E78" w14:textId="5F7FF6D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433B8F12" w14:textId="54B9C66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B058F48" w14:textId="5AD953E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0CE7200" w14:textId="4A5180E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6030BA33" w14:textId="7AF83394" w:rsidTr="008E2CA5">
        <w:trPr>
          <w:trHeight w:val="113"/>
        </w:trPr>
        <w:tc>
          <w:tcPr>
            <w:tcW w:w="601" w:type="dxa"/>
            <w:tcBorders>
              <w:left w:val="single" w:sz="4" w:space="0" w:color="auto"/>
            </w:tcBorders>
          </w:tcPr>
          <w:p w14:paraId="30D14A11"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bottom"/>
          </w:tcPr>
          <w:p w14:paraId="68134B4F"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bottom"/>
          </w:tcPr>
          <w:p w14:paraId="473D0D6F"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0C393F35" w14:textId="31C92565"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B3A8C9B" w14:textId="24DDCC0F"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CC82E4F" w14:textId="3FCF528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EDF9CD8" w14:textId="280F426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351AECC0" w14:textId="0390C97D" w:rsidTr="008E2CA5">
        <w:trPr>
          <w:trHeight w:val="113"/>
        </w:trPr>
        <w:tc>
          <w:tcPr>
            <w:tcW w:w="601" w:type="dxa"/>
            <w:tcBorders>
              <w:left w:val="single" w:sz="4" w:space="0" w:color="auto"/>
            </w:tcBorders>
          </w:tcPr>
          <w:p w14:paraId="48641097"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bottom"/>
          </w:tcPr>
          <w:p w14:paraId="68AA2761" w14:textId="77777777" w:rsidR="008E2CA5"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İştirak, Bağlı Ortaklık ve Birlikte Kontrol Edi</w:t>
            </w:r>
            <w:r>
              <w:rPr>
                <w:rFonts w:ascii="Arial" w:hAnsi="Arial" w:cs="Arial"/>
                <w:sz w:val="14"/>
                <w:szCs w:val="14"/>
              </w:rPr>
              <w:t>len Ortaklıklar (İş Ort.) Satış</w:t>
            </w:r>
          </w:p>
          <w:p w14:paraId="41DD576F" w14:textId="3C321706"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Karları</w:t>
            </w:r>
          </w:p>
        </w:tc>
        <w:tc>
          <w:tcPr>
            <w:tcW w:w="851" w:type="dxa"/>
            <w:tcBorders>
              <w:left w:val="single" w:sz="4" w:space="0" w:color="auto"/>
              <w:right w:val="single" w:sz="4" w:space="0" w:color="auto"/>
            </w:tcBorders>
            <w:vAlign w:val="bottom"/>
          </w:tcPr>
          <w:p w14:paraId="63700A59"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C49EE0B" w14:textId="4B9FC6D9"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B3E038D" w14:textId="105F085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5160E62" w14:textId="46909C9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48E6AAB" w14:textId="44A4E2F7"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0E16FEE4" w14:textId="469F0D0B" w:rsidTr="008E2CA5">
        <w:trPr>
          <w:trHeight w:val="113"/>
        </w:trPr>
        <w:tc>
          <w:tcPr>
            <w:tcW w:w="601" w:type="dxa"/>
            <w:tcBorders>
              <w:left w:val="single" w:sz="4" w:space="0" w:color="auto"/>
            </w:tcBorders>
          </w:tcPr>
          <w:p w14:paraId="64F941E3"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bottom"/>
          </w:tcPr>
          <w:p w14:paraId="49618DE3"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Gelirleri</w:t>
            </w:r>
          </w:p>
        </w:tc>
        <w:tc>
          <w:tcPr>
            <w:tcW w:w="851" w:type="dxa"/>
            <w:tcBorders>
              <w:left w:val="single" w:sz="4" w:space="0" w:color="auto"/>
              <w:right w:val="single" w:sz="4" w:space="0" w:color="auto"/>
            </w:tcBorders>
            <w:vAlign w:val="bottom"/>
          </w:tcPr>
          <w:p w14:paraId="3E8D10EF" w14:textId="77777777" w:rsidR="008E2CA5" w:rsidRPr="00640653" w:rsidRDefault="008E2CA5" w:rsidP="008E2CA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44CF8800" w14:textId="4780C549"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8A14668" w14:textId="3E6D85C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CB22D91" w14:textId="3989C86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EC4408D" w14:textId="205AB95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6FB82159" w14:textId="29ED4E18" w:rsidTr="008E2CA5">
        <w:trPr>
          <w:trHeight w:val="113"/>
        </w:trPr>
        <w:tc>
          <w:tcPr>
            <w:tcW w:w="601" w:type="dxa"/>
            <w:tcBorders>
              <w:left w:val="single" w:sz="4" w:space="0" w:color="auto"/>
            </w:tcBorders>
          </w:tcPr>
          <w:p w14:paraId="233D3504"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bottom"/>
          </w:tcPr>
          <w:p w14:paraId="7E27992A"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bottom"/>
          </w:tcPr>
          <w:p w14:paraId="502BE1BC"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3E7FBE57" w14:textId="292D2248"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45B5EFAA" w14:textId="778B6EC7"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0A6BD06" w14:textId="1DD38642"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FD9C5A4" w14:textId="434CEF3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05FE7240" w14:textId="307FCCAB" w:rsidTr="008E2CA5">
        <w:trPr>
          <w:trHeight w:val="113"/>
        </w:trPr>
        <w:tc>
          <w:tcPr>
            <w:tcW w:w="601" w:type="dxa"/>
            <w:tcBorders>
              <w:left w:val="single" w:sz="4" w:space="0" w:color="auto"/>
            </w:tcBorders>
          </w:tcPr>
          <w:p w14:paraId="05E45650"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bottom"/>
          </w:tcPr>
          <w:p w14:paraId="23CFDBA9"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bottom"/>
          </w:tcPr>
          <w:p w14:paraId="782A9664"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14D87CC8" w14:textId="74354E7A"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037C146" w14:textId="31059EDB"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0F07510B" w14:textId="5C603D9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1DB766B" w14:textId="763FD99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68CD2ED0" w14:textId="4B5AA67C" w:rsidTr="008E2CA5">
        <w:trPr>
          <w:trHeight w:val="113"/>
        </w:trPr>
        <w:tc>
          <w:tcPr>
            <w:tcW w:w="601" w:type="dxa"/>
            <w:tcBorders>
              <w:left w:val="single" w:sz="4" w:space="0" w:color="auto"/>
            </w:tcBorders>
          </w:tcPr>
          <w:p w14:paraId="0D71B03C"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5D829D00" w14:textId="77777777" w:rsidR="008E2CA5" w:rsidRPr="00640653" w:rsidRDefault="008E2CA5" w:rsidP="008E2CA5">
            <w:pPr>
              <w:autoSpaceDE w:val="0"/>
              <w:autoSpaceDN w:val="0"/>
              <w:adjustRightInd w:val="0"/>
              <w:ind w:left="-108" w:right="-102" w:hanging="5"/>
              <w:jc w:val="both"/>
              <w:rPr>
                <w:rFonts w:ascii="Arial" w:hAnsi="Arial" w:cs="Arial"/>
                <w:bCs/>
                <w:sz w:val="14"/>
                <w:szCs w:val="14"/>
              </w:rPr>
            </w:pPr>
            <w:r w:rsidRPr="00640653">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76CDF378"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56024711" w14:textId="637639A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06D3669" w14:textId="42BA9A8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4D46D96" w14:textId="35D8C239"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FB1C50D" w14:textId="1C46BF6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4773D0F0" w14:textId="11E1740B" w:rsidTr="008E2CA5">
        <w:trPr>
          <w:trHeight w:val="113"/>
        </w:trPr>
        <w:tc>
          <w:tcPr>
            <w:tcW w:w="601" w:type="dxa"/>
            <w:tcBorders>
              <w:left w:val="single" w:sz="4" w:space="0" w:color="auto"/>
            </w:tcBorders>
          </w:tcPr>
          <w:p w14:paraId="2289C525"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1A5CDF48"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77EE8187" w14:textId="77777777" w:rsidR="008E2CA5" w:rsidRPr="00640653" w:rsidRDefault="008E2CA5" w:rsidP="008E2CA5">
            <w:pPr>
              <w:autoSpaceDE w:val="0"/>
              <w:autoSpaceDN w:val="0"/>
              <w:adjustRightInd w:val="0"/>
              <w:ind w:left="-42" w:right="-108"/>
              <w:jc w:val="center"/>
              <w:rPr>
                <w:rFonts w:ascii="Arial" w:hAnsi="Arial" w:cs="Arial"/>
                <w:b/>
                <w:bCs/>
                <w:sz w:val="14"/>
                <w:szCs w:val="14"/>
              </w:rPr>
            </w:pPr>
          </w:p>
        </w:tc>
        <w:tc>
          <w:tcPr>
            <w:tcW w:w="992" w:type="dxa"/>
            <w:tcBorders>
              <w:left w:val="single" w:sz="4" w:space="0" w:color="auto"/>
              <w:right w:val="single" w:sz="4" w:space="0" w:color="auto"/>
            </w:tcBorders>
            <w:vAlign w:val="bottom"/>
          </w:tcPr>
          <w:p w14:paraId="13EC16F9" w14:textId="1B16BF5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33A1CE8" w14:textId="110C22E9"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53DB3364" w14:textId="283E142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12D8844" w14:textId="72F36E1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30D64354" w14:textId="1AD14A02" w:rsidTr="008E2CA5">
        <w:trPr>
          <w:trHeight w:val="113"/>
        </w:trPr>
        <w:tc>
          <w:tcPr>
            <w:tcW w:w="601" w:type="dxa"/>
            <w:tcBorders>
              <w:left w:val="single" w:sz="4" w:space="0" w:color="auto"/>
            </w:tcBorders>
          </w:tcPr>
          <w:p w14:paraId="41236D2A"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071FC645"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6905E8A8"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22BB5996" w14:textId="511833B2"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0868A032" w14:textId="40C64234"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1091186" w14:textId="160C7F9E"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A10F622" w14:textId="47541244"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58CEE3C2" w14:textId="27BF542A" w:rsidTr="008E2CA5">
        <w:trPr>
          <w:trHeight w:val="113"/>
        </w:trPr>
        <w:tc>
          <w:tcPr>
            <w:tcW w:w="601" w:type="dxa"/>
            <w:tcBorders>
              <w:left w:val="single" w:sz="4" w:space="0" w:color="auto"/>
            </w:tcBorders>
          </w:tcPr>
          <w:p w14:paraId="26E1CAF4"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3F33B986"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3E611D13"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EA5421D" w14:textId="6DE9F55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4E60EB5" w14:textId="7A5B9DFD"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58A97F69" w14:textId="2B17D8F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720C929E" w14:textId="6070515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0C43F3BC" w14:textId="67619C8D" w:rsidTr="008E2CA5">
        <w:trPr>
          <w:trHeight w:val="113"/>
        </w:trPr>
        <w:tc>
          <w:tcPr>
            <w:tcW w:w="601" w:type="dxa"/>
            <w:tcBorders>
              <w:left w:val="single" w:sz="4" w:space="0" w:color="auto"/>
            </w:tcBorders>
          </w:tcPr>
          <w:p w14:paraId="1404778D"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0A6B092F"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474C02F3"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4A1A0AEE" w14:textId="7D2E0723"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4222074" w14:textId="64EC7CCB"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372AE373" w14:textId="55D4C2A0"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6BFAF75" w14:textId="5A90A0F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374864B9" w14:textId="22BAD401" w:rsidTr="008E2CA5">
        <w:trPr>
          <w:trHeight w:val="113"/>
        </w:trPr>
        <w:tc>
          <w:tcPr>
            <w:tcW w:w="601" w:type="dxa"/>
            <w:tcBorders>
              <w:left w:val="single" w:sz="4" w:space="0" w:color="auto"/>
            </w:tcBorders>
          </w:tcPr>
          <w:p w14:paraId="25EA34DC" w14:textId="77777777" w:rsidR="008E2CA5" w:rsidRPr="00640653" w:rsidRDefault="008E2CA5" w:rsidP="008E2CA5">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24FAB34A" w14:textId="77777777" w:rsidR="008E2CA5" w:rsidRPr="00640653" w:rsidRDefault="008E2CA5" w:rsidP="008E2CA5">
            <w:pPr>
              <w:autoSpaceDE w:val="0"/>
              <w:autoSpaceDN w:val="0"/>
              <w:adjustRightInd w:val="0"/>
              <w:ind w:right="-102" w:hanging="114"/>
              <w:jc w:val="both"/>
              <w:rPr>
                <w:rFonts w:ascii="Arial" w:hAnsi="Arial" w:cs="Arial"/>
                <w:bCs/>
                <w:sz w:val="14"/>
                <w:szCs w:val="14"/>
              </w:rPr>
            </w:pPr>
            <w:r w:rsidRPr="00640653">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40BCEFC8" w14:textId="77777777" w:rsidR="008E2CA5" w:rsidRPr="00640653" w:rsidRDefault="008E2CA5" w:rsidP="008E2CA5">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bottom"/>
          </w:tcPr>
          <w:p w14:paraId="2B479397" w14:textId="1FC3D73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3F5C9B7" w14:textId="40E2473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F62C9E3" w14:textId="23B213D6"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7463DC30" w14:textId="46095C2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4AD507B9" w14:textId="360315A0" w:rsidTr="008E2CA5">
        <w:trPr>
          <w:trHeight w:val="113"/>
        </w:trPr>
        <w:tc>
          <w:tcPr>
            <w:tcW w:w="601" w:type="dxa"/>
            <w:tcBorders>
              <w:left w:val="single" w:sz="4" w:space="0" w:color="auto"/>
            </w:tcBorders>
          </w:tcPr>
          <w:p w14:paraId="6F4CCEC4" w14:textId="77777777" w:rsidR="008E2CA5" w:rsidRPr="00640653" w:rsidRDefault="008E2CA5" w:rsidP="008E2CA5">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70A532EE" w14:textId="77777777" w:rsidR="008E2CA5" w:rsidRPr="00640653" w:rsidRDefault="008E2CA5" w:rsidP="008E2CA5">
            <w:pPr>
              <w:autoSpaceDE w:val="0"/>
              <w:autoSpaceDN w:val="0"/>
              <w:adjustRightInd w:val="0"/>
              <w:ind w:right="-102" w:hanging="114"/>
              <w:jc w:val="both"/>
              <w:rPr>
                <w:rFonts w:ascii="Arial" w:hAnsi="Arial" w:cs="Arial"/>
                <w:b/>
                <w:sz w:val="14"/>
                <w:szCs w:val="14"/>
              </w:rPr>
            </w:pPr>
            <w:r w:rsidRPr="00640653">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0C9FCCE0" w14:textId="77777777" w:rsidR="008E2CA5" w:rsidRPr="00640653" w:rsidRDefault="008E2CA5" w:rsidP="008E2CA5">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bottom"/>
          </w:tcPr>
          <w:p w14:paraId="69835CF4" w14:textId="5CD348B1"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6F91E397" w14:textId="64698FB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950014A" w14:textId="4E4E90E8"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F615C17" w14:textId="213278DC"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0AB9F2B1" w14:textId="4516A457" w:rsidTr="008E2CA5">
        <w:trPr>
          <w:trHeight w:val="113"/>
        </w:trPr>
        <w:tc>
          <w:tcPr>
            <w:tcW w:w="601" w:type="dxa"/>
            <w:tcBorders>
              <w:left w:val="single" w:sz="4" w:space="0" w:color="auto"/>
            </w:tcBorders>
          </w:tcPr>
          <w:p w14:paraId="69962563"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4025375C"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6EC98994" w14:textId="77777777" w:rsidR="008E2CA5" w:rsidRPr="00640653" w:rsidRDefault="008E2CA5" w:rsidP="008E2CA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4AFE5B5" w14:textId="6AFE4CF5"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B0C1CCF" w14:textId="68D7F8DD"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297F8F26" w14:textId="7B9FA39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992" w:type="dxa"/>
            <w:tcBorders>
              <w:left w:val="single" w:sz="4" w:space="0" w:color="auto"/>
              <w:right w:val="single" w:sz="4" w:space="0" w:color="auto"/>
            </w:tcBorders>
            <w:vAlign w:val="bottom"/>
          </w:tcPr>
          <w:p w14:paraId="10AB6A1C" w14:textId="1F69D96A"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w:t>
            </w:r>
          </w:p>
        </w:tc>
      </w:tr>
      <w:tr w:rsidR="008E2CA5" w:rsidRPr="00640653" w14:paraId="53D04A06" w14:textId="1B12791C" w:rsidTr="008E2CA5">
        <w:trPr>
          <w:trHeight w:val="113"/>
        </w:trPr>
        <w:tc>
          <w:tcPr>
            <w:tcW w:w="601" w:type="dxa"/>
            <w:tcBorders>
              <w:left w:val="single" w:sz="4" w:space="0" w:color="auto"/>
            </w:tcBorders>
          </w:tcPr>
          <w:p w14:paraId="1AA01A57"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0B1F2B43"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45CB70E5" w14:textId="77777777" w:rsidR="008E2CA5" w:rsidRPr="00640653" w:rsidRDefault="008E2CA5" w:rsidP="008E2CA5">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bottom"/>
          </w:tcPr>
          <w:p w14:paraId="28B6ECF1" w14:textId="4EF4A285" w:rsidR="008E2CA5" w:rsidRPr="00D97A78" w:rsidRDefault="008E2CA5" w:rsidP="008E2CA5">
            <w:pPr>
              <w:jc w:val="right"/>
              <w:rPr>
                <w:rFonts w:ascii="Arial" w:hAnsi="Arial" w:cs="Arial"/>
                <w:b/>
                <w:color w:val="000000"/>
                <w:sz w:val="14"/>
                <w:szCs w:val="14"/>
                <w:highlight w:val="yellow"/>
              </w:rPr>
            </w:pPr>
            <w:r>
              <w:rPr>
                <w:rFonts w:ascii="Arial" w:hAnsi="Arial" w:cs="Arial"/>
                <w:b/>
                <w:bCs/>
                <w:color w:val="000000"/>
                <w:sz w:val="14"/>
                <w:szCs w:val="14"/>
              </w:rPr>
              <w:t>567.147</w:t>
            </w:r>
          </w:p>
        </w:tc>
        <w:tc>
          <w:tcPr>
            <w:tcW w:w="992" w:type="dxa"/>
            <w:tcBorders>
              <w:left w:val="single" w:sz="4" w:space="0" w:color="auto"/>
              <w:right w:val="single" w:sz="4" w:space="0" w:color="auto"/>
            </w:tcBorders>
            <w:vAlign w:val="bottom"/>
          </w:tcPr>
          <w:p w14:paraId="0CAC94AC" w14:textId="1ED30D0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254.071</w:t>
            </w:r>
          </w:p>
        </w:tc>
        <w:tc>
          <w:tcPr>
            <w:tcW w:w="992" w:type="dxa"/>
            <w:tcBorders>
              <w:left w:val="single" w:sz="4" w:space="0" w:color="auto"/>
              <w:right w:val="single" w:sz="4" w:space="0" w:color="auto"/>
            </w:tcBorders>
            <w:vAlign w:val="bottom"/>
          </w:tcPr>
          <w:p w14:paraId="2169F235" w14:textId="5A3B697B"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284.101</w:t>
            </w:r>
          </w:p>
        </w:tc>
        <w:tc>
          <w:tcPr>
            <w:tcW w:w="992" w:type="dxa"/>
            <w:tcBorders>
              <w:left w:val="single" w:sz="4" w:space="0" w:color="auto"/>
              <w:right w:val="single" w:sz="4" w:space="0" w:color="auto"/>
            </w:tcBorders>
            <w:vAlign w:val="bottom"/>
          </w:tcPr>
          <w:p w14:paraId="2EBCDED8" w14:textId="6D9222B6" w:rsidR="008E2CA5" w:rsidRPr="00D97A78" w:rsidRDefault="008E2CA5" w:rsidP="008E2CA5">
            <w:pPr>
              <w:jc w:val="right"/>
              <w:rPr>
                <w:rFonts w:ascii="Arial" w:hAnsi="Arial" w:cs="Arial"/>
                <w:b/>
                <w:bCs/>
                <w:color w:val="000000"/>
                <w:sz w:val="14"/>
                <w:szCs w:val="14"/>
                <w:highlight w:val="yellow"/>
              </w:rPr>
            </w:pPr>
            <w:r>
              <w:rPr>
                <w:rFonts w:ascii="Arial" w:hAnsi="Arial" w:cs="Arial"/>
                <w:b/>
                <w:bCs/>
                <w:color w:val="000000"/>
                <w:sz w:val="14"/>
                <w:szCs w:val="14"/>
              </w:rPr>
              <w:t>103.377</w:t>
            </w:r>
          </w:p>
        </w:tc>
      </w:tr>
      <w:tr w:rsidR="008E2CA5" w:rsidRPr="00640653" w14:paraId="34F46E8B" w14:textId="1EBDDCBD" w:rsidTr="008E2CA5">
        <w:trPr>
          <w:trHeight w:val="113"/>
        </w:trPr>
        <w:tc>
          <w:tcPr>
            <w:tcW w:w="601" w:type="dxa"/>
            <w:tcBorders>
              <w:left w:val="single" w:sz="4" w:space="0" w:color="auto"/>
            </w:tcBorders>
          </w:tcPr>
          <w:p w14:paraId="78B4A337"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44E6696B"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56671233" w14:textId="77777777" w:rsidR="008E2CA5" w:rsidRPr="00640653" w:rsidRDefault="008E2CA5" w:rsidP="008E2CA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B3210AF" w14:textId="495BE11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567.147</w:t>
            </w:r>
          </w:p>
        </w:tc>
        <w:tc>
          <w:tcPr>
            <w:tcW w:w="992" w:type="dxa"/>
            <w:tcBorders>
              <w:left w:val="single" w:sz="4" w:space="0" w:color="auto"/>
              <w:right w:val="single" w:sz="4" w:space="0" w:color="auto"/>
            </w:tcBorders>
            <w:vAlign w:val="bottom"/>
          </w:tcPr>
          <w:p w14:paraId="5AB6E177" w14:textId="2E8D410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254.071</w:t>
            </w:r>
          </w:p>
        </w:tc>
        <w:tc>
          <w:tcPr>
            <w:tcW w:w="992" w:type="dxa"/>
            <w:tcBorders>
              <w:left w:val="single" w:sz="4" w:space="0" w:color="auto"/>
              <w:right w:val="single" w:sz="4" w:space="0" w:color="auto"/>
            </w:tcBorders>
            <w:vAlign w:val="bottom"/>
          </w:tcPr>
          <w:p w14:paraId="042FA9BB" w14:textId="269A9C6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284.101</w:t>
            </w:r>
          </w:p>
        </w:tc>
        <w:tc>
          <w:tcPr>
            <w:tcW w:w="992" w:type="dxa"/>
            <w:tcBorders>
              <w:left w:val="single" w:sz="4" w:space="0" w:color="auto"/>
              <w:right w:val="single" w:sz="4" w:space="0" w:color="auto"/>
            </w:tcBorders>
            <w:vAlign w:val="bottom"/>
          </w:tcPr>
          <w:p w14:paraId="74C9F116" w14:textId="385D64E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103.377</w:t>
            </w:r>
          </w:p>
        </w:tc>
      </w:tr>
      <w:tr w:rsidR="008E2CA5" w:rsidRPr="00640653" w14:paraId="4A86FB1A" w14:textId="0232BC34" w:rsidTr="008E2CA5">
        <w:trPr>
          <w:trHeight w:val="113"/>
        </w:trPr>
        <w:tc>
          <w:tcPr>
            <w:tcW w:w="601" w:type="dxa"/>
            <w:tcBorders>
              <w:left w:val="single" w:sz="4" w:space="0" w:color="auto"/>
            </w:tcBorders>
          </w:tcPr>
          <w:p w14:paraId="20419BF2" w14:textId="77777777" w:rsidR="008E2CA5" w:rsidRPr="00640653" w:rsidRDefault="008E2CA5" w:rsidP="008E2CA5">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10085767"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2B0DBEA5" w14:textId="77777777" w:rsidR="008E2CA5" w:rsidRPr="00640653" w:rsidRDefault="008E2CA5" w:rsidP="008E2CA5">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bottom"/>
          </w:tcPr>
          <w:p w14:paraId="49578A92" w14:textId="2E4B327E"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3E6BD995" w14:textId="2C014722"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13358357" w14:textId="5A7F43E1"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c>
          <w:tcPr>
            <w:tcW w:w="992" w:type="dxa"/>
            <w:tcBorders>
              <w:left w:val="single" w:sz="4" w:space="0" w:color="auto"/>
              <w:right w:val="single" w:sz="4" w:space="0" w:color="auto"/>
            </w:tcBorders>
            <w:vAlign w:val="bottom"/>
          </w:tcPr>
          <w:p w14:paraId="6F6AB6E2" w14:textId="715A9634"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w:t>
            </w:r>
          </w:p>
        </w:tc>
      </w:tr>
      <w:tr w:rsidR="008E2CA5" w:rsidRPr="00640653" w14:paraId="54C6C1FD" w14:textId="6BF6EB72" w:rsidTr="008E2CA5">
        <w:trPr>
          <w:trHeight w:val="113"/>
        </w:trPr>
        <w:tc>
          <w:tcPr>
            <w:tcW w:w="601" w:type="dxa"/>
            <w:tcBorders>
              <w:left w:val="single" w:sz="4" w:space="0" w:color="auto"/>
              <w:bottom w:val="single" w:sz="4" w:space="0" w:color="auto"/>
            </w:tcBorders>
            <w:vAlign w:val="bottom"/>
          </w:tcPr>
          <w:p w14:paraId="375BE358" w14:textId="77777777" w:rsidR="008E2CA5" w:rsidRPr="00640653" w:rsidRDefault="008E2CA5" w:rsidP="008E2CA5">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5B2D8B12" w14:textId="77777777" w:rsidR="008E2CA5" w:rsidRPr="00640653" w:rsidRDefault="008E2CA5" w:rsidP="008E2CA5">
            <w:pPr>
              <w:autoSpaceDE w:val="0"/>
              <w:autoSpaceDN w:val="0"/>
              <w:adjustRightInd w:val="0"/>
              <w:ind w:right="-102" w:hanging="114"/>
              <w:jc w:val="both"/>
              <w:rPr>
                <w:rFonts w:ascii="Arial" w:hAnsi="Arial" w:cs="Arial"/>
                <w:sz w:val="14"/>
                <w:szCs w:val="14"/>
              </w:rPr>
            </w:pPr>
            <w:r w:rsidRPr="00640653">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7D3D2526" w14:textId="77777777" w:rsidR="008E2CA5" w:rsidRPr="00640653" w:rsidRDefault="008E2CA5" w:rsidP="008E2CA5">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bottom"/>
          </w:tcPr>
          <w:p w14:paraId="2DC72D6C" w14:textId="55B2319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0,00206</w:t>
            </w:r>
          </w:p>
        </w:tc>
        <w:tc>
          <w:tcPr>
            <w:tcW w:w="992" w:type="dxa"/>
            <w:tcBorders>
              <w:left w:val="single" w:sz="4" w:space="0" w:color="auto"/>
              <w:bottom w:val="single" w:sz="4" w:space="0" w:color="auto"/>
              <w:right w:val="single" w:sz="4" w:space="0" w:color="auto"/>
            </w:tcBorders>
            <w:vAlign w:val="bottom"/>
          </w:tcPr>
          <w:p w14:paraId="4D266392" w14:textId="0ECBF6B0"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0,00148</w:t>
            </w:r>
          </w:p>
        </w:tc>
        <w:tc>
          <w:tcPr>
            <w:tcW w:w="992" w:type="dxa"/>
            <w:tcBorders>
              <w:left w:val="single" w:sz="4" w:space="0" w:color="auto"/>
              <w:bottom w:val="single" w:sz="4" w:space="0" w:color="auto"/>
              <w:right w:val="single" w:sz="4" w:space="0" w:color="auto"/>
            </w:tcBorders>
            <w:vAlign w:val="bottom"/>
          </w:tcPr>
          <w:p w14:paraId="18804352" w14:textId="66F5C4E8"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0,00093</w:t>
            </w:r>
          </w:p>
        </w:tc>
        <w:tc>
          <w:tcPr>
            <w:tcW w:w="992" w:type="dxa"/>
            <w:tcBorders>
              <w:left w:val="single" w:sz="4" w:space="0" w:color="auto"/>
              <w:bottom w:val="single" w:sz="4" w:space="0" w:color="auto"/>
              <w:right w:val="single" w:sz="4" w:space="0" w:color="auto"/>
            </w:tcBorders>
            <w:vAlign w:val="bottom"/>
          </w:tcPr>
          <w:p w14:paraId="7AB3622E" w14:textId="52BAAE2C" w:rsidR="008E2CA5" w:rsidRPr="00D97A78" w:rsidRDefault="008E2CA5" w:rsidP="008E2CA5">
            <w:pPr>
              <w:jc w:val="right"/>
              <w:rPr>
                <w:rFonts w:ascii="Arial" w:hAnsi="Arial" w:cs="Arial"/>
                <w:color w:val="000000"/>
                <w:sz w:val="14"/>
                <w:szCs w:val="14"/>
                <w:highlight w:val="yellow"/>
              </w:rPr>
            </w:pPr>
            <w:r>
              <w:rPr>
                <w:rFonts w:ascii="Arial" w:hAnsi="Arial" w:cs="Arial"/>
                <w:color w:val="000000"/>
                <w:sz w:val="14"/>
                <w:szCs w:val="14"/>
              </w:rPr>
              <w:t>0,00101</w:t>
            </w:r>
          </w:p>
        </w:tc>
      </w:tr>
      <w:bookmarkEnd w:id="4"/>
    </w:tbl>
    <w:p w14:paraId="6573459C" w14:textId="77777777" w:rsidR="006F5449" w:rsidRDefault="006F5449" w:rsidP="00044906">
      <w:pPr>
        <w:autoSpaceDE w:val="0"/>
        <w:autoSpaceDN w:val="0"/>
        <w:adjustRightInd w:val="0"/>
        <w:jc w:val="both"/>
        <w:rPr>
          <w:rFonts w:ascii="Arial" w:hAnsi="Arial" w:cs="Arial"/>
          <w:sz w:val="12"/>
          <w:szCs w:val="12"/>
          <w:lang w:eastAsia="en-GB"/>
        </w:rPr>
      </w:pPr>
    </w:p>
    <w:p w14:paraId="7C79FEA9" w14:textId="77777777" w:rsidR="006F5449" w:rsidRDefault="006F5449" w:rsidP="00044906">
      <w:pPr>
        <w:autoSpaceDE w:val="0"/>
        <w:autoSpaceDN w:val="0"/>
        <w:adjustRightInd w:val="0"/>
        <w:jc w:val="both"/>
        <w:rPr>
          <w:rFonts w:ascii="Arial" w:hAnsi="Arial" w:cs="Arial"/>
          <w:sz w:val="12"/>
          <w:szCs w:val="12"/>
          <w:lang w:eastAsia="en-GB"/>
        </w:rPr>
      </w:pPr>
    </w:p>
    <w:p w14:paraId="395D8620" w14:textId="194162DA" w:rsidR="00044906" w:rsidRPr="00640653" w:rsidRDefault="00044906" w:rsidP="00044906">
      <w:pPr>
        <w:autoSpaceDE w:val="0"/>
        <w:autoSpaceDN w:val="0"/>
        <w:adjustRightInd w:val="0"/>
        <w:jc w:val="both"/>
        <w:rPr>
          <w:rFonts w:ascii="Arial" w:hAnsi="Arial" w:cs="Arial"/>
          <w:sz w:val="12"/>
          <w:szCs w:val="12"/>
          <w:lang w:eastAsia="en-GB"/>
        </w:rPr>
      </w:pPr>
      <w:r w:rsidRPr="00640653">
        <w:rPr>
          <w:rFonts w:ascii="Arial" w:hAnsi="Arial" w:cs="Arial"/>
          <w:sz w:val="12"/>
          <w:szCs w:val="12"/>
          <w:lang w:eastAsia="en-GB"/>
        </w:rPr>
        <w:t>.</w:t>
      </w:r>
    </w:p>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47D25589" w14:textId="77777777" w:rsidR="00386574" w:rsidRDefault="0038657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1"/>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0A263F49" w:rsidR="0028799D" w:rsidRPr="00640653" w:rsidRDefault="008D5857" w:rsidP="0028799D">
            <w:pPr>
              <w:ind w:left="-70" w:right="3"/>
              <w:jc w:val="center"/>
              <w:rPr>
                <w:rFonts w:ascii="Arial" w:hAnsi="Arial" w:cs="Arial"/>
                <w:b/>
                <w:sz w:val="16"/>
                <w:szCs w:val="16"/>
              </w:rPr>
            </w:pPr>
            <w:r>
              <w:rPr>
                <w:rFonts w:ascii="Arial" w:hAnsi="Arial" w:cs="Arial"/>
                <w:b/>
                <w:sz w:val="16"/>
                <w:szCs w:val="16"/>
              </w:rPr>
              <w:t>(01/01/2020</w:t>
            </w:r>
            <w:r w:rsidR="0028799D" w:rsidRPr="00640653">
              <w:rPr>
                <w:rFonts w:ascii="Arial" w:hAnsi="Arial" w:cs="Arial"/>
                <w:b/>
                <w:sz w:val="16"/>
                <w:szCs w:val="16"/>
              </w:rPr>
              <w:t>-</w:t>
            </w:r>
          </w:p>
          <w:p w14:paraId="3A1F9C56" w14:textId="291C0F5D" w:rsidR="0028799D" w:rsidRPr="00640653" w:rsidRDefault="00D97A78" w:rsidP="0028799D">
            <w:pPr>
              <w:ind w:left="-70" w:right="3"/>
              <w:jc w:val="center"/>
              <w:rPr>
                <w:rFonts w:ascii="Arial" w:hAnsi="Arial" w:cs="Arial"/>
                <w:b/>
                <w:sz w:val="16"/>
                <w:szCs w:val="16"/>
              </w:rPr>
            </w:pPr>
            <w:r>
              <w:rPr>
                <w:rFonts w:ascii="Arial" w:hAnsi="Arial" w:cs="Arial"/>
                <w:b/>
                <w:sz w:val="16"/>
                <w:szCs w:val="16"/>
              </w:rPr>
              <w:t>30/09</w:t>
            </w:r>
            <w:r w:rsidR="008D5857">
              <w:rPr>
                <w:rFonts w:ascii="Arial" w:hAnsi="Arial" w:cs="Arial"/>
                <w:b/>
                <w:sz w:val="16"/>
                <w:szCs w:val="16"/>
              </w:rPr>
              <w:t>/2020</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77777777"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223B9EE4" w14:textId="0603611A"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(01/01/201</w:t>
            </w:r>
            <w:r w:rsidR="008D5857">
              <w:rPr>
                <w:rFonts w:ascii="Arial" w:hAnsi="Arial" w:cs="Arial"/>
                <w:b/>
                <w:sz w:val="16"/>
                <w:szCs w:val="16"/>
              </w:rPr>
              <w:t>9</w:t>
            </w:r>
            <w:r w:rsidRPr="00640653">
              <w:rPr>
                <w:rFonts w:ascii="Arial" w:hAnsi="Arial" w:cs="Arial"/>
                <w:b/>
                <w:sz w:val="16"/>
                <w:szCs w:val="16"/>
              </w:rPr>
              <w:t>-</w:t>
            </w:r>
          </w:p>
          <w:p w14:paraId="644B498C" w14:textId="7699753E" w:rsidR="0028799D" w:rsidRPr="00640653" w:rsidRDefault="00D97A78" w:rsidP="0028799D">
            <w:pPr>
              <w:ind w:left="-70" w:right="3"/>
              <w:jc w:val="center"/>
              <w:rPr>
                <w:rFonts w:ascii="Arial" w:hAnsi="Arial" w:cs="Arial"/>
                <w:b/>
                <w:sz w:val="16"/>
                <w:szCs w:val="16"/>
              </w:rPr>
            </w:pPr>
            <w:r>
              <w:rPr>
                <w:rFonts w:ascii="Arial" w:hAnsi="Arial" w:cs="Arial"/>
                <w:b/>
                <w:sz w:val="16"/>
                <w:szCs w:val="16"/>
              </w:rPr>
              <w:t>30/09</w:t>
            </w:r>
            <w:r w:rsidR="008D5857">
              <w:rPr>
                <w:rFonts w:ascii="Arial" w:hAnsi="Arial" w:cs="Arial"/>
                <w:b/>
                <w:sz w:val="16"/>
                <w:szCs w:val="16"/>
              </w:rPr>
              <w:t>/2019</w:t>
            </w:r>
            <w:r w:rsidR="0028799D" w:rsidRPr="00640653">
              <w:rPr>
                <w:rFonts w:ascii="Arial" w:hAnsi="Arial" w:cs="Arial"/>
                <w:b/>
                <w:sz w:val="16"/>
                <w:szCs w:val="16"/>
              </w:rPr>
              <w:t>)</w:t>
            </w:r>
          </w:p>
        </w:tc>
      </w:tr>
      <w:tr w:rsidR="0028799D" w:rsidRPr="00640653" w14:paraId="6AE17E8B" w14:textId="77777777" w:rsidTr="0028799D">
        <w:trPr>
          <w:trHeight w:val="113"/>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194DC9" w:rsidRPr="00640653" w14:paraId="555B6930" w14:textId="77777777" w:rsidTr="00445202">
        <w:trPr>
          <w:trHeight w:val="113"/>
        </w:trPr>
        <w:tc>
          <w:tcPr>
            <w:tcW w:w="510" w:type="dxa"/>
            <w:tcBorders>
              <w:left w:val="single" w:sz="4" w:space="0" w:color="auto"/>
            </w:tcBorders>
            <w:shd w:val="clear" w:color="auto" w:fill="auto"/>
            <w:noWrap/>
          </w:tcPr>
          <w:p w14:paraId="67C08C4F"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bottom"/>
          </w:tcPr>
          <w:p w14:paraId="60D3AF9A"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center"/>
          </w:tcPr>
          <w:p w14:paraId="34049F48" w14:textId="32E41213" w:rsidR="00194DC9" w:rsidRPr="00194DC9" w:rsidRDefault="00194DC9" w:rsidP="00194DC9">
            <w:pPr>
              <w:jc w:val="right"/>
              <w:rPr>
                <w:rFonts w:ascii="Arial" w:hAnsi="Arial" w:cs="Arial"/>
                <w:b/>
                <w:sz w:val="16"/>
                <w:szCs w:val="16"/>
              </w:rPr>
            </w:pPr>
            <w:r w:rsidRPr="00194DC9">
              <w:rPr>
                <w:rFonts w:ascii="Arial" w:hAnsi="Arial" w:cs="Arial"/>
                <w:b/>
                <w:bCs/>
                <w:color w:val="000000"/>
                <w:sz w:val="16"/>
                <w:szCs w:val="16"/>
              </w:rPr>
              <w:t>567.147</w:t>
            </w:r>
          </w:p>
        </w:tc>
        <w:tc>
          <w:tcPr>
            <w:tcW w:w="1496" w:type="dxa"/>
            <w:tcBorders>
              <w:top w:val="nil"/>
              <w:left w:val="nil"/>
              <w:bottom w:val="nil"/>
              <w:right w:val="single" w:sz="4" w:space="0" w:color="auto"/>
            </w:tcBorders>
            <w:vAlign w:val="bottom"/>
          </w:tcPr>
          <w:p w14:paraId="305F5C0F" w14:textId="0C2BE6ED" w:rsidR="00194DC9" w:rsidRPr="00194DC9" w:rsidRDefault="00194DC9" w:rsidP="00194DC9">
            <w:pPr>
              <w:jc w:val="right"/>
              <w:rPr>
                <w:rFonts w:ascii="Arial" w:hAnsi="Arial" w:cs="Arial"/>
                <w:b/>
                <w:bCs/>
                <w:color w:val="000000"/>
                <w:sz w:val="16"/>
                <w:szCs w:val="16"/>
              </w:rPr>
            </w:pPr>
            <w:r w:rsidRPr="00194DC9">
              <w:rPr>
                <w:rFonts w:ascii="Arial" w:hAnsi="Arial" w:cs="Arial"/>
                <w:b/>
                <w:bCs/>
                <w:color w:val="000000"/>
                <w:sz w:val="16"/>
                <w:szCs w:val="16"/>
              </w:rPr>
              <w:t>254.071</w:t>
            </w:r>
          </w:p>
        </w:tc>
      </w:tr>
      <w:tr w:rsidR="00194DC9" w:rsidRPr="00640653" w14:paraId="6D78B099" w14:textId="77777777" w:rsidTr="00445202">
        <w:trPr>
          <w:trHeight w:val="113"/>
        </w:trPr>
        <w:tc>
          <w:tcPr>
            <w:tcW w:w="510" w:type="dxa"/>
            <w:tcBorders>
              <w:left w:val="single" w:sz="4" w:space="0" w:color="auto"/>
            </w:tcBorders>
            <w:shd w:val="clear" w:color="auto" w:fill="auto"/>
            <w:noWrap/>
          </w:tcPr>
          <w:p w14:paraId="2EDF4A0E"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bottom"/>
          </w:tcPr>
          <w:p w14:paraId="4728B8FA"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center"/>
          </w:tcPr>
          <w:p w14:paraId="004D2A03" w14:textId="7D1E4076" w:rsidR="00194DC9" w:rsidRPr="00194DC9" w:rsidRDefault="00194DC9" w:rsidP="00194DC9">
            <w:pPr>
              <w:jc w:val="right"/>
              <w:rPr>
                <w:rFonts w:ascii="Arial" w:hAnsi="Arial" w:cs="Arial"/>
                <w:b/>
                <w:sz w:val="16"/>
                <w:szCs w:val="16"/>
              </w:rPr>
            </w:pPr>
            <w:r>
              <w:rPr>
                <w:rFonts w:ascii="Arial" w:hAnsi="Arial" w:cs="Arial"/>
                <w:b/>
                <w:bCs/>
                <w:color w:val="000000"/>
                <w:sz w:val="16"/>
                <w:szCs w:val="16"/>
              </w:rPr>
              <w:t>(93.094)</w:t>
            </w:r>
          </w:p>
        </w:tc>
        <w:tc>
          <w:tcPr>
            <w:tcW w:w="1496" w:type="dxa"/>
            <w:tcBorders>
              <w:top w:val="nil"/>
              <w:left w:val="nil"/>
              <w:bottom w:val="nil"/>
              <w:right w:val="single" w:sz="4" w:space="0" w:color="auto"/>
            </w:tcBorders>
            <w:vAlign w:val="bottom"/>
          </w:tcPr>
          <w:p w14:paraId="2B516ABD" w14:textId="331F60B5" w:rsidR="00194DC9" w:rsidRPr="00194DC9" w:rsidRDefault="00194DC9" w:rsidP="00194DC9">
            <w:pPr>
              <w:jc w:val="right"/>
              <w:rPr>
                <w:rFonts w:ascii="Arial" w:hAnsi="Arial" w:cs="Arial"/>
                <w:b/>
                <w:bCs/>
                <w:color w:val="000000"/>
                <w:sz w:val="16"/>
                <w:szCs w:val="16"/>
              </w:rPr>
            </w:pPr>
            <w:r w:rsidRPr="00194DC9">
              <w:rPr>
                <w:rFonts w:ascii="Arial" w:hAnsi="Arial" w:cs="Arial"/>
                <w:b/>
                <w:bCs/>
                <w:color w:val="000000"/>
                <w:sz w:val="16"/>
                <w:szCs w:val="16"/>
              </w:rPr>
              <w:t>49.091</w:t>
            </w:r>
          </w:p>
        </w:tc>
      </w:tr>
      <w:tr w:rsidR="00512824" w:rsidRPr="00640653" w14:paraId="5BA4FA23" w14:textId="77777777" w:rsidTr="00C318CF">
        <w:trPr>
          <w:trHeight w:val="113"/>
        </w:trPr>
        <w:tc>
          <w:tcPr>
            <w:tcW w:w="510" w:type="dxa"/>
            <w:tcBorders>
              <w:left w:val="single" w:sz="4" w:space="0" w:color="auto"/>
            </w:tcBorders>
            <w:shd w:val="clear" w:color="auto" w:fill="auto"/>
            <w:noWrap/>
          </w:tcPr>
          <w:p w14:paraId="4A1BC0F0" w14:textId="77777777" w:rsidR="00512824" w:rsidRPr="00640653" w:rsidRDefault="00512824" w:rsidP="00512824">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bottom"/>
          </w:tcPr>
          <w:p w14:paraId="25C58BA2" w14:textId="77777777" w:rsidR="00512824" w:rsidRPr="00640653" w:rsidRDefault="00512824" w:rsidP="00512824">
            <w:pPr>
              <w:rPr>
                <w:rFonts w:ascii="Arial" w:hAnsi="Arial" w:cs="Arial"/>
                <w:b/>
                <w:bCs/>
                <w:sz w:val="16"/>
                <w:szCs w:val="16"/>
              </w:rPr>
            </w:pPr>
            <w:r w:rsidRPr="00640653">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00C6B000" w:rsidR="00512824" w:rsidRPr="00194DC9" w:rsidRDefault="00512824" w:rsidP="00512824">
            <w:pPr>
              <w:jc w:val="right"/>
              <w:rPr>
                <w:rFonts w:ascii="Arial" w:hAnsi="Arial" w:cs="Arial"/>
                <w:b/>
                <w:sz w:val="16"/>
                <w:szCs w:val="16"/>
              </w:rPr>
            </w:pPr>
            <w:r w:rsidRPr="00194DC9">
              <w:rPr>
                <w:rFonts w:ascii="Arial" w:hAnsi="Arial" w:cs="Arial"/>
                <w:b/>
                <w:bCs/>
                <w:color w:val="000000"/>
                <w:sz w:val="16"/>
                <w:szCs w:val="16"/>
              </w:rPr>
              <w:t>-</w:t>
            </w:r>
          </w:p>
        </w:tc>
        <w:tc>
          <w:tcPr>
            <w:tcW w:w="1496" w:type="dxa"/>
            <w:tcBorders>
              <w:top w:val="nil"/>
              <w:left w:val="nil"/>
              <w:bottom w:val="nil"/>
              <w:right w:val="single" w:sz="4" w:space="0" w:color="auto"/>
            </w:tcBorders>
            <w:vAlign w:val="bottom"/>
          </w:tcPr>
          <w:p w14:paraId="2D70CE3E" w14:textId="53E81BFC" w:rsidR="00512824" w:rsidRPr="00194DC9" w:rsidRDefault="00512824" w:rsidP="00512824">
            <w:pPr>
              <w:jc w:val="right"/>
              <w:rPr>
                <w:rFonts w:ascii="Arial" w:hAnsi="Arial" w:cs="Arial"/>
                <w:b/>
                <w:bCs/>
                <w:color w:val="000000"/>
                <w:sz w:val="16"/>
                <w:szCs w:val="16"/>
              </w:rPr>
            </w:pPr>
            <w:r w:rsidRPr="00194DC9">
              <w:rPr>
                <w:rFonts w:ascii="Arial" w:hAnsi="Arial" w:cs="Arial"/>
                <w:b/>
                <w:bCs/>
                <w:color w:val="000000"/>
                <w:sz w:val="16"/>
                <w:szCs w:val="16"/>
              </w:rPr>
              <w:t>-</w:t>
            </w:r>
          </w:p>
        </w:tc>
      </w:tr>
      <w:tr w:rsidR="00512824" w:rsidRPr="00640653" w14:paraId="4BF74062" w14:textId="77777777" w:rsidTr="00C318CF">
        <w:trPr>
          <w:trHeight w:val="113"/>
        </w:trPr>
        <w:tc>
          <w:tcPr>
            <w:tcW w:w="510" w:type="dxa"/>
            <w:tcBorders>
              <w:left w:val="single" w:sz="4" w:space="0" w:color="auto"/>
            </w:tcBorders>
            <w:shd w:val="clear" w:color="auto" w:fill="auto"/>
            <w:noWrap/>
          </w:tcPr>
          <w:p w14:paraId="631CF3D8" w14:textId="77777777" w:rsidR="00512824" w:rsidRPr="00640653" w:rsidRDefault="00512824" w:rsidP="00512824">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bottom"/>
          </w:tcPr>
          <w:p w14:paraId="68C38B38" w14:textId="77777777" w:rsidR="00512824" w:rsidRPr="00640653" w:rsidRDefault="00512824" w:rsidP="00512824">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6A33540A" w:rsidR="00512824" w:rsidRPr="00194DC9" w:rsidRDefault="00512824" w:rsidP="00512824">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70FD9984" w14:textId="65FB1577" w:rsidR="00512824" w:rsidRPr="00194DC9" w:rsidRDefault="00512824" w:rsidP="00512824">
            <w:pPr>
              <w:jc w:val="right"/>
              <w:rPr>
                <w:rFonts w:ascii="Arial" w:hAnsi="Arial" w:cs="Arial"/>
                <w:color w:val="000000"/>
                <w:sz w:val="16"/>
                <w:szCs w:val="16"/>
              </w:rPr>
            </w:pPr>
            <w:r w:rsidRPr="00194DC9">
              <w:rPr>
                <w:rFonts w:ascii="Arial" w:hAnsi="Arial" w:cs="Arial"/>
                <w:color w:val="000000"/>
                <w:sz w:val="16"/>
                <w:szCs w:val="16"/>
              </w:rPr>
              <w:t>-</w:t>
            </w:r>
          </w:p>
        </w:tc>
      </w:tr>
      <w:tr w:rsidR="00512824" w:rsidRPr="00640653" w14:paraId="4035EE34" w14:textId="77777777" w:rsidTr="00C318CF">
        <w:trPr>
          <w:trHeight w:val="113"/>
        </w:trPr>
        <w:tc>
          <w:tcPr>
            <w:tcW w:w="510" w:type="dxa"/>
            <w:tcBorders>
              <w:left w:val="single" w:sz="4" w:space="0" w:color="auto"/>
            </w:tcBorders>
            <w:shd w:val="clear" w:color="auto" w:fill="auto"/>
            <w:noWrap/>
          </w:tcPr>
          <w:p w14:paraId="676DCAF0" w14:textId="77777777" w:rsidR="00512824" w:rsidRPr="00640653" w:rsidRDefault="00512824" w:rsidP="00512824">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bottom"/>
          </w:tcPr>
          <w:p w14:paraId="7A0F4322" w14:textId="77777777" w:rsidR="00512824" w:rsidRPr="00640653" w:rsidRDefault="00512824" w:rsidP="00512824">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0626A240" w:rsidR="00512824" w:rsidRPr="00194DC9" w:rsidRDefault="00512824" w:rsidP="00512824">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36CBB6F0" w14:textId="227F89EC" w:rsidR="00512824" w:rsidRPr="00194DC9" w:rsidRDefault="00512824" w:rsidP="00512824">
            <w:pPr>
              <w:jc w:val="right"/>
              <w:rPr>
                <w:rFonts w:ascii="Arial" w:hAnsi="Arial" w:cs="Arial"/>
                <w:color w:val="000000"/>
                <w:sz w:val="16"/>
                <w:szCs w:val="16"/>
              </w:rPr>
            </w:pPr>
            <w:r w:rsidRPr="00194DC9">
              <w:rPr>
                <w:rFonts w:ascii="Arial" w:hAnsi="Arial" w:cs="Arial"/>
                <w:color w:val="000000"/>
                <w:sz w:val="16"/>
                <w:szCs w:val="16"/>
              </w:rPr>
              <w:t>-</w:t>
            </w:r>
          </w:p>
        </w:tc>
      </w:tr>
      <w:tr w:rsidR="00512824" w:rsidRPr="00640653" w14:paraId="68BD5671" w14:textId="77777777" w:rsidTr="00C318CF">
        <w:trPr>
          <w:trHeight w:val="113"/>
        </w:trPr>
        <w:tc>
          <w:tcPr>
            <w:tcW w:w="510" w:type="dxa"/>
            <w:tcBorders>
              <w:left w:val="single" w:sz="4" w:space="0" w:color="auto"/>
            </w:tcBorders>
            <w:shd w:val="clear" w:color="auto" w:fill="auto"/>
            <w:noWrap/>
          </w:tcPr>
          <w:p w14:paraId="700012A3" w14:textId="77777777" w:rsidR="00512824" w:rsidRPr="00640653" w:rsidRDefault="00512824" w:rsidP="00512824">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bottom"/>
          </w:tcPr>
          <w:p w14:paraId="4DD7D792" w14:textId="77777777" w:rsidR="00512824" w:rsidRPr="00640653" w:rsidRDefault="00512824" w:rsidP="00512824">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799A0053" w:rsidR="00512824" w:rsidRPr="00194DC9" w:rsidRDefault="00512824" w:rsidP="00512824">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0304C319" w14:textId="184F2E21" w:rsidR="00512824" w:rsidRPr="00194DC9" w:rsidRDefault="00512824" w:rsidP="00512824">
            <w:pPr>
              <w:jc w:val="right"/>
              <w:rPr>
                <w:rFonts w:ascii="Arial" w:hAnsi="Arial" w:cs="Arial"/>
                <w:color w:val="000000"/>
                <w:sz w:val="16"/>
                <w:szCs w:val="16"/>
              </w:rPr>
            </w:pPr>
            <w:r w:rsidRPr="00194DC9">
              <w:rPr>
                <w:rFonts w:ascii="Arial" w:hAnsi="Arial" w:cs="Arial"/>
                <w:color w:val="000000"/>
                <w:sz w:val="16"/>
                <w:szCs w:val="16"/>
              </w:rPr>
              <w:t>-</w:t>
            </w:r>
          </w:p>
        </w:tc>
      </w:tr>
      <w:tr w:rsidR="00512824" w:rsidRPr="00640653" w14:paraId="3E09348D" w14:textId="77777777" w:rsidTr="00C318CF">
        <w:trPr>
          <w:trHeight w:val="113"/>
        </w:trPr>
        <w:tc>
          <w:tcPr>
            <w:tcW w:w="510" w:type="dxa"/>
            <w:tcBorders>
              <w:left w:val="single" w:sz="4" w:space="0" w:color="auto"/>
            </w:tcBorders>
            <w:shd w:val="clear" w:color="auto" w:fill="auto"/>
            <w:noWrap/>
          </w:tcPr>
          <w:p w14:paraId="42AA2E61" w14:textId="77777777" w:rsidR="00512824" w:rsidRPr="00640653" w:rsidRDefault="00512824" w:rsidP="00512824">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bottom"/>
          </w:tcPr>
          <w:p w14:paraId="15C21D5A" w14:textId="77777777" w:rsidR="00512824" w:rsidRPr="00640653" w:rsidRDefault="00512824" w:rsidP="00512824">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65582B03" w:rsidR="00512824" w:rsidRPr="00194DC9" w:rsidRDefault="00512824" w:rsidP="00512824">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5F579558" w14:textId="6F121446" w:rsidR="00512824" w:rsidRPr="00194DC9" w:rsidRDefault="00512824" w:rsidP="00512824">
            <w:pPr>
              <w:jc w:val="right"/>
              <w:rPr>
                <w:rFonts w:ascii="Arial" w:hAnsi="Arial" w:cs="Arial"/>
                <w:color w:val="000000"/>
                <w:sz w:val="16"/>
                <w:szCs w:val="16"/>
              </w:rPr>
            </w:pPr>
            <w:r w:rsidRPr="00194DC9">
              <w:rPr>
                <w:rFonts w:ascii="Arial" w:hAnsi="Arial" w:cs="Arial"/>
                <w:color w:val="000000"/>
                <w:sz w:val="16"/>
                <w:szCs w:val="16"/>
              </w:rPr>
              <w:t>-</w:t>
            </w:r>
          </w:p>
        </w:tc>
      </w:tr>
      <w:tr w:rsidR="00512824" w:rsidRPr="00640653" w14:paraId="765B0CC6" w14:textId="77777777" w:rsidTr="00C318CF">
        <w:trPr>
          <w:trHeight w:val="113"/>
        </w:trPr>
        <w:tc>
          <w:tcPr>
            <w:tcW w:w="510" w:type="dxa"/>
            <w:tcBorders>
              <w:left w:val="single" w:sz="4" w:space="0" w:color="auto"/>
            </w:tcBorders>
            <w:shd w:val="clear" w:color="auto" w:fill="auto"/>
            <w:noWrap/>
          </w:tcPr>
          <w:p w14:paraId="0231C810" w14:textId="77777777" w:rsidR="00512824" w:rsidRPr="00640653" w:rsidRDefault="00512824" w:rsidP="00512824">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bottom"/>
          </w:tcPr>
          <w:p w14:paraId="4AD4C230" w14:textId="77777777" w:rsidR="00512824" w:rsidRPr="00640653" w:rsidRDefault="00512824" w:rsidP="00512824">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2925E589" w:rsidR="00512824" w:rsidRPr="00194DC9" w:rsidRDefault="00512824" w:rsidP="00512824">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7D16FFAA" w14:textId="698771B7" w:rsidR="00512824" w:rsidRPr="00194DC9" w:rsidRDefault="00512824" w:rsidP="00512824">
            <w:pPr>
              <w:jc w:val="right"/>
              <w:rPr>
                <w:rFonts w:ascii="Arial" w:hAnsi="Arial" w:cs="Arial"/>
                <w:color w:val="000000"/>
                <w:sz w:val="16"/>
                <w:szCs w:val="16"/>
              </w:rPr>
            </w:pPr>
            <w:r w:rsidRPr="00194DC9">
              <w:rPr>
                <w:rFonts w:ascii="Arial" w:hAnsi="Arial" w:cs="Arial"/>
                <w:color w:val="000000"/>
                <w:sz w:val="16"/>
                <w:szCs w:val="16"/>
              </w:rPr>
              <w:t>-</w:t>
            </w:r>
          </w:p>
        </w:tc>
      </w:tr>
      <w:tr w:rsidR="00194DC9" w:rsidRPr="00640653" w14:paraId="71D32086" w14:textId="77777777" w:rsidTr="00194DC9">
        <w:trPr>
          <w:trHeight w:val="113"/>
        </w:trPr>
        <w:tc>
          <w:tcPr>
            <w:tcW w:w="510" w:type="dxa"/>
            <w:tcBorders>
              <w:left w:val="single" w:sz="4" w:space="0" w:color="auto"/>
            </w:tcBorders>
            <w:shd w:val="clear" w:color="auto" w:fill="auto"/>
            <w:noWrap/>
          </w:tcPr>
          <w:p w14:paraId="1E05F70D" w14:textId="77777777" w:rsidR="00194DC9" w:rsidRPr="00640653" w:rsidRDefault="00194DC9" w:rsidP="00194DC9">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bottom"/>
          </w:tcPr>
          <w:p w14:paraId="65E36F95"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37F8FAF5" w:rsidR="00194DC9" w:rsidRPr="00194DC9" w:rsidRDefault="00194DC9" w:rsidP="00194DC9">
            <w:pPr>
              <w:jc w:val="right"/>
              <w:rPr>
                <w:rFonts w:ascii="Arial" w:hAnsi="Arial" w:cs="Arial"/>
                <w:b/>
                <w:sz w:val="16"/>
                <w:szCs w:val="16"/>
              </w:rPr>
            </w:pPr>
            <w:r>
              <w:rPr>
                <w:rFonts w:ascii="Arial" w:hAnsi="Arial" w:cs="Arial"/>
                <w:b/>
                <w:bCs/>
                <w:color w:val="000000"/>
                <w:sz w:val="16"/>
                <w:szCs w:val="16"/>
              </w:rPr>
              <w:t>(93.094)</w:t>
            </w:r>
          </w:p>
        </w:tc>
        <w:tc>
          <w:tcPr>
            <w:tcW w:w="1496" w:type="dxa"/>
            <w:tcBorders>
              <w:top w:val="nil"/>
              <w:left w:val="nil"/>
              <w:bottom w:val="nil"/>
              <w:right w:val="single" w:sz="4" w:space="0" w:color="auto"/>
            </w:tcBorders>
            <w:vAlign w:val="bottom"/>
          </w:tcPr>
          <w:p w14:paraId="6CFAEFEC" w14:textId="215563BD" w:rsidR="00194DC9" w:rsidRPr="00194DC9" w:rsidRDefault="00194DC9" w:rsidP="00194DC9">
            <w:pPr>
              <w:jc w:val="right"/>
              <w:rPr>
                <w:rFonts w:ascii="Arial" w:hAnsi="Arial" w:cs="Arial"/>
                <w:b/>
                <w:bCs/>
                <w:color w:val="000000"/>
                <w:sz w:val="16"/>
                <w:szCs w:val="16"/>
              </w:rPr>
            </w:pPr>
            <w:r w:rsidRPr="00194DC9">
              <w:rPr>
                <w:rFonts w:ascii="Arial" w:hAnsi="Arial" w:cs="Arial"/>
                <w:b/>
                <w:bCs/>
                <w:color w:val="000000"/>
                <w:sz w:val="16"/>
                <w:szCs w:val="16"/>
              </w:rPr>
              <w:t>49.091</w:t>
            </w:r>
          </w:p>
        </w:tc>
      </w:tr>
      <w:tr w:rsidR="00194DC9" w:rsidRPr="00640653" w14:paraId="1CC756A1" w14:textId="77777777" w:rsidTr="00194DC9">
        <w:trPr>
          <w:trHeight w:val="113"/>
        </w:trPr>
        <w:tc>
          <w:tcPr>
            <w:tcW w:w="510" w:type="dxa"/>
            <w:tcBorders>
              <w:left w:val="single" w:sz="4" w:space="0" w:color="auto"/>
            </w:tcBorders>
            <w:shd w:val="clear" w:color="auto" w:fill="auto"/>
            <w:noWrap/>
          </w:tcPr>
          <w:p w14:paraId="4B93B52E" w14:textId="77777777" w:rsidR="00194DC9" w:rsidRPr="00640653" w:rsidRDefault="00194DC9" w:rsidP="00194DC9">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bottom"/>
          </w:tcPr>
          <w:p w14:paraId="7C9A9354" w14:textId="77777777" w:rsidR="00194DC9" w:rsidRPr="00640653" w:rsidRDefault="00194DC9" w:rsidP="00194DC9">
            <w:pPr>
              <w:rPr>
                <w:rFonts w:ascii="Arial" w:hAnsi="Arial" w:cs="Arial"/>
                <w:bCs/>
                <w:sz w:val="16"/>
                <w:szCs w:val="16"/>
              </w:rPr>
            </w:pPr>
            <w:r w:rsidRPr="0064065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68B82708" w:rsidR="00194DC9" w:rsidRPr="00194DC9" w:rsidRDefault="00194DC9" w:rsidP="00194DC9">
            <w:pPr>
              <w:jc w:val="right"/>
              <w:rPr>
                <w:rFonts w:ascii="Arial" w:hAnsi="Arial" w:cs="Arial"/>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5F1DFEDD" w14:textId="281ADE8C"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w:t>
            </w:r>
          </w:p>
        </w:tc>
      </w:tr>
      <w:tr w:rsidR="00194DC9" w:rsidRPr="00640653" w14:paraId="27CF6F30" w14:textId="77777777" w:rsidTr="00194DC9">
        <w:trPr>
          <w:trHeight w:val="113"/>
        </w:trPr>
        <w:tc>
          <w:tcPr>
            <w:tcW w:w="510" w:type="dxa"/>
            <w:tcBorders>
              <w:left w:val="single" w:sz="4" w:space="0" w:color="auto"/>
            </w:tcBorders>
            <w:shd w:val="clear" w:color="auto" w:fill="auto"/>
            <w:noWrap/>
          </w:tcPr>
          <w:p w14:paraId="26531902" w14:textId="77777777" w:rsidR="00194DC9" w:rsidRPr="00640653" w:rsidRDefault="00194DC9" w:rsidP="00194DC9">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194DC9" w:rsidRPr="00640653" w:rsidRDefault="00194DC9" w:rsidP="00194DC9">
            <w:pPr>
              <w:rPr>
                <w:rFonts w:ascii="Arial" w:hAnsi="Arial" w:cs="Arial"/>
                <w:bCs/>
                <w:sz w:val="16"/>
                <w:szCs w:val="16"/>
              </w:rPr>
            </w:pPr>
            <w:r w:rsidRPr="0064065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287EA5A9" w:rsidR="00194DC9" w:rsidRPr="00194DC9" w:rsidRDefault="00194DC9" w:rsidP="00194DC9">
            <w:pPr>
              <w:jc w:val="right"/>
              <w:rPr>
                <w:rFonts w:ascii="Arial" w:hAnsi="Arial" w:cs="Arial"/>
                <w:sz w:val="16"/>
                <w:szCs w:val="16"/>
              </w:rPr>
            </w:pPr>
            <w:r>
              <w:rPr>
                <w:rFonts w:ascii="Arial" w:hAnsi="Arial" w:cs="Arial"/>
                <w:color w:val="000000"/>
                <w:sz w:val="16"/>
                <w:szCs w:val="16"/>
              </w:rPr>
              <w:t>(</w:t>
            </w:r>
            <w:r w:rsidRPr="00194DC9">
              <w:rPr>
                <w:rFonts w:ascii="Arial" w:hAnsi="Arial" w:cs="Arial"/>
                <w:color w:val="000000"/>
                <w:sz w:val="16"/>
                <w:szCs w:val="16"/>
              </w:rPr>
              <w:t>130.295</w:t>
            </w:r>
            <w:r>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1470007D" w14:textId="6BCC118A"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62.267</w:t>
            </w:r>
          </w:p>
        </w:tc>
      </w:tr>
      <w:tr w:rsidR="00194DC9" w:rsidRPr="00640653" w14:paraId="30B75CC9" w14:textId="77777777" w:rsidTr="00194DC9">
        <w:trPr>
          <w:trHeight w:val="113"/>
        </w:trPr>
        <w:tc>
          <w:tcPr>
            <w:tcW w:w="510" w:type="dxa"/>
            <w:tcBorders>
              <w:left w:val="single" w:sz="4" w:space="0" w:color="auto"/>
            </w:tcBorders>
            <w:shd w:val="clear" w:color="auto" w:fill="auto"/>
            <w:noWrap/>
          </w:tcPr>
          <w:p w14:paraId="5BE94B9E" w14:textId="77777777" w:rsidR="00194DC9" w:rsidRPr="00640653" w:rsidRDefault="00194DC9" w:rsidP="00194DC9">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bottom"/>
          </w:tcPr>
          <w:p w14:paraId="2006DBAB" w14:textId="77777777" w:rsidR="00194DC9" w:rsidRPr="00640653" w:rsidRDefault="00194DC9" w:rsidP="00194DC9">
            <w:pPr>
              <w:rPr>
                <w:rFonts w:ascii="Arial" w:hAnsi="Arial" w:cs="Arial"/>
                <w:sz w:val="16"/>
                <w:szCs w:val="16"/>
              </w:rPr>
            </w:pPr>
            <w:r w:rsidRPr="0064065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59CC62F5" w:rsidR="00194DC9" w:rsidRPr="00194DC9" w:rsidRDefault="00194DC9" w:rsidP="00194DC9">
            <w:pPr>
              <w:jc w:val="right"/>
              <w:rPr>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46AE887F" w14:textId="7029ECFC"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w:t>
            </w:r>
          </w:p>
        </w:tc>
      </w:tr>
      <w:tr w:rsidR="00194DC9" w:rsidRPr="00640653" w14:paraId="4F8EA2F7" w14:textId="77777777" w:rsidTr="00194DC9">
        <w:trPr>
          <w:trHeight w:val="113"/>
        </w:trPr>
        <w:tc>
          <w:tcPr>
            <w:tcW w:w="510" w:type="dxa"/>
            <w:tcBorders>
              <w:left w:val="single" w:sz="4" w:space="0" w:color="auto"/>
            </w:tcBorders>
            <w:shd w:val="clear" w:color="auto" w:fill="auto"/>
          </w:tcPr>
          <w:p w14:paraId="056F4D09" w14:textId="77777777" w:rsidR="00194DC9" w:rsidRPr="00640653" w:rsidRDefault="00194DC9" w:rsidP="00194DC9">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bottom"/>
          </w:tcPr>
          <w:p w14:paraId="19EB06B9" w14:textId="77777777" w:rsidR="00194DC9" w:rsidRPr="00640653" w:rsidRDefault="00194DC9" w:rsidP="00194DC9">
            <w:pPr>
              <w:rPr>
                <w:rFonts w:ascii="Arial" w:hAnsi="Arial" w:cs="Arial"/>
                <w:sz w:val="16"/>
                <w:szCs w:val="16"/>
              </w:rPr>
            </w:pPr>
            <w:r w:rsidRPr="0064065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5BCEAD3A" w:rsidR="00194DC9" w:rsidRPr="00194DC9" w:rsidRDefault="00194DC9" w:rsidP="00194DC9">
            <w:pPr>
              <w:jc w:val="right"/>
              <w:rPr>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50AE736B" w14:textId="1C56EA39"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w:t>
            </w:r>
          </w:p>
        </w:tc>
      </w:tr>
      <w:tr w:rsidR="00194DC9" w:rsidRPr="00640653" w14:paraId="64D134EA" w14:textId="77777777" w:rsidTr="00194DC9">
        <w:trPr>
          <w:trHeight w:val="113"/>
        </w:trPr>
        <w:tc>
          <w:tcPr>
            <w:tcW w:w="510" w:type="dxa"/>
            <w:tcBorders>
              <w:left w:val="single" w:sz="4" w:space="0" w:color="auto"/>
            </w:tcBorders>
            <w:shd w:val="clear" w:color="auto" w:fill="auto"/>
          </w:tcPr>
          <w:p w14:paraId="2E0EC86E" w14:textId="77777777" w:rsidR="00194DC9" w:rsidRPr="00640653" w:rsidRDefault="00194DC9" w:rsidP="00194DC9">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bottom"/>
          </w:tcPr>
          <w:p w14:paraId="082BF09E" w14:textId="77777777" w:rsidR="00194DC9" w:rsidRPr="00640653" w:rsidRDefault="00194DC9" w:rsidP="00194DC9">
            <w:pPr>
              <w:rPr>
                <w:rFonts w:ascii="Arial" w:hAnsi="Arial" w:cs="Arial"/>
                <w:sz w:val="16"/>
                <w:szCs w:val="16"/>
              </w:rPr>
            </w:pPr>
            <w:r w:rsidRPr="0064065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61F3B986" w:rsidR="00194DC9" w:rsidRPr="00194DC9" w:rsidRDefault="00194DC9" w:rsidP="00194DC9">
            <w:pPr>
              <w:jc w:val="right"/>
              <w:rPr>
                <w:sz w:val="16"/>
                <w:szCs w:val="16"/>
              </w:rPr>
            </w:pPr>
            <w:r w:rsidRPr="00194DC9">
              <w:rPr>
                <w:rFonts w:ascii="Arial" w:hAnsi="Arial" w:cs="Arial"/>
                <w:color w:val="000000"/>
                <w:sz w:val="16"/>
                <w:szCs w:val="16"/>
              </w:rPr>
              <w:t>-</w:t>
            </w:r>
          </w:p>
        </w:tc>
        <w:tc>
          <w:tcPr>
            <w:tcW w:w="1496" w:type="dxa"/>
            <w:tcBorders>
              <w:top w:val="nil"/>
              <w:left w:val="nil"/>
              <w:bottom w:val="nil"/>
              <w:right w:val="single" w:sz="4" w:space="0" w:color="auto"/>
            </w:tcBorders>
            <w:vAlign w:val="bottom"/>
          </w:tcPr>
          <w:p w14:paraId="47495F13" w14:textId="1C01A599"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w:t>
            </w:r>
          </w:p>
        </w:tc>
      </w:tr>
      <w:tr w:rsidR="00194DC9" w:rsidRPr="00640653" w14:paraId="7F415DEE" w14:textId="77777777" w:rsidTr="00194DC9">
        <w:trPr>
          <w:trHeight w:val="113"/>
        </w:trPr>
        <w:tc>
          <w:tcPr>
            <w:tcW w:w="510" w:type="dxa"/>
            <w:tcBorders>
              <w:left w:val="single" w:sz="4" w:space="0" w:color="auto"/>
            </w:tcBorders>
            <w:shd w:val="clear" w:color="auto" w:fill="auto"/>
            <w:noWrap/>
          </w:tcPr>
          <w:p w14:paraId="48E7ED1E" w14:textId="77777777" w:rsidR="00194DC9" w:rsidRPr="00640653" w:rsidRDefault="00194DC9" w:rsidP="00194DC9">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bottom"/>
          </w:tcPr>
          <w:p w14:paraId="04807843" w14:textId="77777777" w:rsidR="00194DC9" w:rsidRPr="00640653" w:rsidRDefault="00194DC9" w:rsidP="00194DC9">
            <w:pPr>
              <w:rPr>
                <w:rFonts w:ascii="Arial" w:hAnsi="Arial" w:cs="Arial"/>
                <w:sz w:val="16"/>
                <w:szCs w:val="16"/>
              </w:rPr>
            </w:pPr>
            <w:r w:rsidRPr="0064065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43A08665" w:rsidR="00194DC9" w:rsidRPr="00194DC9" w:rsidRDefault="00194DC9" w:rsidP="00194DC9">
            <w:pPr>
              <w:jc w:val="right"/>
              <w:rPr>
                <w:rFonts w:ascii="Arial" w:hAnsi="Arial" w:cs="Arial"/>
                <w:sz w:val="16"/>
                <w:szCs w:val="16"/>
              </w:rPr>
            </w:pPr>
            <w:r w:rsidRPr="00194DC9">
              <w:rPr>
                <w:rFonts w:ascii="Arial" w:hAnsi="Arial" w:cs="Arial"/>
                <w:color w:val="000000"/>
                <w:sz w:val="16"/>
                <w:szCs w:val="16"/>
              </w:rPr>
              <w:t>37.20</w:t>
            </w:r>
            <w:r>
              <w:rPr>
                <w:rFonts w:ascii="Arial" w:hAnsi="Arial" w:cs="Arial"/>
                <w:color w:val="000000"/>
                <w:sz w:val="16"/>
                <w:szCs w:val="16"/>
              </w:rPr>
              <w:t>1</w:t>
            </w:r>
          </w:p>
        </w:tc>
        <w:tc>
          <w:tcPr>
            <w:tcW w:w="1496" w:type="dxa"/>
            <w:tcBorders>
              <w:top w:val="nil"/>
              <w:left w:val="nil"/>
              <w:right w:val="single" w:sz="4" w:space="0" w:color="auto"/>
            </w:tcBorders>
            <w:vAlign w:val="bottom"/>
          </w:tcPr>
          <w:p w14:paraId="39975FC2" w14:textId="146048D1" w:rsidR="00194DC9" w:rsidRPr="00194DC9" w:rsidRDefault="00194DC9" w:rsidP="00194DC9">
            <w:pPr>
              <w:jc w:val="right"/>
              <w:rPr>
                <w:rFonts w:ascii="Arial" w:hAnsi="Arial" w:cs="Arial"/>
                <w:color w:val="000000"/>
                <w:sz w:val="16"/>
                <w:szCs w:val="16"/>
              </w:rPr>
            </w:pPr>
            <w:r w:rsidRPr="00194DC9">
              <w:rPr>
                <w:rFonts w:ascii="Arial" w:hAnsi="Arial" w:cs="Arial"/>
                <w:color w:val="000000"/>
                <w:sz w:val="16"/>
                <w:szCs w:val="16"/>
              </w:rPr>
              <w:t>(13.176)</w:t>
            </w:r>
          </w:p>
        </w:tc>
      </w:tr>
      <w:tr w:rsidR="00194DC9" w:rsidRPr="00640653" w14:paraId="5EA97D1B" w14:textId="77777777" w:rsidTr="00194DC9">
        <w:trPr>
          <w:trHeight w:val="113"/>
        </w:trPr>
        <w:tc>
          <w:tcPr>
            <w:tcW w:w="510" w:type="dxa"/>
            <w:tcBorders>
              <w:left w:val="single" w:sz="4" w:space="0" w:color="auto"/>
              <w:bottom w:val="single" w:sz="4" w:space="0" w:color="auto"/>
            </w:tcBorders>
            <w:shd w:val="clear" w:color="auto" w:fill="auto"/>
            <w:noWrap/>
          </w:tcPr>
          <w:p w14:paraId="09BD661B"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bottom"/>
          </w:tcPr>
          <w:p w14:paraId="4202C9FD" w14:textId="77777777" w:rsidR="00194DC9" w:rsidRPr="00640653" w:rsidRDefault="00194DC9" w:rsidP="00194DC9">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23695B50" w:rsidR="00194DC9" w:rsidRPr="00194DC9" w:rsidRDefault="00194DC9" w:rsidP="00194DC9">
            <w:pPr>
              <w:jc w:val="right"/>
              <w:rPr>
                <w:rFonts w:ascii="Arial" w:hAnsi="Arial" w:cs="Arial"/>
                <w:bCs/>
                <w:sz w:val="16"/>
                <w:szCs w:val="16"/>
              </w:rPr>
            </w:pPr>
            <w:r w:rsidRPr="00194DC9">
              <w:rPr>
                <w:rFonts w:ascii="Arial" w:hAnsi="Arial" w:cs="Arial"/>
                <w:b/>
                <w:bCs/>
                <w:color w:val="000000"/>
                <w:sz w:val="16"/>
                <w:szCs w:val="16"/>
              </w:rPr>
              <w:t>474.05</w:t>
            </w:r>
            <w:r>
              <w:rPr>
                <w:rFonts w:ascii="Arial" w:hAnsi="Arial" w:cs="Arial"/>
                <w:b/>
                <w:bCs/>
                <w:color w:val="000000"/>
                <w:sz w:val="16"/>
                <w:szCs w:val="16"/>
              </w:rPr>
              <w:t>3</w:t>
            </w:r>
          </w:p>
        </w:tc>
        <w:tc>
          <w:tcPr>
            <w:tcW w:w="1496" w:type="dxa"/>
            <w:tcBorders>
              <w:bottom w:val="single" w:sz="4" w:space="0" w:color="auto"/>
              <w:right w:val="single" w:sz="4" w:space="0" w:color="auto"/>
            </w:tcBorders>
            <w:vAlign w:val="bottom"/>
          </w:tcPr>
          <w:p w14:paraId="5DF36D00" w14:textId="50C0ACC5" w:rsidR="00194DC9" w:rsidRPr="00194DC9" w:rsidRDefault="00194DC9" w:rsidP="00194DC9">
            <w:pPr>
              <w:jc w:val="right"/>
              <w:rPr>
                <w:rFonts w:ascii="Arial" w:hAnsi="Arial" w:cs="Arial"/>
                <w:b/>
                <w:bCs/>
                <w:color w:val="000000"/>
                <w:sz w:val="16"/>
                <w:szCs w:val="16"/>
              </w:rPr>
            </w:pPr>
            <w:r w:rsidRPr="00194DC9">
              <w:rPr>
                <w:rFonts w:ascii="Arial" w:hAnsi="Arial" w:cs="Arial"/>
                <w:b/>
                <w:bCs/>
                <w:color w:val="000000"/>
                <w:sz w:val="16"/>
                <w:szCs w:val="16"/>
              </w:rPr>
              <w:t>303.162</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2"/>
          <w:pgSz w:w="11907" w:h="16840" w:code="9"/>
          <w:pgMar w:top="1417" w:right="1417" w:bottom="1417" w:left="1417" w:header="720" w:footer="825" w:gutter="0"/>
          <w:cols w:space="708"/>
          <w:titlePg/>
          <w:docGrid w:linePitch="360"/>
        </w:sectPr>
      </w:pPr>
    </w:p>
    <w:tbl>
      <w:tblPr>
        <w:tblStyle w:val="TableGrid"/>
        <w:tblW w:w="14388" w:type="dxa"/>
        <w:tblLayout w:type="fixed"/>
        <w:tblLook w:val="04A0" w:firstRow="1" w:lastRow="0" w:firstColumn="1" w:lastColumn="0" w:noHBand="0" w:noVBand="1"/>
      </w:tblPr>
      <w:tblGrid>
        <w:gridCol w:w="425"/>
        <w:gridCol w:w="2977"/>
        <w:gridCol w:w="753"/>
        <w:gridCol w:w="709"/>
        <w:gridCol w:w="709"/>
        <w:gridCol w:w="664"/>
        <w:gridCol w:w="595"/>
        <w:gridCol w:w="663"/>
        <w:gridCol w:w="567"/>
        <w:gridCol w:w="567"/>
        <w:gridCol w:w="730"/>
        <w:gridCol w:w="537"/>
        <w:gridCol w:w="667"/>
        <w:gridCol w:w="709"/>
        <w:gridCol w:w="850"/>
        <w:gridCol w:w="851"/>
        <w:gridCol w:w="582"/>
        <w:gridCol w:w="833"/>
      </w:tblGrid>
      <w:tr w:rsidR="001675AA" w:rsidRPr="00640653" w14:paraId="0455D49B" w14:textId="77777777" w:rsidTr="003F6E81">
        <w:trPr>
          <w:trHeight w:val="113"/>
        </w:trPr>
        <w:tc>
          <w:tcPr>
            <w:tcW w:w="3402" w:type="dxa"/>
            <w:gridSpan w:val="2"/>
            <w:tcBorders>
              <w:top w:val="single" w:sz="4" w:space="0" w:color="auto"/>
              <w:left w:val="nil"/>
              <w:bottom w:val="nil"/>
              <w:right w:val="nil"/>
            </w:tcBorders>
          </w:tcPr>
          <w:p w14:paraId="7987157C"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lastRenderedPageBreak/>
              <w:t>ÖZKAYNAK KALEMLERİNDEKİ DEĞİŞİKLİKLER</w:t>
            </w:r>
          </w:p>
        </w:tc>
        <w:tc>
          <w:tcPr>
            <w:tcW w:w="753" w:type="dxa"/>
            <w:tcBorders>
              <w:top w:val="single" w:sz="4" w:space="0" w:color="auto"/>
              <w:left w:val="nil"/>
              <w:bottom w:val="nil"/>
              <w:right w:val="nil"/>
            </w:tcBorders>
            <w:vAlign w:val="bottom"/>
          </w:tcPr>
          <w:p w14:paraId="4E502E02"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01D538"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625DC505" w14:textId="77777777" w:rsidR="001675AA" w:rsidRPr="00640653" w:rsidRDefault="001675AA" w:rsidP="001675AA">
            <w:pPr>
              <w:jc w:val="right"/>
              <w:rPr>
                <w:rFonts w:ascii="Arial" w:hAnsi="Arial" w:cs="Arial"/>
                <w:b/>
                <w:sz w:val="12"/>
                <w:szCs w:val="12"/>
              </w:rPr>
            </w:pPr>
          </w:p>
        </w:tc>
        <w:tc>
          <w:tcPr>
            <w:tcW w:w="664" w:type="dxa"/>
            <w:tcBorders>
              <w:top w:val="single" w:sz="4" w:space="0" w:color="auto"/>
              <w:left w:val="nil"/>
              <w:bottom w:val="nil"/>
              <w:right w:val="nil"/>
            </w:tcBorders>
            <w:vAlign w:val="bottom"/>
          </w:tcPr>
          <w:p w14:paraId="425C3E70" w14:textId="77777777" w:rsidR="001675AA" w:rsidRPr="00640653" w:rsidRDefault="001675AA" w:rsidP="001675AA">
            <w:pPr>
              <w:jc w:val="right"/>
              <w:rPr>
                <w:rFonts w:ascii="Arial" w:hAnsi="Arial" w:cs="Arial"/>
                <w:b/>
                <w:sz w:val="12"/>
                <w:szCs w:val="12"/>
              </w:rPr>
            </w:pPr>
          </w:p>
        </w:tc>
        <w:tc>
          <w:tcPr>
            <w:tcW w:w="1825" w:type="dxa"/>
            <w:gridSpan w:val="3"/>
            <w:tcBorders>
              <w:top w:val="single" w:sz="4" w:space="0" w:color="auto"/>
              <w:left w:val="nil"/>
              <w:bottom w:val="nil"/>
              <w:right w:val="nil"/>
            </w:tcBorders>
            <w:vAlign w:val="center"/>
          </w:tcPr>
          <w:p w14:paraId="67D41E8F"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34" w:type="dxa"/>
            <w:gridSpan w:val="3"/>
            <w:tcBorders>
              <w:top w:val="single" w:sz="4" w:space="0" w:color="auto"/>
              <w:left w:val="nil"/>
              <w:bottom w:val="nil"/>
              <w:right w:val="nil"/>
            </w:tcBorders>
            <w:vAlign w:val="center"/>
          </w:tcPr>
          <w:p w14:paraId="4FA545EA" w14:textId="77777777" w:rsidR="001675AA" w:rsidRPr="00640653" w:rsidRDefault="001675AA" w:rsidP="001675AA">
            <w:pPr>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667" w:type="dxa"/>
            <w:tcBorders>
              <w:top w:val="single" w:sz="4" w:space="0" w:color="auto"/>
              <w:left w:val="nil"/>
              <w:bottom w:val="nil"/>
              <w:right w:val="nil"/>
            </w:tcBorders>
            <w:vAlign w:val="bottom"/>
          </w:tcPr>
          <w:p w14:paraId="1278066A" w14:textId="77777777" w:rsidR="001675AA" w:rsidRPr="00640653" w:rsidRDefault="001675AA" w:rsidP="001675AA">
            <w:pPr>
              <w:jc w:val="right"/>
              <w:rPr>
                <w:rFonts w:ascii="Arial" w:hAnsi="Arial" w:cs="Arial"/>
                <w:b/>
                <w:sz w:val="12"/>
                <w:szCs w:val="12"/>
              </w:rPr>
            </w:pPr>
          </w:p>
        </w:tc>
        <w:tc>
          <w:tcPr>
            <w:tcW w:w="709" w:type="dxa"/>
            <w:tcBorders>
              <w:top w:val="single" w:sz="4" w:space="0" w:color="auto"/>
              <w:left w:val="nil"/>
              <w:bottom w:val="nil"/>
              <w:right w:val="nil"/>
            </w:tcBorders>
            <w:vAlign w:val="bottom"/>
          </w:tcPr>
          <w:p w14:paraId="219AD345" w14:textId="77777777" w:rsidR="001675AA" w:rsidRPr="00640653" w:rsidRDefault="001675AA" w:rsidP="001675AA">
            <w:pPr>
              <w:jc w:val="right"/>
              <w:rPr>
                <w:rFonts w:ascii="Arial" w:hAnsi="Arial" w:cs="Arial"/>
                <w:b/>
                <w:sz w:val="12"/>
                <w:szCs w:val="12"/>
              </w:rPr>
            </w:pPr>
          </w:p>
        </w:tc>
        <w:tc>
          <w:tcPr>
            <w:tcW w:w="850" w:type="dxa"/>
            <w:tcBorders>
              <w:top w:val="single" w:sz="4" w:space="0" w:color="auto"/>
              <w:left w:val="nil"/>
              <w:bottom w:val="nil"/>
              <w:right w:val="nil"/>
            </w:tcBorders>
            <w:vAlign w:val="bottom"/>
          </w:tcPr>
          <w:p w14:paraId="4BA7D1D6" w14:textId="77777777" w:rsidR="001675AA" w:rsidRPr="00640653" w:rsidRDefault="001675AA" w:rsidP="001675AA">
            <w:pPr>
              <w:jc w:val="right"/>
              <w:rPr>
                <w:rFonts w:ascii="Arial" w:hAnsi="Arial" w:cs="Arial"/>
                <w:b/>
                <w:sz w:val="12"/>
                <w:szCs w:val="12"/>
              </w:rPr>
            </w:pPr>
          </w:p>
        </w:tc>
        <w:tc>
          <w:tcPr>
            <w:tcW w:w="851" w:type="dxa"/>
            <w:tcBorders>
              <w:top w:val="single" w:sz="4" w:space="0" w:color="auto"/>
              <w:left w:val="nil"/>
              <w:bottom w:val="nil"/>
              <w:right w:val="nil"/>
            </w:tcBorders>
            <w:vAlign w:val="bottom"/>
          </w:tcPr>
          <w:p w14:paraId="0029DB6F" w14:textId="77777777" w:rsidR="001675AA" w:rsidRPr="00640653" w:rsidRDefault="001675AA" w:rsidP="001675AA">
            <w:pPr>
              <w:jc w:val="right"/>
              <w:rPr>
                <w:rFonts w:ascii="Arial" w:hAnsi="Arial" w:cs="Arial"/>
                <w:b/>
                <w:sz w:val="12"/>
                <w:szCs w:val="12"/>
              </w:rPr>
            </w:pPr>
          </w:p>
        </w:tc>
        <w:tc>
          <w:tcPr>
            <w:tcW w:w="582" w:type="dxa"/>
            <w:tcBorders>
              <w:top w:val="single" w:sz="4" w:space="0" w:color="auto"/>
              <w:left w:val="nil"/>
              <w:bottom w:val="nil"/>
              <w:right w:val="nil"/>
            </w:tcBorders>
            <w:vAlign w:val="bottom"/>
          </w:tcPr>
          <w:p w14:paraId="60D3D8E2" w14:textId="77777777" w:rsidR="001675AA" w:rsidRPr="00640653" w:rsidRDefault="001675AA" w:rsidP="001675AA">
            <w:pPr>
              <w:jc w:val="right"/>
              <w:rPr>
                <w:rFonts w:ascii="Arial" w:hAnsi="Arial" w:cs="Arial"/>
                <w:b/>
                <w:sz w:val="12"/>
                <w:szCs w:val="12"/>
              </w:rPr>
            </w:pPr>
          </w:p>
        </w:tc>
        <w:tc>
          <w:tcPr>
            <w:tcW w:w="833" w:type="dxa"/>
            <w:tcBorders>
              <w:top w:val="single" w:sz="4" w:space="0" w:color="auto"/>
              <w:left w:val="nil"/>
              <w:bottom w:val="nil"/>
              <w:right w:val="nil"/>
            </w:tcBorders>
            <w:vAlign w:val="bottom"/>
          </w:tcPr>
          <w:p w14:paraId="3A3452B6" w14:textId="77777777" w:rsidR="001675AA" w:rsidRPr="00640653" w:rsidRDefault="001675AA" w:rsidP="001675AA">
            <w:pPr>
              <w:jc w:val="right"/>
              <w:rPr>
                <w:rFonts w:ascii="Arial" w:hAnsi="Arial" w:cs="Arial"/>
                <w:b/>
                <w:sz w:val="12"/>
                <w:szCs w:val="12"/>
              </w:rPr>
            </w:pPr>
          </w:p>
        </w:tc>
      </w:tr>
      <w:tr w:rsidR="001675AA" w:rsidRPr="00640653" w14:paraId="77B3F542" w14:textId="77777777" w:rsidTr="003F6E81">
        <w:trPr>
          <w:trHeight w:val="113"/>
        </w:trPr>
        <w:tc>
          <w:tcPr>
            <w:tcW w:w="425" w:type="dxa"/>
            <w:tcBorders>
              <w:top w:val="nil"/>
              <w:left w:val="nil"/>
              <w:bottom w:val="single" w:sz="4" w:space="0" w:color="auto"/>
              <w:right w:val="nil"/>
            </w:tcBorders>
          </w:tcPr>
          <w:p w14:paraId="6BC9F288" w14:textId="77777777" w:rsidR="001675AA" w:rsidRPr="00640653" w:rsidRDefault="001675AA" w:rsidP="001675AA">
            <w:pPr>
              <w:jc w:val="center"/>
              <w:rPr>
                <w:rFonts w:ascii="Arial" w:hAnsi="Arial" w:cs="Arial"/>
                <w:b/>
                <w:sz w:val="12"/>
                <w:szCs w:val="12"/>
              </w:rPr>
            </w:pPr>
          </w:p>
        </w:tc>
        <w:tc>
          <w:tcPr>
            <w:tcW w:w="2977" w:type="dxa"/>
            <w:tcBorders>
              <w:top w:val="nil"/>
              <w:left w:val="nil"/>
              <w:bottom w:val="single" w:sz="4" w:space="0" w:color="auto"/>
              <w:right w:val="nil"/>
            </w:tcBorders>
          </w:tcPr>
          <w:p w14:paraId="3D6A3C66" w14:textId="77777777" w:rsidR="001675AA" w:rsidRPr="00640653" w:rsidRDefault="001675AA" w:rsidP="001675AA">
            <w:pPr>
              <w:ind w:left="134" w:hanging="242"/>
              <w:jc w:val="center"/>
              <w:rPr>
                <w:rFonts w:ascii="Arial" w:hAnsi="Arial" w:cs="Arial"/>
                <w:b/>
                <w:bCs/>
                <w:sz w:val="12"/>
                <w:szCs w:val="12"/>
              </w:rPr>
            </w:pPr>
            <w:r w:rsidRPr="00640653">
              <w:rPr>
                <w:rFonts w:ascii="Arial" w:hAnsi="Arial" w:cs="Arial"/>
                <w:b/>
                <w:bCs/>
                <w:sz w:val="12"/>
                <w:szCs w:val="12"/>
              </w:rPr>
              <w:t>ÖNCEKİ DÖNEM</w:t>
            </w:r>
          </w:p>
          <w:p w14:paraId="2F9BEB99" w14:textId="7D87ECFA" w:rsidR="001675AA" w:rsidRPr="00640653" w:rsidRDefault="006B7859" w:rsidP="001675AA">
            <w:pPr>
              <w:jc w:val="center"/>
              <w:rPr>
                <w:rFonts w:ascii="Arial" w:hAnsi="Arial" w:cs="Arial"/>
                <w:b/>
                <w:sz w:val="12"/>
                <w:szCs w:val="12"/>
              </w:rPr>
            </w:pPr>
            <w:r>
              <w:rPr>
                <w:rFonts w:ascii="Arial" w:hAnsi="Arial" w:cs="Arial"/>
                <w:b/>
                <w:bCs/>
                <w:sz w:val="12"/>
                <w:szCs w:val="12"/>
              </w:rPr>
              <w:t>(01/01/2019-30/09</w:t>
            </w:r>
            <w:r w:rsidR="00936ECF">
              <w:rPr>
                <w:rFonts w:ascii="Arial" w:hAnsi="Arial" w:cs="Arial"/>
                <w:b/>
                <w:bCs/>
                <w:sz w:val="12"/>
                <w:szCs w:val="12"/>
              </w:rPr>
              <w:t>/2019</w:t>
            </w:r>
            <w:r w:rsidR="001675AA" w:rsidRPr="00640653">
              <w:rPr>
                <w:rFonts w:ascii="Arial" w:hAnsi="Arial" w:cs="Arial"/>
                <w:b/>
                <w:bCs/>
                <w:sz w:val="12"/>
                <w:szCs w:val="12"/>
              </w:rPr>
              <w:t>)</w:t>
            </w:r>
          </w:p>
        </w:tc>
        <w:tc>
          <w:tcPr>
            <w:tcW w:w="753" w:type="dxa"/>
            <w:tcBorders>
              <w:top w:val="nil"/>
              <w:left w:val="nil"/>
              <w:bottom w:val="single" w:sz="4" w:space="0" w:color="auto"/>
              <w:right w:val="nil"/>
            </w:tcBorders>
            <w:vAlign w:val="bottom"/>
          </w:tcPr>
          <w:p w14:paraId="0BAA1E8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Ödenmiş Sermaye</w:t>
            </w:r>
          </w:p>
        </w:tc>
        <w:tc>
          <w:tcPr>
            <w:tcW w:w="709" w:type="dxa"/>
            <w:tcBorders>
              <w:top w:val="nil"/>
              <w:left w:val="nil"/>
              <w:bottom w:val="single" w:sz="4" w:space="0" w:color="auto"/>
              <w:right w:val="nil"/>
            </w:tcBorders>
            <w:vAlign w:val="bottom"/>
          </w:tcPr>
          <w:p w14:paraId="1862FC7D"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İhraç Primleri</w:t>
            </w:r>
          </w:p>
        </w:tc>
        <w:tc>
          <w:tcPr>
            <w:tcW w:w="709" w:type="dxa"/>
            <w:tcBorders>
              <w:top w:val="nil"/>
              <w:left w:val="nil"/>
              <w:bottom w:val="single" w:sz="4" w:space="0" w:color="auto"/>
              <w:right w:val="nil"/>
            </w:tcBorders>
            <w:vAlign w:val="bottom"/>
          </w:tcPr>
          <w:p w14:paraId="287D0527"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Hisse Senedi İptal Kârları</w:t>
            </w:r>
          </w:p>
        </w:tc>
        <w:tc>
          <w:tcPr>
            <w:tcW w:w="664" w:type="dxa"/>
            <w:tcBorders>
              <w:top w:val="nil"/>
              <w:left w:val="nil"/>
              <w:bottom w:val="single" w:sz="4" w:space="0" w:color="auto"/>
              <w:right w:val="nil"/>
            </w:tcBorders>
            <w:vAlign w:val="bottom"/>
          </w:tcPr>
          <w:p w14:paraId="5F3B766B"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Diğer Sermaye Yedekleri</w:t>
            </w:r>
          </w:p>
        </w:tc>
        <w:tc>
          <w:tcPr>
            <w:tcW w:w="595" w:type="dxa"/>
            <w:tcBorders>
              <w:top w:val="nil"/>
              <w:left w:val="nil"/>
              <w:bottom w:val="single" w:sz="4" w:space="0" w:color="auto"/>
              <w:right w:val="nil"/>
            </w:tcBorders>
            <w:vAlign w:val="bottom"/>
          </w:tcPr>
          <w:p w14:paraId="073ACB21"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1</w:t>
            </w:r>
          </w:p>
        </w:tc>
        <w:tc>
          <w:tcPr>
            <w:tcW w:w="663" w:type="dxa"/>
            <w:tcBorders>
              <w:top w:val="nil"/>
              <w:left w:val="nil"/>
              <w:bottom w:val="single" w:sz="4" w:space="0" w:color="auto"/>
              <w:right w:val="nil"/>
            </w:tcBorders>
            <w:vAlign w:val="bottom"/>
          </w:tcPr>
          <w:p w14:paraId="758F65C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2</w:t>
            </w:r>
          </w:p>
        </w:tc>
        <w:tc>
          <w:tcPr>
            <w:tcW w:w="567" w:type="dxa"/>
            <w:tcBorders>
              <w:top w:val="nil"/>
              <w:left w:val="nil"/>
              <w:bottom w:val="single" w:sz="4" w:space="0" w:color="auto"/>
              <w:right w:val="nil"/>
            </w:tcBorders>
            <w:vAlign w:val="bottom"/>
          </w:tcPr>
          <w:p w14:paraId="1941B894"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3</w:t>
            </w:r>
          </w:p>
        </w:tc>
        <w:tc>
          <w:tcPr>
            <w:tcW w:w="567" w:type="dxa"/>
            <w:tcBorders>
              <w:top w:val="nil"/>
              <w:left w:val="nil"/>
              <w:bottom w:val="single" w:sz="4" w:space="0" w:color="auto"/>
              <w:right w:val="nil"/>
            </w:tcBorders>
            <w:vAlign w:val="bottom"/>
          </w:tcPr>
          <w:p w14:paraId="0952BB5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4</w:t>
            </w:r>
          </w:p>
        </w:tc>
        <w:tc>
          <w:tcPr>
            <w:tcW w:w="730" w:type="dxa"/>
            <w:tcBorders>
              <w:top w:val="nil"/>
              <w:left w:val="nil"/>
              <w:bottom w:val="single" w:sz="4" w:space="0" w:color="auto"/>
              <w:right w:val="nil"/>
            </w:tcBorders>
            <w:vAlign w:val="bottom"/>
          </w:tcPr>
          <w:p w14:paraId="45E9CD93"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5</w:t>
            </w:r>
          </w:p>
        </w:tc>
        <w:tc>
          <w:tcPr>
            <w:tcW w:w="537" w:type="dxa"/>
            <w:tcBorders>
              <w:top w:val="nil"/>
              <w:left w:val="nil"/>
              <w:bottom w:val="single" w:sz="4" w:space="0" w:color="auto"/>
              <w:right w:val="nil"/>
            </w:tcBorders>
            <w:vAlign w:val="bottom"/>
          </w:tcPr>
          <w:p w14:paraId="358059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6</w:t>
            </w:r>
          </w:p>
        </w:tc>
        <w:tc>
          <w:tcPr>
            <w:tcW w:w="667" w:type="dxa"/>
            <w:tcBorders>
              <w:top w:val="nil"/>
              <w:left w:val="nil"/>
              <w:bottom w:val="single" w:sz="4" w:space="0" w:color="auto"/>
              <w:right w:val="nil"/>
            </w:tcBorders>
            <w:vAlign w:val="bottom"/>
          </w:tcPr>
          <w:p w14:paraId="17F60F7E"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Kar Yedekleri</w:t>
            </w:r>
          </w:p>
        </w:tc>
        <w:tc>
          <w:tcPr>
            <w:tcW w:w="709" w:type="dxa"/>
            <w:tcBorders>
              <w:top w:val="nil"/>
              <w:left w:val="nil"/>
              <w:bottom w:val="single" w:sz="4" w:space="0" w:color="auto"/>
              <w:right w:val="nil"/>
            </w:tcBorders>
            <w:vAlign w:val="bottom"/>
          </w:tcPr>
          <w:p w14:paraId="55BD0AA5"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Geçmiş Dönem Kârı / (Zararı)</w:t>
            </w:r>
          </w:p>
        </w:tc>
        <w:tc>
          <w:tcPr>
            <w:tcW w:w="850" w:type="dxa"/>
            <w:tcBorders>
              <w:top w:val="nil"/>
              <w:left w:val="nil"/>
              <w:bottom w:val="single" w:sz="4" w:space="0" w:color="auto"/>
              <w:right w:val="nil"/>
            </w:tcBorders>
            <w:vAlign w:val="bottom"/>
          </w:tcPr>
          <w:p w14:paraId="504E4CC8"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Dönem Net Kar veya Zararı</w:t>
            </w:r>
          </w:p>
        </w:tc>
        <w:tc>
          <w:tcPr>
            <w:tcW w:w="851" w:type="dxa"/>
            <w:tcBorders>
              <w:top w:val="nil"/>
              <w:left w:val="nil"/>
              <w:bottom w:val="single" w:sz="4" w:space="0" w:color="auto"/>
              <w:right w:val="nil"/>
            </w:tcBorders>
            <w:vAlign w:val="bottom"/>
          </w:tcPr>
          <w:p w14:paraId="66E4839F"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Azınlık Payları Hariç Toplam Özkaynak</w:t>
            </w:r>
          </w:p>
        </w:tc>
        <w:tc>
          <w:tcPr>
            <w:tcW w:w="582" w:type="dxa"/>
            <w:tcBorders>
              <w:top w:val="nil"/>
              <w:left w:val="nil"/>
              <w:bottom w:val="single" w:sz="4" w:space="0" w:color="auto"/>
              <w:right w:val="nil"/>
            </w:tcBorders>
            <w:vAlign w:val="bottom"/>
          </w:tcPr>
          <w:p w14:paraId="679A6B56"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Azınlık Payları</w:t>
            </w:r>
          </w:p>
        </w:tc>
        <w:tc>
          <w:tcPr>
            <w:tcW w:w="833" w:type="dxa"/>
            <w:tcBorders>
              <w:top w:val="nil"/>
              <w:left w:val="nil"/>
              <w:bottom w:val="single" w:sz="4" w:space="0" w:color="auto"/>
              <w:right w:val="nil"/>
            </w:tcBorders>
            <w:vAlign w:val="bottom"/>
          </w:tcPr>
          <w:p w14:paraId="2A14B6C2" w14:textId="77777777" w:rsidR="001675AA" w:rsidRPr="00640653" w:rsidRDefault="001675AA" w:rsidP="0075799B">
            <w:pPr>
              <w:ind w:left="-114"/>
              <w:jc w:val="right"/>
              <w:rPr>
                <w:rFonts w:ascii="Arial" w:hAnsi="Arial" w:cs="Arial"/>
                <w:b/>
                <w:sz w:val="12"/>
                <w:szCs w:val="12"/>
              </w:rPr>
            </w:pPr>
            <w:r w:rsidRPr="00640653">
              <w:rPr>
                <w:rFonts w:ascii="Arial" w:hAnsi="Arial" w:cs="Arial"/>
                <w:b/>
                <w:sz w:val="12"/>
                <w:szCs w:val="12"/>
              </w:rPr>
              <w:t>Toplam Özkaynak</w:t>
            </w:r>
          </w:p>
        </w:tc>
      </w:tr>
      <w:tr w:rsidR="00512824" w:rsidRPr="00640653" w14:paraId="194CB59C" w14:textId="77777777" w:rsidTr="003F6E81">
        <w:trPr>
          <w:trHeight w:val="113"/>
        </w:trPr>
        <w:tc>
          <w:tcPr>
            <w:tcW w:w="425" w:type="dxa"/>
            <w:tcBorders>
              <w:top w:val="single" w:sz="4" w:space="0" w:color="auto"/>
              <w:left w:val="nil"/>
              <w:bottom w:val="nil"/>
              <w:right w:val="nil"/>
            </w:tcBorders>
            <w:vAlign w:val="center"/>
          </w:tcPr>
          <w:p w14:paraId="4DD4DB70" w14:textId="77777777" w:rsidR="00512824" w:rsidRPr="00640653" w:rsidRDefault="00512824" w:rsidP="00512824">
            <w:pPr>
              <w:ind w:left="-105"/>
              <w:rPr>
                <w:rFonts w:ascii="Arial" w:hAnsi="Arial" w:cs="Arial"/>
                <w:sz w:val="12"/>
                <w:szCs w:val="12"/>
              </w:rPr>
            </w:pPr>
            <w:r w:rsidRPr="00640653">
              <w:rPr>
                <w:rFonts w:ascii="Arial" w:hAnsi="Arial" w:cs="Arial"/>
                <w:b/>
                <w:bCs/>
                <w:sz w:val="12"/>
                <w:szCs w:val="12"/>
              </w:rPr>
              <w:t>I.</w:t>
            </w:r>
          </w:p>
        </w:tc>
        <w:tc>
          <w:tcPr>
            <w:tcW w:w="2977" w:type="dxa"/>
            <w:tcBorders>
              <w:top w:val="single" w:sz="4" w:space="0" w:color="auto"/>
              <w:left w:val="nil"/>
              <w:bottom w:val="nil"/>
              <w:right w:val="nil"/>
            </w:tcBorders>
            <w:vAlign w:val="center"/>
          </w:tcPr>
          <w:p w14:paraId="79F33844" w14:textId="77777777" w:rsidR="00512824" w:rsidRPr="00640653" w:rsidRDefault="00512824" w:rsidP="00512824">
            <w:pPr>
              <w:ind w:left="-114"/>
              <w:rPr>
                <w:rFonts w:ascii="Arial" w:hAnsi="Arial" w:cs="Arial"/>
                <w:sz w:val="12"/>
                <w:szCs w:val="12"/>
              </w:rPr>
            </w:pPr>
            <w:r w:rsidRPr="00640653">
              <w:rPr>
                <w:rFonts w:ascii="Arial" w:hAnsi="Arial" w:cs="Arial"/>
                <w:b/>
                <w:bCs/>
                <w:sz w:val="12"/>
                <w:szCs w:val="12"/>
              </w:rPr>
              <w:t xml:space="preserve">Önceki Dönem Sonu Bakiyesi </w:t>
            </w:r>
          </w:p>
        </w:tc>
        <w:tc>
          <w:tcPr>
            <w:tcW w:w="753" w:type="dxa"/>
            <w:tcBorders>
              <w:top w:val="single" w:sz="4" w:space="0" w:color="auto"/>
              <w:left w:val="nil"/>
              <w:bottom w:val="nil"/>
              <w:right w:val="nil"/>
            </w:tcBorders>
            <w:vAlign w:val="bottom"/>
          </w:tcPr>
          <w:p w14:paraId="02C28E14" w14:textId="1343F2F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nil"/>
              <w:right w:val="nil"/>
            </w:tcBorders>
            <w:vAlign w:val="bottom"/>
          </w:tcPr>
          <w:p w14:paraId="7CD15507" w14:textId="35AD3BC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vAlign w:val="bottom"/>
          </w:tcPr>
          <w:p w14:paraId="05B7DD7E" w14:textId="6C56D01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single" w:sz="4" w:space="0" w:color="auto"/>
              <w:left w:val="nil"/>
              <w:bottom w:val="nil"/>
              <w:right w:val="nil"/>
            </w:tcBorders>
            <w:vAlign w:val="bottom"/>
          </w:tcPr>
          <w:p w14:paraId="79B8DD32" w14:textId="64FE7C2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single" w:sz="4" w:space="0" w:color="auto"/>
              <w:left w:val="nil"/>
              <w:bottom w:val="nil"/>
              <w:right w:val="nil"/>
            </w:tcBorders>
            <w:vAlign w:val="bottom"/>
          </w:tcPr>
          <w:p w14:paraId="440AD0BC" w14:textId="6834C92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single" w:sz="4" w:space="0" w:color="auto"/>
              <w:left w:val="nil"/>
              <w:bottom w:val="nil"/>
              <w:right w:val="nil"/>
            </w:tcBorders>
            <w:vAlign w:val="bottom"/>
          </w:tcPr>
          <w:p w14:paraId="6DF682A7" w14:textId="25E1EA2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(1.189)</w:t>
            </w:r>
          </w:p>
        </w:tc>
        <w:tc>
          <w:tcPr>
            <w:tcW w:w="567" w:type="dxa"/>
            <w:tcBorders>
              <w:top w:val="single" w:sz="4" w:space="0" w:color="auto"/>
              <w:left w:val="nil"/>
              <w:bottom w:val="nil"/>
              <w:right w:val="nil"/>
            </w:tcBorders>
            <w:vAlign w:val="bottom"/>
          </w:tcPr>
          <w:p w14:paraId="24FF3003" w14:textId="3E92A95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single" w:sz="4" w:space="0" w:color="auto"/>
              <w:left w:val="nil"/>
              <w:bottom w:val="nil"/>
              <w:right w:val="nil"/>
            </w:tcBorders>
            <w:vAlign w:val="bottom"/>
          </w:tcPr>
          <w:p w14:paraId="6CE1B9EE" w14:textId="29CF636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single" w:sz="4" w:space="0" w:color="auto"/>
              <w:left w:val="nil"/>
              <w:bottom w:val="nil"/>
              <w:right w:val="nil"/>
            </w:tcBorders>
            <w:vAlign w:val="bottom"/>
          </w:tcPr>
          <w:p w14:paraId="2AA6CD4F" w14:textId="06D6BE1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(20.291)</w:t>
            </w:r>
          </w:p>
        </w:tc>
        <w:tc>
          <w:tcPr>
            <w:tcW w:w="537" w:type="dxa"/>
            <w:tcBorders>
              <w:top w:val="single" w:sz="4" w:space="0" w:color="auto"/>
              <w:left w:val="nil"/>
              <w:bottom w:val="nil"/>
              <w:right w:val="nil"/>
            </w:tcBorders>
            <w:vAlign w:val="bottom"/>
          </w:tcPr>
          <w:p w14:paraId="5C1F0E43" w14:textId="5D6F4EE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single" w:sz="4" w:space="0" w:color="auto"/>
              <w:left w:val="nil"/>
              <w:bottom w:val="nil"/>
              <w:right w:val="nil"/>
            </w:tcBorders>
            <w:vAlign w:val="bottom"/>
          </w:tcPr>
          <w:p w14:paraId="2E7313E1" w14:textId="3FCD770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209.828</w:t>
            </w:r>
          </w:p>
        </w:tc>
        <w:tc>
          <w:tcPr>
            <w:tcW w:w="709" w:type="dxa"/>
            <w:tcBorders>
              <w:top w:val="single" w:sz="4" w:space="0" w:color="auto"/>
              <w:left w:val="nil"/>
              <w:bottom w:val="nil"/>
              <w:right w:val="nil"/>
            </w:tcBorders>
            <w:vAlign w:val="bottom"/>
          </w:tcPr>
          <w:p w14:paraId="0FCE7C07" w14:textId="7D3227D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(6.519)</w:t>
            </w:r>
          </w:p>
        </w:tc>
        <w:tc>
          <w:tcPr>
            <w:tcW w:w="850" w:type="dxa"/>
            <w:tcBorders>
              <w:top w:val="single" w:sz="4" w:space="0" w:color="auto"/>
              <w:left w:val="nil"/>
              <w:bottom w:val="nil"/>
              <w:right w:val="nil"/>
            </w:tcBorders>
            <w:vAlign w:val="bottom"/>
          </w:tcPr>
          <w:p w14:paraId="7F78D17C" w14:textId="1176A46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325.397</w:t>
            </w:r>
          </w:p>
        </w:tc>
        <w:tc>
          <w:tcPr>
            <w:tcW w:w="851" w:type="dxa"/>
            <w:tcBorders>
              <w:top w:val="single" w:sz="4" w:space="0" w:color="auto"/>
              <w:left w:val="nil"/>
              <w:bottom w:val="nil"/>
              <w:right w:val="nil"/>
            </w:tcBorders>
            <w:vAlign w:val="bottom"/>
          </w:tcPr>
          <w:p w14:paraId="5909840C" w14:textId="42A13D9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1.527.226</w:t>
            </w:r>
          </w:p>
        </w:tc>
        <w:tc>
          <w:tcPr>
            <w:tcW w:w="582" w:type="dxa"/>
            <w:tcBorders>
              <w:top w:val="single" w:sz="4" w:space="0" w:color="auto"/>
              <w:left w:val="nil"/>
              <w:bottom w:val="nil"/>
              <w:right w:val="nil"/>
            </w:tcBorders>
            <w:vAlign w:val="bottom"/>
          </w:tcPr>
          <w:p w14:paraId="5D1B9FE4" w14:textId="18D714B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single" w:sz="4" w:space="0" w:color="auto"/>
              <w:left w:val="nil"/>
              <w:bottom w:val="nil"/>
              <w:right w:val="nil"/>
            </w:tcBorders>
            <w:vAlign w:val="bottom"/>
          </w:tcPr>
          <w:p w14:paraId="07D1DE60" w14:textId="041B0F1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1.527.226</w:t>
            </w:r>
          </w:p>
        </w:tc>
      </w:tr>
      <w:tr w:rsidR="00512824" w:rsidRPr="00640653" w14:paraId="1911E0FC" w14:textId="77777777" w:rsidTr="003F6E81">
        <w:trPr>
          <w:trHeight w:val="113"/>
        </w:trPr>
        <w:tc>
          <w:tcPr>
            <w:tcW w:w="425" w:type="dxa"/>
            <w:tcBorders>
              <w:top w:val="nil"/>
              <w:left w:val="nil"/>
              <w:bottom w:val="nil"/>
              <w:right w:val="nil"/>
            </w:tcBorders>
            <w:vAlign w:val="center"/>
          </w:tcPr>
          <w:p w14:paraId="2EDFE602" w14:textId="77777777" w:rsidR="00512824" w:rsidRPr="00640653" w:rsidRDefault="00512824" w:rsidP="00512824">
            <w:pPr>
              <w:ind w:left="-105"/>
              <w:rPr>
                <w:rFonts w:ascii="Arial" w:hAnsi="Arial" w:cs="Arial"/>
                <w:sz w:val="12"/>
                <w:szCs w:val="12"/>
              </w:rPr>
            </w:pPr>
            <w:r w:rsidRPr="00640653">
              <w:rPr>
                <w:rFonts w:ascii="Arial" w:hAnsi="Arial" w:cs="Arial"/>
                <w:b/>
                <w:bCs/>
                <w:sz w:val="12"/>
                <w:szCs w:val="12"/>
              </w:rPr>
              <w:t>II.</w:t>
            </w:r>
          </w:p>
        </w:tc>
        <w:tc>
          <w:tcPr>
            <w:tcW w:w="2977" w:type="dxa"/>
            <w:tcBorders>
              <w:top w:val="nil"/>
              <w:left w:val="nil"/>
              <w:bottom w:val="nil"/>
              <w:right w:val="nil"/>
            </w:tcBorders>
            <w:vAlign w:val="center"/>
          </w:tcPr>
          <w:p w14:paraId="5E87A760" w14:textId="77777777" w:rsidR="00512824" w:rsidRPr="00640653" w:rsidRDefault="00512824" w:rsidP="00512824">
            <w:pPr>
              <w:ind w:left="-114"/>
              <w:rPr>
                <w:rFonts w:ascii="Arial" w:hAnsi="Arial" w:cs="Arial"/>
                <w:sz w:val="12"/>
                <w:szCs w:val="12"/>
              </w:rPr>
            </w:pPr>
            <w:r w:rsidRPr="00640653">
              <w:rPr>
                <w:rFonts w:ascii="Arial" w:hAnsi="Arial" w:cs="Arial"/>
                <w:b/>
                <w:bCs/>
                <w:sz w:val="12"/>
                <w:szCs w:val="12"/>
              </w:rPr>
              <w:t>TMS 8 Uyarınca Yapılan Düzeltmeler</w:t>
            </w:r>
          </w:p>
        </w:tc>
        <w:tc>
          <w:tcPr>
            <w:tcW w:w="753" w:type="dxa"/>
            <w:tcBorders>
              <w:top w:val="nil"/>
              <w:left w:val="nil"/>
              <w:bottom w:val="nil"/>
              <w:right w:val="nil"/>
            </w:tcBorders>
            <w:vAlign w:val="bottom"/>
          </w:tcPr>
          <w:p w14:paraId="152D071D" w14:textId="4099875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B7692F6" w14:textId="00E3E9A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0EF0E6C0" w14:textId="38C4F0F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4AD0FF22" w14:textId="6FA134E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4ED89BB5" w14:textId="5659253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66DA5F38" w14:textId="70F297C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6283D9D5" w14:textId="5B261CF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7748AF32" w14:textId="73A1688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3A7603CE" w14:textId="7CA7ACB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5C7CCC60" w14:textId="7C48B0C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3AB97736" w14:textId="7546AB5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81F2183" w14:textId="5331FE8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5D55A90E" w14:textId="775F26F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3A4371B3" w14:textId="57832D9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486DC448" w14:textId="7126D5F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360FD958" w14:textId="406A556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2D637FB3" w14:textId="77777777" w:rsidTr="003F6E81">
        <w:trPr>
          <w:trHeight w:val="113"/>
        </w:trPr>
        <w:tc>
          <w:tcPr>
            <w:tcW w:w="425" w:type="dxa"/>
            <w:tcBorders>
              <w:top w:val="nil"/>
              <w:left w:val="nil"/>
              <w:bottom w:val="nil"/>
              <w:right w:val="nil"/>
            </w:tcBorders>
            <w:vAlign w:val="center"/>
          </w:tcPr>
          <w:p w14:paraId="5DF0D91E" w14:textId="77777777" w:rsidR="00512824" w:rsidRPr="00640653" w:rsidRDefault="00512824" w:rsidP="00512824">
            <w:pPr>
              <w:ind w:left="-105"/>
              <w:rPr>
                <w:rFonts w:ascii="Arial" w:hAnsi="Arial" w:cs="Arial"/>
                <w:sz w:val="12"/>
                <w:szCs w:val="12"/>
              </w:rPr>
            </w:pPr>
            <w:r w:rsidRPr="00640653">
              <w:rPr>
                <w:rFonts w:ascii="Arial" w:hAnsi="Arial" w:cs="Arial"/>
                <w:sz w:val="12"/>
                <w:szCs w:val="12"/>
              </w:rPr>
              <w:t>2.1</w:t>
            </w:r>
          </w:p>
        </w:tc>
        <w:tc>
          <w:tcPr>
            <w:tcW w:w="2977" w:type="dxa"/>
            <w:tcBorders>
              <w:top w:val="nil"/>
              <w:left w:val="nil"/>
              <w:bottom w:val="nil"/>
              <w:right w:val="nil"/>
            </w:tcBorders>
            <w:vAlign w:val="center"/>
          </w:tcPr>
          <w:p w14:paraId="7BC64F3A" w14:textId="77777777" w:rsidR="00512824" w:rsidRPr="00640653" w:rsidRDefault="00512824" w:rsidP="00512824">
            <w:pPr>
              <w:ind w:left="-114"/>
              <w:rPr>
                <w:rFonts w:ascii="Arial" w:hAnsi="Arial" w:cs="Arial"/>
                <w:sz w:val="12"/>
                <w:szCs w:val="12"/>
              </w:rPr>
            </w:pPr>
            <w:r w:rsidRPr="00640653">
              <w:rPr>
                <w:rFonts w:ascii="Arial" w:hAnsi="Arial" w:cs="Arial"/>
                <w:sz w:val="12"/>
                <w:szCs w:val="12"/>
              </w:rPr>
              <w:t xml:space="preserve">Hataların Düzeltilmesinin Etkisi </w:t>
            </w:r>
          </w:p>
        </w:tc>
        <w:tc>
          <w:tcPr>
            <w:tcW w:w="753" w:type="dxa"/>
            <w:tcBorders>
              <w:top w:val="nil"/>
              <w:left w:val="nil"/>
              <w:bottom w:val="nil"/>
              <w:right w:val="nil"/>
            </w:tcBorders>
            <w:vAlign w:val="bottom"/>
          </w:tcPr>
          <w:p w14:paraId="01DA6387" w14:textId="1F134C7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3228E479" w14:textId="7BD119D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65D1B2CD" w14:textId="1B9B198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bottom"/>
          </w:tcPr>
          <w:p w14:paraId="38C53FD6" w14:textId="5E904F27"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bottom"/>
          </w:tcPr>
          <w:p w14:paraId="022EB4A9" w14:textId="7574066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bottom"/>
          </w:tcPr>
          <w:p w14:paraId="54D5688C" w14:textId="015B1512"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1A18A2B3" w14:textId="32387CDA"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3E265D5B" w14:textId="6181704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bottom"/>
          </w:tcPr>
          <w:p w14:paraId="60D84BF7" w14:textId="25B073C4"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bottom"/>
          </w:tcPr>
          <w:p w14:paraId="64E72FC0" w14:textId="622AD2C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bottom"/>
          </w:tcPr>
          <w:p w14:paraId="141FBD9B" w14:textId="22BC870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0B9A985" w14:textId="253AF32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0DA90E5D" w14:textId="3DEC245B"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2998BE5C" w14:textId="348B89B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bottom"/>
          </w:tcPr>
          <w:p w14:paraId="63CB8837" w14:textId="64E2586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bottom"/>
          </w:tcPr>
          <w:p w14:paraId="12359A0C" w14:textId="402D5EB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r>
      <w:tr w:rsidR="00512824" w:rsidRPr="00640653" w14:paraId="66FC7482" w14:textId="77777777" w:rsidTr="003F6E81">
        <w:trPr>
          <w:trHeight w:val="113"/>
        </w:trPr>
        <w:tc>
          <w:tcPr>
            <w:tcW w:w="425" w:type="dxa"/>
            <w:tcBorders>
              <w:top w:val="nil"/>
              <w:left w:val="nil"/>
              <w:bottom w:val="nil"/>
              <w:right w:val="nil"/>
            </w:tcBorders>
            <w:vAlign w:val="center"/>
          </w:tcPr>
          <w:p w14:paraId="5D26B87D" w14:textId="77777777" w:rsidR="00512824" w:rsidRPr="00640653" w:rsidRDefault="00512824" w:rsidP="00512824">
            <w:pPr>
              <w:ind w:left="-105"/>
              <w:rPr>
                <w:rFonts w:ascii="Arial" w:hAnsi="Arial" w:cs="Arial"/>
                <w:sz w:val="12"/>
                <w:szCs w:val="12"/>
              </w:rPr>
            </w:pPr>
            <w:r w:rsidRPr="00640653">
              <w:rPr>
                <w:rFonts w:ascii="Arial" w:hAnsi="Arial" w:cs="Arial"/>
                <w:sz w:val="12"/>
                <w:szCs w:val="12"/>
              </w:rPr>
              <w:t>2.2</w:t>
            </w:r>
          </w:p>
        </w:tc>
        <w:tc>
          <w:tcPr>
            <w:tcW w:w="2977" w:type="dxa"/>
            <w:tcBorders>
              <w:top w:val="nil"/>
              <w:left w:val="nil"/>
              <w:bottom w:val="nil"/>
              <w:right w:val="nil"/>
            </w:tcBorders>
            <w:vAlign w:val="center"/>
          </w:tcPr>
          <w:p w14:paraId="318071AC" w14:textId="77777777" w:rsidR="00512824" w:rsidRPr="00640653" w:rsidRDefault="00512824" w:rsidP="00512824">
            <w:pPr>
              <w:ind w:left="-114"/>
              <w:rPr>
                <w:rFonts w:ascii="Arial" w:hAnsi="Arial" w:cs="Arial"/>
                <w:sz w:val="12"/>
                <w:szCs w:val="12"/>
              </w:rPr>
            </w:pPr>
            <w:r w:rsidRPr="00640653">
              <w:rPr>
                <w:rFonts w:ascii="Arial" w:hAnsi="Arial" w:cs="Arial"/>
                <w:sz w:val="12"/>
                <w:szCs w:val="12"/>
              </w:rPr>
              <w:t>Muhasebe Politikasında Yapılan Değişikliklerin Etkisi</w:t>
            </w:r>
          </w:p>
        </w:tc>
        <w:tc>
          <w:tcPr>
            <w:tcW w:w="753" w:type="dxa"/>
            <w:tcBorders>
              <w:top w:val="nil"/>
              <w:left w:val="nil"/>
              <w:bottom w:val="nil"/>
              <w:right w:val="nil"/>
            </w:tcBorders>
            <w:vAlign w:val="bottom"/>
          </w:tcPr>
          <w:p w14:paraId="27959A4B" w14:textId="6BE3190B"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314CFBAD" w14:textId="1FA67E1B"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715FD9D0" w14:textId="37D8158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bottom"/>
          </w:tcPr>
          <w:p w14:paraId="0533E2B9" w14:textId="18805CF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bottom"/>
          </w:tcPr>
          <w:p w14:paraId="328D84E3" w14:textId="26135A8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bottom"/>
          </w:tcPr>
          <w:p w14:paraId="7A2FBC59" w14:textId="39439EE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145991E7" w14:textId="664BF08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4B3F103A" w14:textId="7F1AD080"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bottom"/>
          </w:tcPr>
          <w:p w14:paraId="4D5E5B95" w14:textId="028F250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bottom"/>
          </w:tcPr>
          <w:p w14:paraId="37EC4D27" w14:textId="7198BFC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bottom"/>
          </w:tcPr>
          <w:p w14:paraId="7F58ABD4" w14:textId="4DF8C1CB"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07C4DBFB" w14:textId="45CBB04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vAlign w:val="bottom"/>
          </w:tcPr>
          <w:p w14:paraId="2637D851" w14:textId="1A224AC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477274BD" w14:textId="78168D0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bottom"/>
          </w:tcPr>
          <w:p w14:paraId="0CF56449" w14:textId="5298B5D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bottom"/>
          </w:tcPr>
          <w:p w14:paraId="3D14EE08" w14:textId="7263580A"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r>
      <w:tr w:rsidR="00512824" w:rsidRPr="00640653" w14:paraId="4431A7A9" w14:textId="77777777" w:rsidTr="003F6E81">
        <w:trPr>
          <w:trHeight w:val="113"/>
        </w:trPr>
        <w:tc>
          <w:tcPr>
            <w:tcW w:w="425" w:type="dxa"/>
            <w:tcBorders>
              <w:top w:val="nil"/>
              <w:left w:val="nil"/>
              <w:bottom w:val="nil"/>
              <w:right w:val="nil"/>
            </w:tcBorders>
            <w:vAlign w:val="center"/>
          </w:tcPr>
          <w:p w14:paraId="7E0E83A1" w14:textId="77777777" w:rsidR="00512824" w:rsidRPr="00640653" w:rsidRDefault="00512824" w:rsidP="00512824">
            <w:pPr>
              <w:ind w:left="-105"/>
              <w:rPr>
                <w:rFonts w:ascii="Arial" w:hAnsi="Arial" w:cs="Arial"/>
                <w:sz w:val="12"/>
                <w:szCs w:val="12"/>
              </w:rPr>
            </w:pPr>
            <w:r w:rsidRPr="00640653">
              <w:rPr>
                <w:rFonts w:ascii="Arial" w:hAnsi="Arial" w:cs="Arial"/>
                <w:b/>
                <w:bCs/>
                <w:sz w:val="12"/>
                <w:szCs w:val="12"/>
              </w:rPr>
              <w:t>III.</w:t>
            </w:r>
          </w:p>
        </w:tc>
        <w:tc>
          <w:tcPr>
            <w:tcW w:w="2977" w:type="dxa"/>
            <w:tcBorders>
              <w:top w:val="nil"/>
              <w:left w:val="nil"/>
              <w:bottom w:val="nil"/>
              <w:right w:val="nil"/>
            </w:tcBorders>
            <w:vAlign w:val="center"/>
          </w:tcPr>
          <w:p w14:paraId="0DDCA09E" w14:textId="77777777" w:rsidR="00512824" w:rsidRPr="00640653" w:rsidRDefault="00512824" w:rsidP="00512824">
            <w:pPr>
              <w:ind w:left="-114"/>
              <w:rPr>
                <w:rFonts w:ascii="Arial" w:hAnsi="Arial" w:cs="Arial"/>
                <w:sz w:val="12"/>
                <w:szCs w:val="12"/>
              </w:rPr>
            </w:pPr>
            <w:r w:rsidRPr="00640653">
              <w:rPr>
                <w:rFonts w:ascii="Arial" w:hAnsi="Arial" w:cs="Arial"/>
                <w:b/>
                <w:bCs/>
                <w:sz w:val="12"/>
                <w:szCs w:val="12"/>
              </w:rPr>
              <w:t>Yeni Bakiye (I+II)</w:t>
            </w:r>
          </w:p>
        </w:tc>
        <w:tc>
          <w:tcPr>
            <w:tcW w:w="753" w:type="dxa"/>
            <w:tcBorders>
              <w:top w:val="nil"/>
              <w:left w:val="nil"/>
              <w:bottom w:val="nil"/>
              <w:right w:val="nil"/>
            </w:tcBorders>
            <w:vAlign w:val="bottom"/>
          </w:tcPr>
          <w:p w14:paraId="640A7AE1" w14:textId="674E726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nil"/>
              <w:left w:val="nil"/>
              <w:bottom w:val="nil"/>
              <w:right w:val="nil"/>
            </w:tcBorders>
            <w:vAlign w:val="bottom"/>
          </w:tcPr>
          <w:p w14:paraId="0118ED66" w14:textId="24F2E5A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458057F" w14:textId="31775C6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2FD7AFC2" w14:textId="5BFFDDC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007E638F" w14:textId="02EC306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0BBE1804" w14:textId="02E688C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(1.189)</w:t>
            </w:r>
          </w:p>
        </w:tc>
        <w:tc>
          <w:tcPr>
            <w:tcW w:w="567" w:type="dxa"/>
            <w:tcBorders>
              <w:top w:val="nil"/>
              <w:left w:val="nil"/>
              <w:bottom w:val="nil"/>
              <w:right w:val="nil"/>
            </w:tcBorders>
            <w:vAlign w:val="bottom"/>
          </w:tcPr>
          <w:p w14:paraId="16AC0FFC" w14:textId="4B3972A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61EDF88F" w14:textId="19458A0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016560C4" w14:textId="7C01F35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(20.291)</w:t>
            </w:r>
          </w:p>
        </w:tc>
        <w:tc>
          <w:tcPr>
            <w:tcW w:w="537" w:type="dxa"/>
            <w:tcBorders>
              <w:top w:val="nil"/>
              <w:left w:val="nil"/>
              <w:bottom w:val="nil"/>
              <w:right w:val="nil"/>
            </w:tcBorders>
            <w:vAlign w:val="bottom"/>
          </w:tcPr>
          <w:p w14:paraId="293DF860" w14:textId="6EA3476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496E450E" w14:textId="785842F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209.828</w:t>
            </w:r>
          </w:p>
        </w:tc>
        <w:tc>
          <w:tcPr>
            <w:tcW w:w="709" w:type="dxa"/>
            <w:tcBorders>
              <w:top w:val="nil"/>
              <w:left w:val="nil"/>
              <w:bottom w:val="nil"/>
              <w:right w:val="nil"/>
            </w:tcBorders>
            <w:vAlign w:val="bottom"/>
          </w:tcPr>
          <w:p w14:paraId="265C08AF" w14:textId="37A91F6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(6.519)</w:t>
            </w:r>
          </w:p>
        </w:tc>
        <w:tc>
          <w:tcPr>
            <w:tcW w:w="850" w:type="dxa"/>
            <w:tcBorders>
              <w:top w:val="nil"/>
              <w:left w:val="nil"/>
              <w:bottom w:val="nil"/>
              <w:right w:val="nil"/>
            </w:tcBorders>
            <w:vAlign w:val="bottom"/>
          </w:tcPr>
          <w:p w14:paraId="33C5F499" w14:textId="79780EB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325.397</w:t>
            </w:r>
          </w:p>
        </w:tc>
        <w:tc>
          <w:tcPr>
            <w:tcW w:w="851" w:type="dxa"/>
            <w:tcBorders>
              <w:top w:val="nil"/>
              <w:left w:val="nil"/>
              <w:bottom w:val="nil"/>
              <w:right w:val="nil"/>
            </w:tcBorders>
            <w:vAlign w:val="bottom"/>
          </w:tcPr>
          <w:p w14:paraId="4C454EF3" w14:textId="58D6A76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1.527.226</w:t>
            </w:r>
          </w:p>
        </w:tc>
        <w:tc>
          <w:tcPr>
            <w:tcW w:w="582" w:type="dxa"/>
            <w:tcBorders>
              <w:top w:val="nil"/>
              <w:left w:val="nil"/>
              <w:bottom w:val="nil"/>
              <w:right w:val="nil"/>
            </w:tcBorders>
            <w:vAlign w:val="bottom"/>
          </w:tcPr>
          <w:p w14:paraId="19F2910D" w14:textId="5CF5487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09B37239" w14:textId="5A0473E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1.527.226</w:t>
            </w:r>
          </w:p>
        </w:tc>
      </w:tr>
      <w:tr w:rsidR="00512824" w:rsidRPr="00640653" w14:paraId="5AC137EA" w14:textId="77777777" w:rsidTr="003F6E81">
        <w:trPr>
          <w:trHeight w:val="113"/>
        </w:trPr>
        <w:tc>
          <w:tcPr>
            <w:tcW w:w="425" w:type="dxa"/>
            <w:tcBorders>
              <w:top w:val="nil"/>
              <w:left w:val="nil"/>
              <w:bottom w:val="nil"/>
              <w:right w:val="nil"/>
            </w:tcBorders>
            <w:vAlign w:val="center"/>
          </w:tcPr>
          <w:p w14:paraId="3FF9C5A7"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IV.</w:t>
            </w:r>
          </w:p>
        </w:tc>
        <w:tc>
          <w:tcPr>
            <w:tcW w:w="2977" w:type="dxa"/>
            <w:tcBorders>
              <w:top w:val="nil"/>
              <w:left w:val="nil"/>
              <w:bottom w:val="nil"/>
              <w:right w:val="nil"/>
            </w:tcBorders>
            <w:vAlign w:val="center"/>
          </w:tcPr>
          <w:p w14:paraId="6C20678A"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Toplam Kapsamlı Gelir</w:t>
            </w:r>
          </w:p>
        </w:tc>
        <w:tc>
          <w:tcPr>
            <w:tcW w:w="753" w:type="dxa"/>
            <w:tcBorders>
              <w:top w:val="nil"/>
              <w:left w:val="nil"/>
              <w:bottom w:val="nil"/>
              <w:right w:val="nil"/>
            </w:tcBorders>
            <w:vAlign w:val="bottom"/>
          </w:tcPr>
          <w:p w14:paraId="32310B1A" w14:textId="6EA7E95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E83A290" w14:textId="6E3FA2D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B00380B" w14:textId="2402982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1272CDA6" w14:textId="57FF5EC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59481000" w14:textId="7398E6B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3C9AC0C5" w14:textId="451B432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17E20735" w14:textId="2916B49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553B3439" w14:textId="2521ECD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5B4F62D8" w14:textId="1395AB4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49.091</w:t>
            </w:r>
          </w:p>
        </w:tc>
        <w:tc>
          <w:tcPr>
            <w:tcW w:w="537" w:type="dxa"/>
            <w:tcBorders>
              <w:top w:val="nil"/>
              <w:left w:val="nil"/>
              <w:bottom w:val="nil"/>
              <w:right w:val="nil"/>
            </w:tcBorders>
            <w:vAlign w:val="bottom"/>
          </w:tcPr>
          <w:p w14:paraId="0F8FE724" w14:textId="42FDA09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1EA30E6C" w14:textId="1432F6B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06CFD81" w14:textId="6952212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0462784" w14:textId="2D7B219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254.071</w:t>
            </w:r>
          </w:p>
        </w:tc>
        <w:tc>
          <w:tcPr>
            <w:tcW w:w="851" w:type="dxa"/>
            <w:tcBorders>
              <w:top w:val="nil"/>
              <w:left w:val="nil"/>
              <w:bottom w:val="nil"/>
              <w:right w:val="nil"/>
            </w:tcBorders>
            <w:vAlign w:val="bottom"/>
          </w:tcPr>
          <w:p w14:paraId="3E66AAED" w14:textId="0B752FE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303.162</w:t>
            </w:r>
          </w:p>
        </w:tc>
        <w:tc>
          <w:tcPr>
            <w:tcW w:w="582" w:type="dxa"/>
            <w:tcBorders>
              <w:top w:val="nil"/>
              <w:left w:val="nil"/>
              <w:bottom w:val="nil"/>
              <w:right w:val="nil"/>
            </w:tcBorders>
            <w:vAlign w:val="bottom"/>
          </w:tcPr>
          <w:p w14:paraId="03B813E1" w14:textId="1B4E201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47DF40AE" w14:textId="3C273AE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303.162</w:t>
            </w:r>
          </w:p>
        </w:tc>
      </w:tr>
      <w:tr w:rsidR="00512824" w:rsidRPr="00640653" w14:paraId="2A841A18" w14:textId="77777777" w:rsidTr="003F6E81">
        <w:trPr>
          <w:trHeight w:val="113"/>
        </w:trPr>
        <w:tc>
          <w:tcPr>
            <w:tcW w:w="425" w:type="dxa"/>
            <w:tcBorders>
              <w:top w:val="nil"/>
              <w:left w:val="nil"/>
              <w:bottom w:val="nil"/>
              <w:right w:val="nil"/>
            </w:tcBorders>
            <w:vAlign w:val="center"/>
          </w:tcPr>
          <w:p w14:paraId="418AEAA4"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V.</w:t>
            </w:r>
          </w:p>
        </w:tc>
        <w:tc>
          <w:tcPr>
            <w:tcW w:w="2977" w:type="dxa"/>
            <w:tcBorders>
              <w:top w:val="nil"/>
              <w:left w:val="nil"/>
              <w:bottom w:val="nil"/>
              <w:right w:val="nil"/>
            </w:tcBorders>
            <w:vAlign w:val="center"/>
          </w:tcPr>
          <w:p w14:paraId="09587F3B"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Nakden Gerçekleştirilen Sermaye Artırımı</w:t>
            </w:r>
          </w:p>
        </w:tc>
        <w:tc>
          <w:tcPr>
            <w:tcW w:w="753" w:type="dxa"/>
            <w:tcBorders>
              <w:top w:val="nil"/>
              <w:left w:val="nil"/>
              <w:bottom w:val="nil"/>
              <w:right w:val="nil"/>
            </w:tcBorders>
            <w:vAlign w:val="bottom"/>
          </w:tcPr>
          <w:p w14:paraId="2315B242" w14:textId="16842B3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2644DD2" w14:textId="61052CB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D0A1B7A" w14:textId="3844CFB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77CCD4E9" w14:textId="0DC7D54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0810D453" w14:textId="57B8C78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08AE3A5D" w14:textId="2E4512D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1F01BCD5" w14:textId="1826838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0B5EFF4" w14:textId="22BA2BB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7EC31C6F" w14:textId="29C4D5E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1E26C264" w14:textId="02B5483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4FFC37BD" w14:textId="38209BA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9F33D75" w14:textId="7489B54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3896548" w14:textId="4832090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8FF4256" w14:textId="5DABEA8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23A0CC83" w14:textId="71515AF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6AD28D50" w14:textId="79105DD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43C22DBA" w14:textId="77777777" w:rsidTr="003F6E81">
        <w:trPr>
          <w:trHeight w:val="113"/>
        </w:trPr>
        <w:tc>
          <w:tcPr>
            <w:tcW w:w="425" w:type="dxa"/>
            <w:tcBorders>
              <w:top w:val="nil"/>
              <w:left w:val="nil"/>
              <w:bottom w:val="nil"/>
              <w:right w:val="nil"/>
            </w:tcBorders>
            <w:vAlign w:val="center"/>
          </w:tcPr>
          <w:p w14:paraId="28E9D114"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VI.</w:t>
            </w:r>
          </w:p>
        </w:tc>
        <w:tc>
          <w:tcPr>
            <w:tcW w:w="2977" w:type="dxa"/>
            <w:tcBorders>
              <w:top w:val="nil"/>
              <w:left w:val="nil"/>
              <w:bottom w:val="nil"/>
              <w:right w:val="nil"/>
            </w:tcBorders>
            <w:vAlign w:val="center"/>
          </w:tcPr>
          <w:p w14:paraId="2D06B53F"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İç Kaynaklardan Gerçekleştirilen Sermaye Artırımı</w:t>
            </w:r>
          </w:p>
        </w:tc>
        <w:tc>
          <w:tcPr>
            <w:tcW w:w="753" w:type="dxa"/>
            <w:tcBorders>
              <w:top w:val="nil"/>
              <w:left w:val="nil"/>
              <w:bottom w:val="nil"/>
              <w:right w:val="nil"/>
            </w:tcBorders>
            <w:vAlign w:val="bottom"/>
          </w:tcPr>
          <w:p w14:paraId="75640893" w14:textId="4161A66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9A9F5AD" w14:textId="6185C53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842B482" w14:textId="0D5AC6E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22139DB8" w14:textId="4DA3299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6596620D" w14:textId="53FEB30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553C6E21" w14:textId="2329F1D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A59C6ED" w14:textId="286E3EF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31312AE5" w14:textId="757D56B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464760E4" w14:textId="4D879E1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3B5CF288" w14:textId="3610E2E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77D10DDD" w14:textId="1318C40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A0DDBE9" w14:textId="6E4FFB2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70BA4099" w14:textId="28CB93F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344D2E4F" w14:textId="5376BE7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0FF668F0" w14:textId="1255725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7B2489AA" w14:textId="3729461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43FA0BFD" w14:textId="77777777" w:rsidTr="003F6E81">
        <w:trPr>
          <w:trHeight w:val="113"/>
        </w:trPr>
        <w:tc>
          <w:tcPr>
            <w:tcW w:w="425" w:type="dxa"/>
            <w:tcBorders>
              <w:top w:val="nil"/>
              <w:left w:val="nil"/>
              <w:bottom w:val="nil"/>
              <w:right w:val="nil"/>
            </w:tcBorders>
            <w:vAlign w:val="center"/>
          </w:tcPr>
          <w:p w14:paraId="0B6112DD"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VII.</w:t>
            </w:r>
          </w:p>
        </w:tc>
        <w:tc>
          <w:tcPr>
            <w:tcW w:w="2977" w:type="dxa"/>
            <w:tcBorders>
              <w:top w:val="nil"/>
              <w:left w:val="nil"/>
              <w:bottom w:val="nil"/>
              <w:right w:val="nil"/>
            </w:tcBorders>
            <w:vAlign w:val="center"/>
          </w:tcPr>
          <w:p w14:paraId="261D570B"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Ödenmiş Sermaye Enflasyon Düzeltme Farkı</w:t>
            </w:r>
          </w:p>
        </w:tc>
        <w:tc>
          <w:tcPr>
            <w:tcW w:w="753" w:type="dxa"/>
            <w:tcBorders>
              <w:top w:val="nil"/>
              <w:left w:val="nil"/>
              <w:bottom w:val="nil"/>
              <w:right w:val="nil"/>
            </w:tcBorders>
            <w:vAlign w:val="bottom"/>
          </w:tcPr>
          <w:p w14:paraId="4EA101A9" w14:textId="0476DF8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11C980DF" w14:textId="7E12D09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A61A1A2" w14:textId="6835159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0E82ADA7" w14:textId="704B51A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464CA56D" w14:textId="3F92F5F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05732490" w14:textId="394E713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2D4E533F" w14:textId="717BFA3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30DC74CD" w14:textId="4B0C581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147998F1" w14:textId="3171FF6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17ED1F6F" w14:textId="5CD623C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7EDB9C8B" w14:textId="5DBE580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A117BAE" w14:textId="252A80B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1BC28D5E" w14:textId="083B418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11B609BF" w14:textId="3D6D5BF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0FA09984" w14:textId="1A4516E7"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1F2E081D" w14:textId="0EB7516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514D69EE" w14:textId="77777777" w:rsidTr="003F6E81">
        <w:trPr>
          <w:trHeight w:val="113"/>
        </w:trPr>
        <w:tc>
          <w:tcPr>
            <w:tcW w:w="425" w:type="dxa"/>
            <w:tcBorders>
              <w:top w:val="nil"/>
              <w:left w:val="nil"/>
              <w:bottom w:val="nil"/>
              <w:right w:val="nil"/>
            </w:tcBorders>
            <w:vAlign w:val="center"/>
          </w:tcPr>
          <w:p w14:paraId="6AAABF60"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VIII.</w:t>
            </w:r>
          </w:p>
        </w:tc>
        <w:tc>
          <w:tcPr>
            <w:tcW w:w="2977" w:type="dxa"/>
            <w:tcBorders>
              <w:top w:val="nil"/>
              <w:left w:val="nil"/>
              <w:bottom w:val="nil"/>
              <w:right w:val="nil"/>
            </w:tcBorders>
            <w:vAlign w:val="center"/>
          </w:tcPr>
          <w:p w14:paraId="337CB73E"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 xml:space="preserve">Hisse Senedine Dönüştürülebilir Tahviller </w:t>
            </w:r>
          </w:p>
        </w:tc>
        <w:tc>
          <w:tcPr>
            <w:tcW w:w="753" w:type="dxa"/>
            <w:tcBorders>
              <w:top w:val="nil"/>
              <w:left w:val="nil"/>
              <w:bottom w:val="nil"/>
              <w:right w:val="nil"/>
            </w:tcBorders>
            <w:vAlign w:val="bottom"/>
          </w:tcPr>
          <w:p w14:paraId="528E988B" w14:textId="56DDF30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37EF03A" w14:textId="741E0F9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77D2B1D7" w14:textId="5CDBB0B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68FD7DF6" w14:textId="3D1843B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5FD6461E" w14:textId="3FB0B32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3A4CE17D" w14:textId="0FE3BA2F"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3273442A" w14:textId="4183ED2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B0ACB3D" w14:textId="777A986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38239DAE" w14:textId="78E1FBE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4964F0BB" w14:textId="0394311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40740B94" w14:textId="28163C8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EECF7D8" w14:textId="1D91EAE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23ECF376" w14:textId="2CFAF8D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5444AF1D" w14:textId="71DBABB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69FEBCAE" w14:textId="2E0D0F5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6C99548C" w14:textId="403924E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16F2D3FC" w14:textId="77777777" w:rsidTr="003F6E81">
        <w:trPr>
          <w:trHeight w:val="113"/>
        </w:trPr>
        <w:tc>
          <w:tcPr>
            <w:tcW w:w="425" w:type="dxa"/>
            <w:tcBorders>
              <w:top w:val="nil"/>
              <w:left w:val="nil"/>
              <w:bottom w:val="nil"/>
              <w:right w:val="nil"/>
            </w:tcBorders>
            <w:vAlign w:val="center"/>
          </w:tcPr>
          <w:p w14:paraId="21E5BF08"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IX.</w:t>
            </w:r>
          </w:p>
        </w:tc>
        <w:tc>
          <w:tcPr>
            <w:tcW w:w="2977" w:type="dxa"/>
            <w:tcBorders>
              <w:top w:val="nil"/>
              <w:left w:val="nil"/>
              <w:bottom w:val="nil"/>
              <w:right w:val="nil"/>
            </w:tcBorders>
            <w:vAlign w:val="center"/>
          </w:tcPr>
          <w:p w14:paraId="05DE5B25"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Sermaye Benzeri Borçlanma Araçları</w:t>
            </w:r>
          </w:p>
        </w:tc>
        <w:tc>
          <w:tcPr>
            <w:tcW w:w="753" w:type="dxa"/>
            <w:tcBorders>
              <w:top w:val="nil"/>
              <w:left w:val="nil"/>
              <w:bottom w:val="nil"/>
              <w:right w:val="nil"/>
            </w:tcBorders>
            <w:vAlign w:val="bottom"/>
          </w:tcPr>
          <w:p w14:paraId="3E5B47A0" w14:textId="1423D59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4ED78CE8" w14:textId="5750EAB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3E457A92" w14:textId="7C0B3AF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0A7C0829" w14:textId="33FBA10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11.504</w:t>
            </w:r>
          </w:p>
        </w:tc>
        <w:tc>
          <w:tcPr>
            <w:tcW w:w="595" w:type="dxa"/>
            <w:tcBorders>
              <w:top w:val="nil"/>
              <w:left w:val="nil"/>
              <w:bottom w:val="nil"/>
              <w:right w:val="nil"/>
            </w:tcBorders>
            <w:vAlign w:val="bottom"/>
          </w:tcPr>
          <w:p w14:paraId="5351CD8F" w14:textId="4A691E8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0447B76D" w14:textId="630BB40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4E548738" w14:textId="5DC39B1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1BD45925" w14:textId="6881ECF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3C6CA633" w14:textId="655F658B"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2F30D07D" w14:textId="598F7629"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7EBB1CB4" w14:textId="083D0D3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6B4928AA" w14:textId="3DAB761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70A9E496" w14:textId="4EFE269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40B33ECF" w14:textId="41C86C6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11.504</w:t>
            </w:r>
          </w:p>
        </w:tc>
        <w:tc>
          <w:tcPr>
            <w:tcW w:w="582" w:type="dxa"/>
            <w:tcBorders>
              <w:top w:val="nil"/>
              <w:left w:val="nil"/>
              <w:bottom w:val="nil"/>
              <w:right w:val="nil"/>
            </w:tcBorders>
            <w:vAlign w:val="bottom"/>
          </w:tcPr>
          <w:p w14:paraId="377D6FD4" w14:textId="52C311E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6237EFAE" w14:textId="48F20FE1"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11.504</w:t>
            </w:r>
          </w:p>
        </w:tc>
      </w:tr>
      <w:tr w:rsidR="00512824" w:rsidRPr="00640653" w14:paraId="5FFAAB1D" w14:textId="77777777" w:rsidTr="003F6E81">
        <w:trPr>
          <w:trHeight w:val="113"/>
        </w:trPr>
        <w:tc>
          <w:tcPr>
            <w:tcW w:w="425" w:type="dxa"/>
            <w:tcBorders>
              <w:top w:val="nil"/>
              <w:left w:val="nil"/>
              <w:bottom w:val="nil"/>
              <w:right w:val="nil"/>
            </w:tcBorders>
            <w:vAlign w:val="center"/>
          </w:tcPr>
          <w:p w14:paraId="7CBB21FE"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X.</w:t>
            </w:r>
          </w:p>
        </w:tc>
        <w:tc>
          <w:tcPr>
            <w:tcW w:w="2977" w:type="dxa"/>
            <w:tcBorders>
              <w:top w:val="nil"/>
              <w:left w:val="nil"/>
              <w:bottom w:val="nil"/>
              <w:right w:val="nil"/>
            </w:tcBorders>
            <w:vAlign w:val="center"/>
          </w:tcPr>
          <w:p w14:paraId="3213F700"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Diğer Değişiklikler Nedeniyle Artış /Azalış</w:t>
            </w:r>
          </w:p>
        </w:tc>
        <w:tc>
          <w:tcPr>
            <w:tcW w:w="753" w:type="dxa"/>
            <w:tcBorders>
              <w:top w:val="nil"/>
              <w:left w:val="nil"/>
              <w:bottom w:val="nil"/>
              <w:right w:val="nil"/>
            </w:tcBorders>
            <w:vAlign w:val="bottom"/>
          </w:tcPr>
          <w:p w14:paraId="42F779DD" w14:textId="110AAF9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B0AFC56" w14:textId="6166589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F7F3C0B" w14:textId="53C8B93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2F2F52CE" w14:textId="11687D3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45887663" w14:textId="49EE673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1F328DBB" w14:textId="6A20404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717409A2" w14:textId="3753B27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0BA28FBB" w14:textId="1978C1A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7670A06B" w14:textId="2BB4369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59C71E82" w14:textId="6787F10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46EA41F5" w14:textId="6611B3C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3F140F4" w14:textId="76E09FA5"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79558829" w14:textId="5A6E30D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vAlign w:val="bottom"/>
          </w:tcPr>
          <w:p w14:paraId="61557D96" w14:textId="7B179C4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27BFC487" w14:textId="091094A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02E32B24" w14:textId="5DD287C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05869361" w14:textId="77777777" w:rsidTr="003F6E81">
        <w:trPr>
          <w:trHeight w:val="113"/>
        </w:trPr>
        <w:tc>
          <w:tcPr>
            <w:tcW w:w="425" w:type="dxa"/>
            <w:tcBorders>
              <w:top w:val="nil"/>
              <w:left w:val="nil"/>
              <w:bottom w:val="nil"/>
              <w:right w:val="nil"/>
            </w:tcBorders>
            <w:vAlign w:val="center"/>
          </w:tcPr>
          <w:p w14:paraId="2E8369BB" w14:textId="77777777" w:rsidR="00512824" w:rsidRPr="00640653" w:rsidRDefault="00512824" w:rsidP="00512824">
            <w:pPr>
              <w:ind w:left="-105"/>
              <w:rPr>
                <w:rFonts w:ascii="Arial" w:hAnsi="Arial" w:cs="Arial"/>
                <w:b/>
                <w:sz w:val="12"/>
                <w:szCs w:val="12"/>
              </w:rPr>
            </w:pPr>
            <w:r w:rsidRPr="00640653">
              <w:rPr>
                <w:rFonts w:ascii="Arial" w:hAnsi="Arial" w:cs="Arial"/>
                <w:b/>
                <w:bCs/>
                <w:sz w:val="12"/>
                <w:szCs w:val="12"/>
              </w:rPr>
              <w:t>XI.</w:t>
            </w:r>
          </w:p>
        </w:tc>
        <w:tc>
          <w:tcPr>
            <w:tcW w:w="2977" w:type="dxa"/>
            <w:tcBorders>
              <w:top w:val="nil"/>
              <w:left w:val="nil"/>
              <w:bottom w:val="nil"/>
              <w:right w:val="nil"/>
            </w:tcBorders>
            <w:vAlign w:val="center"/>
          </w:tcPr>
          <w:p w14:paraId="027BEE86"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Kâr Dağıtımı</w:t>
            </w:r>
          </w:p>
        </w:tc>
        <w:tc>
          <w:tcPr>
            <w:tcW w:w="753" w:type="dxa"/>
            <w:tcBorders>
              <w:top w:val="nil"/>
              <w:left w:val="nil"/>
              <w:bottom w:val="nil"/>
              <w:right w:val="nil"/>
            </w:tcBorders>
            <w:vAlign w:val="bottom"/>
          </w:tcPr>
          <w:p w14:paraId="677A3802" w14:textId="7BBE6764"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56C3A0CF" w14:textId="2C5DBF4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vAlign w:val="bottom"/>
          </w:tcPr>
          <w:p w14:paraId="29FD0E40" w14:textId="62F4B73D"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nil"/>
              <w:left w:val="nil"/>
              <w:bottom w:val="nil"/>
              <w:right w:val="nil"/>
            </w:tcBorders>
            <w:vAlign w:val="bottom"/>
          </w:tcPr>
          <w:p w14:paraId="6C187A0D" w14:textId="1CCE9D3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95" w:type="dxa"/>
            <w:tcBorders>
              <w:top w:val="nil"/>
              <w:left w:val="nil"/>
              <w:bottom w:val="nil"/>
              <w:right w:val="nil"/>
            </w:tcBorders>
            <w:vAlign w:val="bottom"/>
          </w:tcPr>
          <w:p w14:paraId="020F2589" w14:textId="76387766"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nil"/>
              <w:left w:val="nil"/>
              <w:bottom w:val="nil"/>
              <w:right w:val="nil"/>
            </w:tcBorders>
            <w:vAlign w:val="bottom"/>
          </w:tcPr>
          <w:p w14:paraId="1A1F9FF6" w14:textId="71FF0E2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4A4853C5" w14:textId="18EA49BE"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vAlign w:val="bottom"/>
          </w:tcPr>
          <w:p w14:paraId="53C28E46" w14:textId="13FF727A"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nil"/>
              <w:left w:val="nil"/>
              <w:bottom w:val="nil"/>
              <w:right w:val="nil"/>
            </w:tcBorders>
            <w:vAlign w:val="bottom"/>
          </w:tcPr>
          <w:p w14:paraId="69D8E7DF" w14:textId="69ADBAA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37" w:type="dxa"/>
            <w:tcBorders>
              <w:top w:val="nil"/>
              <w:left w:val="nil"/>
              <w:bottom w:val="nil"/>
              <w:right w:val="nil"/>
            </w:tcBorders>
            <w:vAlign w:val="bottom"/>
          </w:tcPr>
          <w:p w14:paraId="41444B0D" w14:textId="2044E18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nil"/>
              <w:left w:val="nil"/>
              <w:bottom w:val="nil"/>
              <w:right w:val="nil"/>
            </w:tcBorders>
            <w:vAlign w:val="bottom"/>
          </w:tcPr>
          <w:p w14:paraId="740000EB" w14:textId="05DFCDF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5.000</w:t>
            </w:r>
          </w:p>
        </w:tc>
        <w:tc>
          <w:tcPr>
            <w:tcW w:w="709" w:type="dxa"/>
            <w:tcBorders>
              <w:top w:val="nil"/>
              <w:left w:val="nil"/>
              <w:bottom w:val="nil"/>
              <w:right w:val="nil"/>
            </w:tcBorders>
            <w:vAlign w:val="bottom"/>
          </w:tcPr>
          <w:p w14:paraId="3F303759" w14:textId="2D63ED9C"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320.397</w:t>
            </w:r>
          </w:p>
        </w:tc>
        <w:tc>
          <w:tcPr>
            <w:tcW w:w="850" w:type="dxa"/>
            <w:tcBorders>
              <w:top w:val="nil"/>
              <w:left w:val="nil"/>
              <w:bottom w:val="nil"/>
              <w:right w:val="nil"/>
            </w:tcBorders>
            <w:vAlign w:val="bottom"/>
          </w:tcPr>
          <w:p w14:paraId="37C83477" w14:textId="10F54110"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(325.397)</w:t>
            </w:r>
          </w:p>
        </w:tc>
        <w:tc>
          <w:tcPr>
            <w:tcW w:w="851" w:type="dxa"/>
            <w:tcBorders>
              <w:top w:val="nil"/>
              <w:left w:val="nil"/>
              <w:bottom w:val="nil"/>
              <w:right w:val="nil"/>
            </w:tcBorders>
            <w:vAlign w:val="bottom"/>
          </w:tcPr>
          <w:p w14:paraId="1691789F" w14:textId="0F18F813"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582" w:type="dxa"/>
            <w:tcBorders>
              <w:top w:val="nil"/>
              <w:left w:val="nil"/>
              <w:bottom w:val="nil"/>
              <w:right w:val="nil"/>
            </w:tcBorders>
            <w:vAlign w:val="bottom"/>
          </w:tcPr>
          <w:p w14:paraId="65CD38DC" w14:textId="0FFCB1C2"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nil"/>
              <w:left w:val="nil"/>
              <w:bottom w:val="nil"/>
              <w:right w:val="nil"/>
            </w:tcBorders>
            <w:vAlign w:val="bottom"/>
          </w:tcPr>
          <w:p w14:paraId="0D0B4C9B" w14:textId="59B55508" w:rsidR="00512824" w:rsidRPr="006B7859" w:rsidRDefault="00512824" w:rsidP="00512824">
            <w:pPr>
              <w:ind w:left="-114"/>
              <w:jc w:val="right"/>
              <w:rPr>
                <w:rFonts w:ascii="Arial" w:hAnsi="Arial" w:cs="Arial"/>
                <w:b/>
                <w:sz w:val="12"/>
                <w:szCs w:val="12"/>
                <w:highlight w:val="yellow"/>
              </w:rPr>
            </w:pPr>
            <w:r>
              <w:rPr>
                <w:rFonts w:ascii="Arial" w:hAnsi="Arial" w:cs="Arial"/>
                <w:b/>
                <w:bCs/>
                <w:color w:val="000000"/>
                <w:sz w:val="12"/>
                <w:szCs w:val="12"/>
              </w:rPr>
              <w:t>-</w:t>
            </w:r>
          </w:p>
        </w:tc>
      </w:tr>
      <w:tr w:rsidR="00512824" w:rsidRPr="00640653" w14:paraId="53A970EF" w14:textId="77777777" w:rsidTr="003F6E81">
        <w:trPr>
          <w:trHeight w:val="113"/>
        </w:trPr>
        <w:tc>
          <w:tcPr>
            <w:tcW w:w="425" w:type="dxa"/>
            <w:tcBorders>
              <w:top w:val="nil"/>
              <w:left w:val="nil"/>
              <w:bottom w:val="nil"/>
              <w:right w:val="nil"/>
            </w:tcBorders>
            <w:vAlign w:val="center"/>
          </w:tcPr>
          <w:p w14:paraId="16D0A524" w14:textId="77777777" w:rsidR="00512824" w:rsidRPr="00640653" w:rsidRDefault="00512824" w:rsidP="00512824">
            <w:pPr>
              <w:ind w:left="-105"/>
              <w:rPr>
                <w:rFonts w:ascii="Arial" w:hAnsi="Arial" w:cs="Arial"/>
                <w:sz w:val="12"/>
                <w:szCs w:val="12"/>
              </w:rPr>
            </w:pPr>
            <w:r w:rsidRPr="00640653">
              <w:rPr>
                <w:rFonts w:ascii="Arial" w:hAnsi="Arial" w:cs="Arial"/>
                <w:sz w:val="12"/>
                <w:szCs w:val="12"/>
              </w:rPr>
              <w:t>11.1</w:t>
            </w:r>
          </w:p>
        </w:tc>
        <w:tc>
          <w:tcPr>
            <w:tcW w:w="2977" w:type="dxa"/>
            <w:tcBorders>
              <w:top w:val="nil"/>
              <w:left w:val="nil"/>
              <w:bottom w:val="nil"/>
              <w:right w:val="nil"/>
            </w:tcBorders>
            <w:vAlign w:val="center"/>
          </w:tcPr>
          <w:p w14:paraId="5D5C12B2" w14:textId="77777777" w:rsidR="00512824" w:rsidRPr="00640653" w:rsidRDefault="00512824" w:rsidP="00512824">
            <w:pPr>
              <w:ind w:left="-114"/>
              <w:rPr>
                <w:rFonts w:ascii="Arial" w:hAnsi="Arial" w:cs="Arial"/>
                <w:sz w:val="12"/>
                <w:szCs w:val="12"/>
              </w:rPr>
            </w:pPr>
            <w:r w:rsidRPr="00640653">
              <w:rPr>
                <w:rFonts w:ascii="Arial" w:hAnsi="Arial" w:cs="Arial"/>
                <w:sz w:val="12"/>
                <w:szCs w:val="12"/>
              </w:rPr>
              <w:t>Dağıtılan Temettü</w:t>
            </w:r>
          </w:p>
        </w:tc>
        <w:tc>
          <w:tcPr>
            <w:tcW w:w="753" w:type="dxa"/>
            <w:tcBorders>
              <w:top w:val="nil"/>
              <w:left w:val="nil"/>
              <w:bottom w:val="nil"/>
              <w:right w:val="nil"/>
            </w:tcBorders>
            <w:vAlign w:val="bottom"/>
          </w:tcPr>
          <w:p w14:paraId="30460E7B" w14:textId="42F25E9B"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0AA65A08" w14:textId="733C5C7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AD8941D" w14:textId="2A89237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bottom"/>
          </w:tcPr>
          <w:p w14:paraId="51B6E0A5" w14:textId="4924DEF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bottom"/>
          </w:tcPr>
          <w:p w14:paraId="6FD4F80C" w14:textId="5B795A3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bottom"/>
          </w:tcPr>
          <w:p w14:paraId="583CE9F5" w14:textId="52952A9E"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33E830C0" w14:textId="3381986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6DA2F9EF" w14:textId="57CB27BA"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bottom"/>
          </w:tcPr>
          <w:p w14:paraId="205B2AE8" w14:textId="08E6939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bottom"/>
          </w:tcPr>
          <w:p w14:paraId="6489BB1B" w14:textId="20B42FF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bottom"/>
          </w:tcPr>
          <w:p w14:paraId="12DBD6D3" w14:textId="1A0E45E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6CD123B" w14:textId="1A669E90" w:rsidR="00512824" w:rsidRPr="006B7859" w:rsidRDefault="00512824" w:rsidP="00512824">
            <w:pPr>
              <w:ind w:left="-114"/>
              <w:jc w:val="right"/>
              <w:rPr>
                <w:rFonts w:ascii="Arial" w:hAnsi="Arial" w:cs="Arial"/>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vAlign w:val="bottom"/>
          </w:tcPr>
          <w:p w14:paraId="5441100A" w14:textId="6F24103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F1128B9" w14:textId="0C1A8281"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bottom"/>
          </w:tcPr>
          <w:p w14:paraId="305419EC" w14:textId="490CE5E3"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bottom"/>
          </w:tcPr>
          <w:p w14:paraId="25734EF9" w14:textId="2C74A74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r>
      <w:tr w:rsidR="00512824" w:rsidRPr="00640653" w14:paraId="47964E5F" w14:textId="77777777" w:rsidTr="003F6E81">
        <w:trPr>
          <w:trHeight w:val="113"/>
        </w:trPr>
        <w:tc>
          <w:tcPr>
            <w:tcW w:w="425" w:type="dxa"/>
            <w:tcBorders>
              <w:top w:val="nil"/>
              <w:left w:val="nil"/>
              <w:bottom w:val="nil"/>
              <w:right w:val="nil"/>
            </w:tcBorders>
            <w:vAlign w:val="center"/>
          </w:tcPr>
          <w:p w14:paraId="265E6FCB" w14:textId="77777777" w:rsidR="00512824" w:rsidRPr="00640653" w:rsidRDefault="00512824" w:rsidP="00512824">
            <w:pPr>
              <w:ind w:left="-105"/>
              <w:rPr>
                <w:rFonts w:ascii="Arial" w:hAnsi="Arial" w:cs="Arial"/>
                <w:sz w:val="12"/>
                <w:szCs w:val="12"/>
              </w:rPr>
            </w:pPr>
            <w:r w:rsidRPr="00640653">
              <w:rPr>
                <w:rFonts w:ascii="Arial" w:hAnsi="Arial" w:cs="Arial"/>
                <w:sz w:val="12"/>
                <w:szCs w:val="12"/>
              </w:rPr>
              <w:t>11.2</w:t>
            </w:r>
          </w:p>
        </w:tc>
        <w:tc>
          <w:tcPr>
            <w:tcW w:w="2977" w:type="dxa"/>
            <w:tcBorders>
              <w:top w:val="nil"/>
              <w:left w:val="nil"/>
              <w:bottom w:val="nil"/>
              <w:right w:val="nil"/>
            </w:tcBorders>
            <w:vAlign w:val="center"/>
          </w:tcPr>
          <w:p w14:paraId="0FF398F7" w14:textId="77777777" w:rsidR="00512824" w:rsidRPr="00640653" w:rsidRDefault="00512824" w:rsidP="00512824">
            <w:pPr>
              <w:ind w:left="-114"/>
              <w:rPr>
                <w:rFonts w:ascii="Arial" w:hAnsi="Arial" w:cs="Arial"/>
                <w:sz w:val="12"/>
                <w:szCs w:val="12"/>
              </w:rPr>
            </w:pPr>
            <w:r w:rsidRPr="00640653">
              <w:rPr>
                <w:rFonts w:ascii="Arial" w:hAnsi="Arial" w:cs="Arial"/>
                <w:sz w:val="12"/>
                <w:szCs w:val="12"/>
              </w:rPr>
              <w:t>Yedeklere Aktarılan Tutarlar</w:t>
            </w:r>
          </w:p>
        </w:tc>
        <w:tc>
          <w:tcPr>
            <w:tcW w:w="753" w:type="dxa"/>
            <w:tcBorders>
              <w:top w:val="nil"/>
              <w:left w:val="nil"/>
              <w:bottom w:val="nil"/>
              <w:right w:val="nil"/>
            </w:tcBorders>
            <w:vAlign w:val="bottom"/>
          </w:tcPr>
          <w:p w14:paraId="0F3FE385" w14:textId="2F51AD9E"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21082A1A" w14:textId="69AF1C4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143F78B" w14:textId="34341AA7"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bottom"/>
          </w:tcPr>
          <w:p w14:paraId="377C7001" w14:textId="728A87E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bottom"/>
          </w:tcPr>
          <w:p w14:paraId="3BE1AE68" w14:textId="6C09BFB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bottom"/>
          </w:tcPr>
          <w:p w14:paraId="5BEC8FAA" w14:textId="177B8A6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1D505C54" w14:textId="35C3428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2EF2C7C0" w14:textId="6EBD1553"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bottom"/>
          </w:tcPr>
          <w:p w14:paraId="32E5E44C" w14:textId="6B7C5504"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bottom"/>
          </w:tcPr>
          <w:p w14:paraId="3873FF64" w14:textId="0C800420"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bottom"/>
          </w:tcPr>
          <w:p w14:paraId="5519799E" w14:textId="5ACB0673"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5.000</w:t>
            </w:r>
          </w:p>
        </w:tc>
        <w:tc>
          <w:tcPr>
            <w:tcW w:w="709" w:type="dxa"/>
            <w:tcBorders>
              <w:top w:val="nil"/>
              <w:left w:val="nil"/>
              <w:bottom w:val="nil"/>
              <w:right w:val="nil"/>
            </w:tcBorders>
            <w:vAlign w:val="bottom"/>
          </w:tcPr>
          <w:p w14:paraId="4D5B7784" w14:textId="14EBA03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(5.000)</w:t>
            </w:r>
          </w:p>
        </w:tc>
        <w:tc>
          <w:tcPr>
            <w:tcW w:w="850" w:type="dxa"/>
            <w:tcBorders>
              <w:top w:val="nil"/>
              <w:left w:val="nil"/>
              <w:bottom w:val="nil"/>
              <w:right w:val="nil"/>
            </w:tcBorders>
            <w:vAlign w:val="bottom"/>
          </w:tcPr>
          <w:p w14:paraId="4904E9FB" w14:textId="546BEFF4"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51" w:type="dxa"/>
            <w:tcBorders>
              <w:top w:val="nil"/>
              <w:left w:val="nil"/>
              <w:bottom w:val="nil"/>
              <w:right w:val="nil"/>
            </w:tcBorders>
            <w:vAlign w:val="bottom"/>
          </w:tcPr>
          <w:p w14:paraId="5C9112A8" w14:textId="1BAFC17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bottom"/>
          </w:tcPr>
          <w:p w14:paraId="44859404" w14:textId="032BA360"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bottom"/>
          </w:tcPr>
          <w:p w14:paraId="538C4740" w14:textId="4B00252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r>
      <w:tr w:rsidR="00512824" w:rsidRPr="00640653" w14:paraId="460427F5" w14:textId="77777777" w:rsidTr="003F6E81">
        <w:trPr>
          <w:trHeight w:val="113"/>
        </w:trPr>
        <w:tc>
          <w:tcPr>
            <w:tcW w:w="425" w:type="dxa"/>
            <w:tcBorders>
              <w:top w:val="nil"/>
              <w:left w:val="nil"/>
              <w:bottom w:val="nil"/>
              <w:right w:val="nil"/>
            </w:tcBorders>
            <w:vAlign w:val="center"/>
          </w:tcPr>
          <w:p w14:paraId="6C497078" w14:textId="77777777" w:rsidR="00512824" w:rsidRPr="00640653" w:rsidRDefault="00512824" w:rsidP="00512824">
            <w:pPr>
              <w:ind w:left="-105"/>
              <w:rPr>
                <w:rFonts w:ascii="Arial" w:hAnsi="Arial" w:cs="Arial"/>
                <w:sz w:val="12"/>
                <w:szCs w:val="12"/>
              </w:rPr>
            </w:pPr>
            <w:r w:rsidRPr="00640653">
              <w:rPr>
                <w:rFonts w:ascii="Arial" w:hAnsi="Arial" w:cs="Arial"/>
                <w:sz w:val="12"/>
                <w:szCs w:val="12"/>
              </w:rPr>
              <w:t>11.3</w:t>
            </w:r>
          </w:p>
        </w:tc>
        <w:tc>
          <w:tcPr>
            <w:tcW w:w="2977" w:type="dxa"/>
            <w:tcBorders>
              <w:top w:val="nil"/>
              <w:left w:val="nil"/>
              <w:bottom w:val="nil"/>
              <w:right w:val="nil"/>
            </w:tcBorders>
            <w:vAlign w:val="center"/>
          </w:tcPr>
          <w:p w14:paraId="586CA341" w14:textId="77777777" w:rsidR="00512824" w:rsidRPr="00640653" w:rsidRDefault="00512824" w:rsidP="00512824">
            <w:pPr>
              <w:ind w:left="-114"/>
              <w:rPr>
                <w:rFonts w:ascii="Arial" w:hAnsi="Arial" w:cs="Arial"/>
                <w:sz w:val="12"/>
                <w:szCs w:val="12"/>
              </w:rPr>
            </w:pPr>
            <w:r w:rsidRPr="00640653">
              <w:rPr>
                <w:rFonts w:ascii="Arial" w:hAnsi="Arial" w:cs="Arial"/>
                <w:sz w:val="12"/>
                <w:szCs w:val="12"/>
              </w:rPr>
              <w:t xml:space="preserve">Diğer </w:t>
            </w:r>
          </w:p>
        </w:tc>
        <w:tc>
          <w:tcPr>
            <w:tcW w:w="753" w:type="dxa"/>
            <w:tcBorders>
              <w:top w:val="nil"/>
              <w:left w:val="nil"/>
              <w:bottom w:val="nil"/>
              <w:right w:val="nil"/>
            </w:tcBorders>
            <w:vAlign w:val="bottom"/>
          </w:tcPr>
          <w:p w14:paraId="5ABFD199" w14:textId="6C11DA19"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0BD8C462" w14:textId="1B074910"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15F2A95D" w14:textId="3DFB6DA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4" w:type="dxa"/>
            <w:tcBorders>
              <w:top w:val="nil"/>
              <w:left w:val="nil"/>
              <w:bottom w:val="nil"/>
              <w:right w:val="nil"/>
            </w:tcBorders>
            <w:vAlign w:val="bottom"/>
          </w:tcPr>
          <w:p w14:paraId="19580C62" w14:textId="2FA05FEE"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95" w:type="dxa"/>
            <w:tcBorders>
              <w:top w:val="nil"/>
              <w:left w:val="nil"/>
              <w:bottom w:val="nil"/>
              <w:right w:val="nil"/>
            </w:tcBorders>
            <w:vAlign w:val="bottom"/>
          </w:tcPr>
          <w:p w14:paraId="61DFDCE6" w14:textId="5A1BF521"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3" w:type="dxa"/>
            <w:tcBorders>
              <w:top w:val="nil"/>
              <w:left w:val="nil"/>
              <w:bottom w:val="nil"/>
              <w:right w:val="nil"/>
            </w:tcBorders>
            <w:vAlign w:val="bottom"/>
          </w:tcPr>
          <w:p w14:paraId="642A4077" w14:textId="43B6716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43F7F810" w14:textId="45E0FDC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vAlign w:val="bottom"/>
          </w:tcPr>
          <w:p w14:paraId="1AF447B2" w14:textId="7D66E25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30" w:type="dxa"/>
            <w:tcBorders>
              <w:top w:val="nil"/>
              <w:left w:val="nil"/>
              <w:bottom w:val="nil"/>
              <w:right w:val="nil"/>
            </w:tcBorders>
            <w:vAlign w:val="bottom"/>
          </w:tcPr>
          <w:p w14:paraId="286F2EE3" w14:textId="4C36281A"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37" w:type="dxa"/>
            <w:tcBorders>
              <w:top w:val="nil"/>
              <w:left w:val="nil"/>
              <w:bottom w:val="nil"/>
              <w:right w:val="nil"/>
            </w:tcBorders>
            <w:vAlign w:val="bottom"/>
          </w:tcPr>
          <w:p w14:paraId="4C668F49" w14:textId="17D67EB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667" w:type="dxa"/>
            <w:tcBorders>
              <w:top w:val="nil"/>
              <w:left w:val="nil"/>
              <w:bottom w:val="nil"/>
              <w:right w:val="nil"/>
            </w:tcBorders>
            <w:vAlign w:val="bottom"/>
          </w:tcPr>
          <w:p w14:paraId="1593AEAD" w14:textId="7BCEBEB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vAlign w:val="bottom"/>
          </w:tcPr>
          <w:p w14:paraId="5DA0DD71" w14:textId="2B7BD52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325.397</w:t>
            </w:r>
          </w:p>
        </w:tc>
        <w:tc>
          <w:tcPr>
            <w:tcW w:w="850" w:type="dxa"/>
            <w:tcBorders>
              <w:top w:val="nil"/>
              <w:left w:val="nil"/>
              <w:bottom w:val="nil"/>
              <w:right w:val="nil"/>
            </w:tcBorders>
            <w:vAlign w:val="bottom"/>
          </w:tcPr>
          <w:p w14:paraId="7F5C1389" w14:textId="5FC89EA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(325.397)</w:t>
            </w:r>
          </w:p>
        </w:tc>
        <w:tc>
          <w:tcPr>
            <w:tcW w:w="851" w:type="dxa"/>
            <w:tcBorders>
              <w:top w:val="nil"/>
              <w:left w:val="nil"/>
              <w:bottom w:val="nil"/>
              <w:right w:val="nil"/>
            </w:tcBorders>
            <w:vAlign w:val="bottom"/>
          </w:tcPr>
          <w:p w14:paraId="0A6666A9" w14:textId="67BAC7E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582" w:type="dxa"/>
            <w:tcBorders>
              <w:top w:val="nil"/>
              <w:left w:val="nil"/>
              <w:bottom w:val="nil"/>
              <w:right w:val="nil"/>
            </w:tcBorders>
            <w:vAlign w:val="bottom"/>
          </w:tcPr>
          <w:p w14:paraId="157D067D" w14:textId="07224F98"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c>
          <w:tcPr>
            <w:tcW w:w="833" w:type="dxa"/>
            <w:tcBorders>
              <w:top w:val="nil"/>
              <w:left w:val="nil"/>
              <w:bottom w:val="nil"/>
              <w:right w:val="nil"/>
            </w:tcBorders>
            <w:vAlign w:val="bottom"/>
          </w:tcPr>
          <w:p w14:paraId="786E9983" w14:textId="1A9AB524"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w:t>
            </w:r>
          </w:p>
        </w:tc>
      </w:tr>
      <w:tr w:rsidR="00512824" w:rsidRPr="00640653" w14:paraId="0C9AA153" w14:textId="77777777" w:rsidTr="003F6E81">
        <w:trPr>
          <w:trHeight w:val="113"/>
        </w:trPr>
        <w:tc>
          <w:tcPr>
            <w:tcW w:w="425" w:type="dxa"/>
            <w:tcBorders>
              <w:top w:val="nil"/>
              <w:left w:val="nil"/>
              <w:bottom w:val="single" w:sz="4" w:space="0" w:color="auto"/>
              <w:right w:val="nil"/>
            </w:tcBorders>
            <w:vAlign w:val="center"/>
          </w:tcPr>
          <w:p w14:paraId="287DB51A" w14:textId="77777777" w:rsidR="00512824" w:rsidRPr="00640653" w:rsidRDefault="00512824" w:rsidP="00512824">
            <w:pPr>
              <w:ind w:left="-105"/>
              <w:jc w:val="center"/>
              <w:rPr>
                <w:rFonts w:ascii="Arial" w:hAnsi="Arial" w:cs="Arial"/>
                <w:sz w:val="12"/>
                <w:szCs w:val="12"/>
              </w:rPr>
            </w:pPr>
          </w:p>
        </w:tc>
        <w:tc>
          <w:tcPr>
            <w:tcW w:w="2977" w:type="dxa"/>
            <w:tcBorders>
              <w:top w:val="nil"/>
              <w:left w:val="nil"/>
              <w:bottom w:val="single" w:sz="4" w:space="0" w:color="auto"/>
              <w:right w:val="nil"/>
            </w:tcBorders>
            <w:vAlign w:val="center"/>
          </w:tcPr>
          <w:p w14:paraId="79996AC7" w14:textId="77777777" w:rsidR="00512824" w:rsidRPr="00640653" w:rsidRDefault="00512824" w:rsidP="00512824">
            <w:pPr>
              <w:ind w:left="-114"/>
              <w:rPr>
                <w:rFonts w:ascii="Arial" w:hAnsi="Arial" w:cs="Arial"/>
                <w:sz w:val="12"/>
                <w:szCs w:val="12"/>
              </w:rPr>
            </w:pPr>
          </w:p>
        </w:tc>
        <w:tc>
          <w:tcPr>
            <w:tcW w:w="753" w:type="dxa"/>
            <w:tcBorders>
              <w:top w:val="nil"/>
              <w:left w:val="nil"/>
              <w:bottom w:val="single" w:sz="4" w:space="0" w:color="auto"/>
              <w:right w:val="nil"/>
            </w:tcBorders>
            <w:vAlign w:val="bottom"/>
          </w:tcPr>
          <w:p w14:paraId="0DA24750" w14:textId="474C838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259674A6" w14:textId="0E9F6C3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1805BAB5" w14:textId="43FC56B3"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664" w:type="dxa"/>
            <w:tcBorders>
              <w:top w:val="nil"/>
              <w:left w:val="nil"/>
              <w:bottom w:val="single" w:sz="4" w:space="0" w:color="auto"/>
              <w:right w:val="nil"/>
            </w:tcBorders>
            <w:vAlign w:val="bottom"/>
          </w:tcPr>
          <w:p w14:paraId="2ED86049" w14:textId="3418E8AC"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595" w:type="dxa"/>
            <w:tcBorders>
              <w:top w:val="nil"/>
              <w:left w:val="nil"/>
              <w:bottom w:val="single" w:sz="4" w:space="0" w:color="auto"/>
              <w:right w:val="nil"/>
            </w:tcBorders>
            <w:vAlign w:val="bottom"/>
          </w:tcPr>
          <w:p w14:paraId="3DF2A2A4" w14:textId="16A92A79"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663" w:type="dxa"/>
            <w:tcBorders>
              <w:top w:val="nil"/>
              <w:left w:val="nil"/>
              <w:bottom w:val="single" w:sz="4" w:space="0" w:color="auto"/>
              <w:right w:val="nil"/>
            </w:tcBorders>
            <w:vAlign w:val="bottom"/>
          </w:tcPr>
          <w:p w14:paraId="20564A6B" w14:textId="10C80C36"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2971A05F" w14:textId="5A378F2F"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vAlign w:val="bottom"/>
          </w:tcPr>
          <w:p w14:paraId="07222A84" w14:textId="6F7CC8CD"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730" w:type="dxa"/>
            <w:tcBorders>
              <w:top w:val="nil"/>
              <w:left w:val="nil"/>
              <w:bottom w:val="single" w:sz="4" w:space="0" w:color="auto"/>
              <w:right w:val="nil"/>
            </w:tcBorders>
            <w:vAlign w:val="bottom"/>
          </w:tcPr>
          <w:p w14:paraId="44C5C0CD" w14:textId="538751CE"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537" w:type="dxa"/>
            <w:tcBorders>
              <w:top w:val="nil"/>
              <w:left w:val="nil"/>
              <w:bottom w:val="single" w:sz="4" w:space="0" w:color="auto"/>
              <w:right w:val="nil"/>
            </w:tcBorders>
            <w:vAlign w:val="bottom"/>
          </w:tcPr>
          <w:p w14:paraId="718250CF" w14:textId="6677A092"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667" w:type="dxa"/>
            <w:tcBorders>
              <w:top w:val="nil"/>
              <w:left w:val="nil"/>
              <w:bottom w:val="single" w:sz="4" w:space="0" w:color="auto"/>
              <w:right w:val="nil"/>
            </w:tcBorders>
            <w:vAlign w:val="bottom"/>
          </w:tcPr>
          <w:p w14:paraId="2F631B52" w14:textId="492BD99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081BF807" w14:textId="6B12C133"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850" w:type="dxa"/>
            <w:tcBorders>
              <w:top w:val="nil"/>
              <w:left w:val="nil"/>
              <w:bottom w:val="single" w:sz="4" w:space="0" w:color="auto"/>
              <w:right w:val="nil"/>
            </w:tcBorders>
            <w:vAlign w:val="bottom"/>
          </w:tcPr>
          <w:p w14:paraId="3406D2DA" w14:textId="6AAFDAAE"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vAlign w:val="bottom"/>
          </w:tcPr>
          <w:p w14:paraId="04D3B26A" w14:textId="035B62BA"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582" w:type="dxa"/>
            <w:tcBorders>
              <w:top w:val="nil"/>
              <w:left w:val="nil"/>
              <w:bottom w:val="single" w:sz="4" w:space="0" w:color="auto"/>
              <w:right w:val="nil"/>
            </w:tcBorders>
            <w:vAlign w:val="bottom"/>
          </w:tcPr>
          <w:p w14:paraId="48704F58" w14:textId="366D3A65"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c>
          <w:tcPr>
            <w:tcW w:w="833" w:type="dxa"/>
            <w:tcBorders>
              <w:top w:val="nil"/>
              <w:left w:val="nil"/>
              <w:bottom w:val="single" w:sz="4" w:space="0" w:color="auto"/>
              <w:right w:val="nil"/>
            </w:tcBorders>
            <w:vAlign w:val="bottom"/>
          </w:tcPr>
          <w:p w14:paraId="17A0BDB6" w14:textId="40065790" w:rsidR="00512824" w:rsidRPr="006B7859" w:rsidRDefault="00512824" w:rsidP="00512824">
            <w:pPr>
              <w:ind w:left="-114"/>
              <w:jc w:val="right"/>
              <w:rPr>
                <w:rFonts w:ascii="Arial" w:hAnsi="Arial" w:cs="Arial"/>
                <w:sz w:val="12"/>
                <w:szCs w:val="12"/>
                <w:highlight w:val="yellow"/>
              </w:rPr>
            </w:pPr>
            <w:r>
              <w:rPr>
                <w:rFonts w:ascii="Arial" w:hAnsi="Arial" w:cs="Arial"/>
                <w:color w:val="000000"/>
                <w:sz w:val="12"/>
                <w:szCs w:val="12"/>
              </w:rPr>
              <w:t> </w:t>
            </w:r>
          </w:p>
        </w:tc>
      </w:tr>
      <w:tr w:rsidR="00512824" w:rsidRPr="00640653" w14:paraId="746CE590" w14:textId="77777777" w:rsidTr="003F6E81">
        <w:trPr>
          <w:trHeight w:val="113"/>
        </w:trPr>
        <w:tc>
          <w:tcPr>
            <w:tcW w:w="425" w:type="dxa"/>
            <w:tcBorders>
              <w:top w:val="single" w:sz="4" w:space="0" w:color="auto"/>
              <w:left w:val="nil"/>
              <w:bottom w:val="double" w:sz="4" w:space="0" w:color="auto"/>
              <w:right w:val="nil"/>
            </w:tcBorders>
            <w:vAlign w:val="center"/>
          </w:tcPr>
          <w:p w14:paraId="232B9517" w14:textId="77777777" w:rsidR="00512824" w:rsidRPr="00640653" w:rsidRDefault="00512824" w:rsidP="00512824">
            <w:pPr>
              <w:jc w:val="center"/>
              <w:rPr>
                <w:rFonts w:ascii="Arial" w:hAnsi="Arial" w:cs="Arial"/>
                <w:b/>
                <w:sz w:val="12"/>
                <w:szCs w:val="12"/>
              </w:rPr>
            </w:pPr>
          </w:p>
        </w:tc>
        <w:tc>
          <w:tcPr>
            <w:tcW w:w="2977" w:type="dxa"/>
            <w:tcBorders>
              <w:top w:val="single" w:sz="4" w:space="0" w:color="auto"/>
              <w:left w:val="nil"/>
              <w:bottom w:val="double" w:sz="4" w:space="0" w:color="auto"/>
              <w:right w:val="nil"/>
            </w:tcBorders>
            <w:vAlign w:val="center"/>
          </w:tcPr>
          <w:p w14:paraId="5A036613" w14:textId="77777777" w:rsidR="00512824" w:rsidRPr="00640653" w:rsidRDefault="00512824" w:rsidP="00512824">
            <w:pPr>
              <w:ind w:left="-114"/>
              <w:rPr>
                <w:rFonts w:ascii="Arial" w:hAnsi="Arial" w:cs="Arial"/>
                <w:b/>
                <w:sz w:val="12"/>
                <w:szCs w:val="12"/>
              </w:rPr>
            </w:pPr>
            <w:r w:rsidRPr="00640653">
              <w:rPr>
                <w:rFonts w:ascii="Arial" w:hAnsi="Arial" w:cs="Arial"/>
                <w:b/>
                <w:sz w:val="12"/>
                <w:szCs w:val="12"/>
              </w:rPr>
              <w:t>Dönem Sonu Bakiyesi  (III+IV+…...+X+XI)</w:t>
            </w:r>
          </w:p>
        </w:tc>
        <w:tc>
          <w:tcPr>
            <w:tcW w:w="753" w:type="dxa"/>
            <w:tcBorders>
              <w:top w:val="single" w:sz="4" w:space="0" w:color="auto"/>
              <w:left w:val="nil"/>
              <w:bottom w:val="double" w:sz="4" w:space="0" w:color="auto"/>
              <w:right w:val="nil"/>
            </w:tcBorders>
            <w:vAlign w:val="bottom"/>
          </w:tcPr>
          <w:p w14:paraId="4F6FD51F" w14:textId="6F3AAD8B"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double" w:sz="4" w:space="0" w:color="auto"/>
              <w:right w:val="nil"/>
            </w:tcBorders>
            <w:vAlign w:val="bottom"/>
          </w:tcPr>
          <w:p w14:paraId="104FE786" w14:textId="35360377"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vAlign w:val="bottom"/>
          </w:tcPr>
          <w:p w14:paraId="6471AA50" w14:textId="67361910"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664" w:type="dxa"/>
            <w:tcBorders>
              <w:top w:val="single" w:sz="4" w:space="0" w:color="auto"/>
              <w:left w:val="nil"/>
              <w:bottom w:val="double" w:sz="4" w:space="0" w:color="auto"/>
              <w:right w:val="nil"/>
            </w:tcBorders>
            <w:vAlign w:val="bottom"/>
          </w:tcPr>
          <w:p w14:paraId="779FA676" w14:textId="57E66F13"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11.504</w:t>
            </w:r>
          </w:p>
        </w:tc>
        <w:tc>
          <w:tcPr>
            <w:tcW w:w="595" w:type="dxa"/>
            <w:tcBorders>
              <w:top w:val="single" w:sz="4" w:space="0" w:color="auto"/>
              <w:left w:val="nil"/>
              <w:bottom w:val="double" w:sz="4" w:space="0" w:color="auto"/>
              <w:right w:val="nil"/>
            </w:tcBorders>
            <w:vAlign w:val="bottom"/>
          </w:tcPr>
          <w:p w14:paraId="42C1F02F" w14:textId="3B6801D5"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663" w:type="dxa"/>
            <w:tcBorders>
              <w:top w:val="single" w:sz="4" w:space="0" w:color="auto"/>
              <w:left w:val="nil"/>
              <w:bottom w:val="double" w:sz="4" w:space="0" w:color="auto"/>
              <w:right w:val="nil"/>
            </w:tcBorders>
            <w:vAlign w:val="bottom"/>
          </w:tcPr>
          <w:p w14:paraId="25280388" w14:textId="492270DD"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(1.189)</w:t>
            </w:r>
          </w:p>
        </w:tc>
        <w:tc>
          <w:tcPr>
            <w:tcW w:w="567" w:type="dxa"/>
            <w:tcBorders>
              <w:top w:val="single" w:sz="4" w:space="0" w:color="auto"/>
              <w:left w:val="nil"/>
              <w:bottom w:val="double" w:sz="4" w:space="0" w:color="auto"/>
              <w:right w:val="nil"/>
            </w:tcBorders>
            <w:vAlign w:val="bottom"/>
          </w:tcPr>
          <w:p w14:paraId="0B1C44B0" w14:textId="37E11331"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single" w:sz="4" w:space="0" w:color="auto"/>
              <w:left w:val="nil"/>
              <w:bottom w:val="double" w:sz="4" w:space="0" w:color="auto"/>
              <w:right w:val="nil"/>
            </w:tcBorders>
            <w:vAlign w:val="bottom"/>
          </w:tcPr>
          <w:p w14:paraId="5683C3F7" w14:textId="2835609D"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730" w:type="dxa"/>
            <w:tcBorders>
              <w:top w:val="single" w:sz="4" w:space="0" w:color="auto"/>
              <w:left w:val="nil"/>
              <w:bottom w:val="double" w:sz="4" w:space="0" w:color="auto"/>
              <w:right w:val="nil"/>
            </w:tcBorders>
            <w:vAlign w:val="bottom"/>
          </w:tcPr>
          <w:p w14:paraId="1801C522" w14:textId="762BB187"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28.800</w:t>
            </w:r>
          </w:p>
        </w:tc>
        <w:tc>
          <w:tcPr>
            <w:tcW w:w="537" w:type="dxa"/>
            <w:tcBorders>
              <w:top w:val="single" w:sz="4" w:space="0" w:color="auto"/>
              <w:left w:val="nil"/>
              <w:bottom w:val="double" w:sz="4" w:space="0" w:color="auto"/>
              <w:right w:val="nil"/>
            </w:tcBorders>
            <w:vAlign w:val="bottom"/>
          </w:tcPr>
          <w:p w14:paraId="16F45A22" w14:textId="7E026956"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667" w:type="dxa"/>
            <w:tcBorders>
              <w:top w:val="single" w:sz="4" w:space="0" w:color="auto"/>
              <w:left w:val="nil"/>
              <w:bottom w:val="double" w:sz="4" w:space="0" w:color="auto"/>
              <w:right w:val="nil"/>
            </w:tcBorders>
            <w:vAlign w:val="bottom"/>
          </w:tcPr>
          <w:p w14:paraId="37328758" w14:textId="5A2DA8BF"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214.828</w:t>
            </w:r>
          </w:p>
        </w:tc>
        <w:tc>
          <w:tcPr>
            <w:tcW w:w="709" w:type="dxa"/>
            <w:tcBorders>
              <w:top w:val="single" w:sz="4" w:space="0" w:color="auto"/>
              <w:left w:val="nil"/>
              <w:bottom w:val="double" w:sz="4" w:space="0" w:color="auto"/>
              <w:right w:val="nil"/>
            </w:tcBorders>
            <w:vAlign w:val="bottom"/>
          </w:tcPr>
          <w:p w14:paraId="287F0F44" w14:textId="0027CFC4"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313.878</w:t>
            </w:r>
          </w:p>
        </w:tc>
        <w:tc>
          <w:tcPr>
            <w:tcW w:w="850" w:type="dxa"/>
            <w:tcBorders>
              <w:top w:val="single" w:sz="4" w:space="0" w:color="auto"/>
              <w:left w:val="nil"/>
              <w:bottom w:val="double" w:sz="4" w:space="0" w:color="auto"/>
              <w:right w:val="nil"/>
            </w:tcBorders>
            <w:vAlign w:val="bottom"/>
          </w:tcPr>
          <w:p w14:paraId="2D796471" w14:textId="2CF64CF6"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254.071</w:t>
            </w:r>
          </w:p>
        </w:tc>
        <w:tc>
          <w:tcPr>
            <w:tcW w:w="851" w:type="dxa"/>
            <w:tcBorders>
              <w:top w:val="single" w:sz="4" w:space="0" w:color="auto"/>
              <w:left w:val="nil"/>
              <w:bottom w:val="double" w:sz="4" w:space="0" w:color="auto"/>
              <w:right w:val="nil"/>
            </w:tcBorders>
            <w:vAlign w:val="bottom"/>
          </w:tcPr>
          <w:p w14:paraId="250F1A7E" w14:textId="34835536"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1.841.892</w:t>
            </w:r>
          </w:p>
        </w:tc>
        <w:tc>
          <w:tcPr>
            <w:tcW w:w="582" w:type="dxa"/>
            <w:tcBorders>
              <w:top w:val="single" w:sz="4" w:space="0" w:color="auto"/>
              <w:left w:val="nil"/>
              <w:bottom w:val="double" w:sz="4" w:space="0" w:color="auto"/>
              <w:right w:val="nil"/>
            </w:tcBorders>
            <w:vAlign w:val="bottom"/>
          </w:tcPr>
          <w:p w14:paraId="4F782CA3" w14:textId="27EEB4BB"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w:t>
            </w:r>
          </w:p>
        </w:tc>
        <w:tc>
          <w:tcPr>
            <w:tcW w:w="833" w:type="dxa"/>
            <w:tcBorders>
              <w:top w:val="single" w:sz="4" w:space="0" w:color="auto"/>
              <w:left w:val="nil"/>
              <w:bottom w:val="double" w:sz="4" w:space="0" w:color="auto"/>
              <w:right w:val="nil"/>
            </w:tcBorders>
            <w:vAlign w:val="bottom"/>
          </w:tcPr>
          <w:p w14:paraId="50555363" w14:textId="69EBA5EE" w:rsidR="00512824" w:rsidRPr="006B7859" w:rsidRDefault="00512824" w:rsidP="00512824">
            <w:pPr>
              <w:jc w:val="right"/>
              <w:rPr>
                <w:rFonts w:ascii="Arial" w:hAnsi="Arial" w:cs="Arial"/>
                <w:b/>
                <w:sz w:val="12"/>
                <w:szCs w:val="12"/>
                <w:highlight w:val="yellow"/>
              </w:rPr>
            </w:pPr>
            <w:r>
              <w:rPr>
                <w:rFonts w:ascii="Arial" w:hAnsi="Arial" w:cs="Arial"/>
                <w:b/>
                <w:bCs/>
                <w:color w:val="000000"/>
                <w:sz w:val="12"/>
                <w:szCs w:val="12"/>
              </w:rPr>
              <w:t>1.841.892</w:t>
            </w:r>
          </w:p>
        </w:tc>
      </w:tr>
    </w:tbl>
    <w:p w14:paraId="10AFB509" w14:textId="77777777" w:rsidR="001F2582" w:rsidRPr="00640653" w:rsidRDefault="001F2582" w:rsidP="00154EF6">
      <w:pPr>
        <w:jc w:val="center"/>
        <w:rPr>
          <w:rFonts w:ascii="Arial" w:hAnsi="Arial" w:cs="Arial"/>
          <w:sz w:val="16"/>
          <w:szCs w:val="16"/>
        </w:rPr>
      </w:pPr>
    </w:p>
    <w:p w14:paraId="3FC0C727" w14:textId="77777777" w:rsidR="007F40B1" w:rsidRPr="00640653" w:rsidRDefault="007F40B1" w:rsidP="007F40B1">
      <w:pPr>
        <w:rPr>
          <w:rFonts w:ascii="Arial" w:hAnsi="Arial" w:cs="Arial"/>
          <w:sz w:val="12"/>
          <w:szCs w:val="12"/>
        </w:rPr>
      </w:pPr>
      <w:r w:rsidRPr="00640653">
        <w:rPr>
          <w:rFonts w:ascii="Arial" w:hAnsi="Arial" w:cs="Arial"/>
          <w:sz w:val="12"/>
          <w:szCs w:val="12"/>
        </w:rPr>
        <w:t>1. Duran varlıklar birikmiş yeniden değerleme artışları/azalışları,</w:t>
      </w:r>
    </w:p>
    <w:p w14:paraId="61A4F570" w14:textId="77777777" w:rsidR="007F40B1" w:rsidRPr="00640653" w:rsidRDefault="007F40B1" w:rsidP="007F40B1">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1068B477" w14:textId="77777777" w:rsidR="007F40B1" w:rsidRPr="00640653" w:rsidRDefault="007F40B1" w:rsidP="007F40B1">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1BDFE67D" w14:textId="77777777" w:rsidR="007F40B1" w:rsidRPr="00640653" w:rsidRDefault="007F40B1" w:rsidP="007F40B1">
      <w:pPr>
        <w:rPr>
          <w:rFonts w:ascii="Arial" w:hAnsi="Arial" w:cs="Arial"/>
          <w:sz w:val="12"/>
          <w:szCs w:val="12"/>
        </w:rPr>
      </w:pPr>
      <w:r w:rsidRPr="00640653">
        <w:rPr>
          <w:rFonts w:ascii="Arial" w:hAnsi="Arial" w:cs="Arial"/>
          <w:sz w:val="12"/>
          <w:szCs w:val="12"/>
        </w:rPr>
        <w:t>4. Yabancı para çevirim farkları,</w:t>
      </w:r>
    </w:p>
    <w:p w14:paraId="779A1828" w14:textId="77777777" w:rsidR="007F40B1" w:rsidRPr="00640653" w:rsidRDefault="007F40B1" w:rsidP="007F40B1">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6D9DB30F" w14:textId="77777777" w:rsidR="007F40B1" w:rsidRPr="00640653" w:rsidRDefault="007F40B1" w:rsidP="003F6E81">
      <w:pPr>
        <w:ind w:right="-313"/>
        <w:jc w:val="both"/>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55EB4274" w14:textId="77777777" w:rsidR="001F2582" w:rsidRPr="00640653" w:rsidRDefault="001F2582" w:rsidP="00154EF6">
      <w:pPr>
        <w:jc w:val="center"/>
        <w:rPr>
          <w:rFonts w:ascii="Arial" w:hAnsi="Arial" w:cs="Arial"/>
          <w:sz w:val="16"/>
          <w:szCs w:val="16"/>
        </w:rPr>
      </w:pPr>
    </w:p>
    <w:p w14:paraId="3D614DA8" w14:textId="77777777" w:rsidR="001F2582" w:rsidRPr="00640653" w:rsidRDefault="001F2582" w:rsidP="00154EF6">
      <w:pPr>
        <w:jc w:val="center"/>
        <w:rPr>
          <w:rFonts w:ascii="Arial" w:hAnsi="Arial" w:cs="Arial"/>
          <w:sz w:val="16"/>
          <w:szCs w:val="16"/>
        </w:rPr>
      </w:pPr>
    </w:p>
    <w:p w14:paraId="58ED06FD" w14:textId="77777777" w:rsidR="001675AA" w:rsidRPr="00640653" w:rsidRDefault="001675AA" w:rsidP="00154EF6">
      <w:pPr>
        <w:jc w:val="center"/>
        <w:rPr>
          <w:rFonts w:ascii="Arial" w:hAnsi="Arial" w:cs="Arial"/>
          <w:sz w:val="16"/>
          <w:szCs w:val="16"/>
        </w:rPr>
      </w:pPr>
    </w:p>
    <w:p w14:paraId="1831F366" w14:textId="77777777" w:rsidR="001675AA" w:rsidRPr="00640653" w:rsidRDefault="001675AA" w:rsidP="001675AA">
      <w:pPr>
        <w:rPr>
          <w:rFonts w:ascii="Arial" w:hAnsi="Arial" w:cs="Arial"/>
          <w:sz w:val="16"/>
          <w:szCs w:val="16"/>
        </w:rPr>
      </w:pPr>
    </w:p>
    <w:p w14:paraId="4F536193" w14:textId="77777777" w:rsidR="001675AA" w:rsidRPr="00640653" w:rsidRDefault="001675AA" w:rsidP="00154EF6">
      <w:pPr>
        <w:jc w:val="center"/>
        <w:rPr>
          <w:rFonts w:ascii="Arial" w:hAnsi="Arial" w:cs="Arial"/>
          <w:sz w:val="16"/>
          <w:szCs w:val="16"/>
        </w:rPr>
      </w:pPr>
    </w:p>
    <w:p w14:paraId="4CD33638" w14:textId="77777777" w:rsidR="001675AA" w:rsidRPr="00640653" w:rsidRDefault="001675AA" w:rsidP="00154EF6">
      <w:pPr>
        <w:jc w:val="center"/>
        <w:rPr>
          <w:rFonts w:ascii="Arial" w:hAnsi="Arial" w:cs="Arial"/>
          <w:sz w:val="16"/>
          <w:szCs w:val="16"/>
        </w:rPr>
      </w:pPr>
    </w:p>
    <w:p w14:paraId="5DD3D8CF" w14:textId="77777777" w:rsidR="001675AA" w:rsidRPr="00640653" w:rsidRDefault="001675AA" w:rsidP="00154EF6">
      <w:pPr>
        <w:jc w:val="center"/>
        <w:rPr>
          <w:rFonts w:ascii="Arial" w:hAnsi="Arial" w:cs="Arial"/>
          <w:sz w:val="16"/>
          <w:szCs w:val="16"/>
        </w:rPr>
      </w:pPr>
    </w:p>
    <w:p w14:paraId="23316E91" w14:textId="77777777" w:rsidR="001675AA" w:rsidRPr="00640653" w:rsidRDefault="001675AA" w:rsidP="00154EF6">
      <w:pPr>
        <w:jc w:val="center"/>
        <w:rPr>
          <w:rFonts w:ascii="Arial" w:hAnsi="Arial" w:cs="Arial"/>
          <w:sz w:val="16"/>
          <w:szCs w:val="16"/>
        </w:rPr>
      </w:pPr>
    </w:p>
    <w:p w14:paraId="3A6B83B2" w14:textId="3ED5D565" w:rsidR="0075799B" w:rsidRPr="00640653" w:rsidRDefault="0075799B" w:rsidP="00154EF6">
      <w:pPr>
        <w:jc w:val="center"/>
        <w:rPr>
          <w:rFonts w:ascii="Arial" w:hAnsi="Arial" w:cs="Arial"/>
          <w:sz w:val="16"/>
          <w:szCs w:val="16"/>
        </w:rPr>
      </w:pPr>
    </w:p>
    <w:p w14:paraId="2C686553" w14:textId="3C03EEA1" w:rsidR="00637512" w:rsidRPr="00640653" w:rsidRDefault="00637512" w:rsidP="00154EF6">
      <w:pPr>
        <w:jc w:val="center"/>
        <w:rPr>
          <w:rFonts w:ascii="Arial" w:hAnsi="Arial" w:cs="Arial"/>
          <w:sz w:val="16"/>
          <w:szCs w:val="16"/>
        </w:rPr>
      </w:pPr>
    </w:p>
    <w:p w14:paraId="7DE66948" w14:textId="0B61E459" w:rsidR="00637512" w:rsidRPr="00640653" w:rsidRDefault="00637512" w:rsidP="00154EF6">
      <w:pPr>
        <w:jc w:val="center"/>
        <w:rPr>
          <w:rFonts w:ascii="Arial" w:hAnsi="Arial" w:cs="Arial"/>
          <w:sz w:val="16"/>
          <w:szCs w:val="16"/>
        </w:rPr>
      </w:pPr>
    </w:p>
    <w:p w14:paraId="4581E11B" w14:textId="22A59A2F" w:rsidR="00637512" w:rsidRPr="00640653" w:rsidRDefault="00637512" w:rsidP="00154EF6">
      <w:pPr>
        <w:jc w:val="center"/>
        <w:rPr>
          <w:rFonts w:ascii="Arial" w:hAnsi="Arial" w:cs="Arial"/>
          <w:sz w:val="16"/>
          <w:szCs w:val="16"/>
        </w:rPr>
      </w:pPr>
    </w:p>
    <w:p w14:paraId="4618BA97" w14:textId="77777777" w:rsidR="00637512" w:rsidRPr="00640653" w:rsidRDefault="00637512" w:rsidP="00154EF6">
      <w:pPr>
        <w:jc w:val="center"/>
        <w:rPr>
          <w:rFonts w:ascii="Arial" w:hAnsi="Arial" w:cs="Arial"/>
          <w:sz w:val="16"/>
          <w:szCs w:val="16"/>
        </w:rPr>
      </w:pPr>
    </w:p>
    <w:p w14:paraId="49A82765" w14:textId="77777777" w:rsidR="001F2582" w:rsidRPr="00640653" w:rsidRDefault="001F2582" w:rsidP="00154EF6">
      <w:pPr>
        <w:jc w:val="center"/>
        <w:rPr>
          <w:rFonts w:ascii="Arial" w:hAnsi="Arial" w:cs="Arial"/>
          <w:sz w:val="16"/>
          <w:szCs w:val="16"/>
        </w:rPr>
      </w:pPr>
    </w:p>
    <w:p w14:paraId="52FC1E77" w14:textId="77777777" w:rsidR="001F2582" w:rsidRPr="00640653" w:rsidRDefault="001F2582" w:rsidP="001675AA">
      <w:pPr>
        <w:rPr>
          <w:rFonts w:ascii="Arial" w:hAnsi="Arial" w:cs="Arial"/>
          <w:sz w:val="16"/>
          <w:szCs w:val="16"/>
        </w:rPr>
      </w:pPr>
    </w:p>
    <w:p w14:paraId="2D298DBA" w14:textId="77777777" w:rsidR="00CC0A1A" w:rsidRPr="00640653" w:rsidRDefault="00154EF6" w:rsidP="001675AA">
      <w:pPr>
        <w:jc w:val="center"/>
        <w:rPr>
          <w:rFonts w:ascii="Arial" w:hAnsi="Arial" w:cs="Arial"/>
          <w:sz w:val="16"/>
          <w:szCs w:val="16"/>
        </w:rPr>
        <w:sectPr w:rsidR="00CC0A1A" w:rsidRPr="00640653" w:rsidSect="00F42170">
          <w:headerReference w:type="first" r:id="rId33"/>
          <w:pgSz w:w="16840" w:h="11907" w:orient="landscape" w:code="9"/>
          <w:pgMar w:top="1418" w:right="1418" w:bottom="1418" w:left="1418" w:header="720" w:footer="1182" w:gutter="0"/>
          <w:cols w:space="708"/>
          <w:titlePg/>
          <w:docGrid w:linePitch="360"/>
        </w:sectPr>
      </w:pPr>
      <w:r w:rsidRPr="00640653">
        <w:rPr>
          <w:rFonts w:ascii="Arial" w:hAnsi="Arial" w:cs="Arial"/>
          <w:sz w:val="16"/>
          <w:szCs w:val="16"/>
        </w:rPr>
        <w:t>İlişikteki açıklama ve dipnotlar bu finansal tablol</w:t>
      </w:r>
      <w:r w:rsidR="001675AA" w:rsidRPr="00640653">
        <w:rPr>
          <w:rFonts w:ascii="Arial" w:hAnsi="Arial" w:cs="Arial"/>
          <w:sz w:val="16"/>
          <w:szCs w:val="16"/>
        </w:rPr>
        <w:t>arın tamamlayıcı bir parçasıdır.</w:t>
      </w:r>
    </w:p>
    <w:tbl>
      <w:tblPr>
        <w:tblStyle w:val="TableGrid"/>
        <w:tblW w:w="14034" w:type="dxa"/>
        <w:tblLayout w:type="fixed"/>
        <w:tblLook w:val="04A0" w:firstRow="1" w:lastRow="0" w:firstColumn="1" w:lastColumn="0" w:noHBand="0" w:noVBand="1"/>
      </w:tblPr>
      <w:tblGrid>
        <w:gridCol w:w="426"/>
        <w:gridCol w:w="2693"/>
        <w:gridCol w:w="709"/>
        <w:gridCol w:w="709"/>
        <w:gridCol w:w="708"/>
        <w:gridCol w:w="709"/>
        <w:gridCol w:w="567"/>
        <w:gridCol w:w="654"/>
        <w:gridCol w:w="647"/>
        <w:gridCol w:w="7"/>
        <w:gridCol w:w="535"/>
        <w:gridCol w:w="723"/>
        <w:gridCol w:w="7"/>
        <w:gridCol w:w="545"/>
        <w:gridCol w:w="709"/>
        <w:gridCol w:w="851"/>
        <w:gridCol w:w="708"/>
        <w:gridCol w:w="851"/>
        <w:gridCol w:w="567"/>
        <w:gridCol w:w="709"/>
      </w:tblGrid>
      <w:tr w:rsidR="00777614" w:rsidRPr="00640653" w14:paraId="38A06EB8" w14:textId="77777777" w:rsidTr="0033736E">
        <w:trPr>
          <w:trHeight w:val="113"/>
        </w:trPr>
        <w:tc>
          <w:tcPr>
            <w:tcW w:w="426" w:type="dxa"/>
            <w:tcBorders>
              <w:top w:val="nil"/>
              <w:left w:val="nil"/>
              <w:bottom w:val="single" w:sz="4" w:space="0" w:color="auto"/>
              <w:right w:val="nil"/>
            </w:tcBorders>
          </w:tcPr>
          <w:p w14:paraId="2E2EF1E3" w14:textId="77777777" w:rsidR="00B701F4" w:rsidRPr="00640653" w:rsidRDefault="00B701F4" w:rsidP="00154EF6">
            <w:pPr>
              <w:jc w:val="center"/>
              <w:rPr>
                <w:rFonts w:ascii="Arial" w:hAnsi="Arial" w:cs="Arial"/>
                <w:sz w:val="12"/>
                <w:szCs w:val="12"/>
              </w:rPr>
            </w:pPr>
          </w:p>
        </w:tc>
        <w:tc>
          <w:tcPr>
            <w:tcW w:w="2693" w:type="dxa"/>
            <w:tcBorders>
              <w:top w:val="nil"/>
              <w:left w:val="nil"/>
              <w:bottom w:val="single" w:sz="4" w:space="0" w:color="auto"/>
              <w:right w:val="nil"/>
            </w:tcBorders>
          </w:tcPr>
          <w:p w14:paraId="5A0258B8" w14:textId="77777777" w:rsidR="00B701F4" w:rsidRPr="00640653" w:rsidRDefault="00B701F4" w:rsidP="00154EF6">
            <w:pPr>
              <w:jc w:val="center"/>
              <w:rPr>
                <w:rFonts w:ascii="Arial" w:hAnsi="Arial" w:cs="Arial"/>
                <w:sz w:val="12"/>
                <w:szCs w:val="12"/>
              </w:rPr>
            </w:pPr>
          </w:p>
        </w:tc>
        <w:tc>
          <w:tcPr>
            <w:tcW w:w="709" w:type="dxa"/>
            <w:tcBorders>
              <w:top w:val="nil"/>
              <w:left w:val="nil"/>
              <w:bottom w:val="single" w:sz="4" w:space="0" w:color="auto"/>
              <w:right w:val="nil"/>
            </w:tcBorders>
          </w:tcPr>
          <w:p w14:paraId="27128115"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0BEECE3C" w14:textId="77777777" w:rsidR="00B701F4" w:rsidRPr="00640653" w:rsidRDefault="00B701F4" w:rsidP="0075799B">
            <w:pPr>
              <w:ind w:left="-106"/>
              <w:jc w:val="center"/>
              <w:rPr>
                <w:rFonts w:ascii="Arial" w:hAnsi="Arial" w:cs="Arial"/>
                <w:sz w:val="12"/>
                <w:szCs w:val="12"/>
              </w:rPr>
            </w:pPr>
          </w:p>
        </w:tc>
        <w:tc>
          <w:tcPr>
            <w:tcW w:w="708" w:type="dxa"/>
            <w:tcBorders>
              <w:top w:val="nil"/>
              <w:left w:val="nil"/>
              <w:bottom w:val="single" w:sz="4" w:space="0" w:color="auto"/>
              <w:right w:val="nil"/>
            </w:tcBorders>
          </w:tcPr>
          <w:p w14:paraId="636A91D6"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0A69A7DF" w14:textId="77777777" w:rsidR="00B701F4" w:rsidRPr="00640653" w:rsidRDefault="00B701F4" w:rsidP="0075799B">
            <w:pPr>
              <w:ind w:left="-106"/>
              <w:jc w:val="center"/>
              <w:rPr>
                <w:rFonts w:ascii="Arial" w:hAnsi="Arial" w:cs="Arial"/>
                <w:sz w:val="12"/>
                <w:szCs w:val="12"/>
              </w:rPr>
            </w:pPr>
          </w:p>
        </w:tc>
        <w:tc>
          <w:tcPr>
            <w:tcW w:w="567" w:type="dxa"/>
            <w:tcBorders>
              <w:top w:val="nil"/>
              <w:left w:val="nil"/>
              <w:bottom w:val="single" w:sz="4" w:space="0" w:color="auto"/>
              <w:right w:val="nil"/>
            </w:tcBorders>
          </w:tcPr>
          <w:p w14:paraId="1259C36C" w14:textId="77777777" w:rsidR="00B701F4" w:rsidRPr="00640653" w:rsidRDefault="00B701F4" w:rsidP="0075799B">
            <w:pPr>
              <w:ind w:left="-106"/>
              <w:jc w:val="center"/>
              <w:rPr>
                <w:rFonts w:ascii="Arial" w:hAnsi="Arial" w:cs="Arial"/>
                <w:sz w:val="12"/>
                <w:szCs w:val="12"/>
              </w:rPr>
            </w:pPr>
          </w:p>
        </w:tc>
        <w:tc>
          <w:tcPr>
            <w:tcW w:w="654" w:type="dxa"/>
            <w:tcBorders>
              <w:top w:val="nil"/>
              <w:left w:val="nil"/>
              <w:bottom w:val="single" w:sz="4" w:space="0" w:color="auto"/>
              <w:right w:val="nil"/>
            </w:tcBorders>
          </w:tcPr>
          <w:p w14:paraId="18AABC8F" w14:textId="77777777" w:rsidR="00B701F4" w:rsidRPr="00640653" w:rsidRDefault="00B701F4" w:rsidP="0075799B">
            <w:pPr>
              <w:ind w:left="-106"/>
              <w:jc w:val="center"/>
              <w:rPr>
                <w:rFonts w:ascii="Arial" w:hAnsi="Arial" w:cs="Arial"/>
                <w:sz w:val="12"/>
                <w:szCs w:val="12"/>
              </w:rPr>
            </w:pPr>
          </w:p>
        </w:tc>
        <w:tc>
          <w:tcPr>
            <w:tcW w:w="654" w:type="dxa"/>
            <w:gridSpan w:val="2"/>
            <w:tcBorders>
              <w:top w:val="nil"/>
              <w:left w:val="nil"/>
              <w:bottom w:val="single" w:sz="4" w:space="0" w:color="auto"/>
              <w:right w:val="nil"/>
            </w:tcBorders>
          </w:tcPr>
          <w:p w14:paraId="691087DF" w14:textId="77777777" w:rsidR="00B701F4" w:rsidRPr="00640653" w:rsidRDefault="00B701F4" w:rsidP="0075799B">
            <w:pPr>
              <w:ind w:left="-106"/>
              <w:jc w:val="center"/>
              <w:rPr>
                <w:rFonts w:ascii="Arial" w:hAnsi="Arial" w:cs="Arial"/>
                <w:sz w:val="12"/>
                <w:szCs w:val="12"/>
              </w:rPr>
            </w:pPr>
          </w:p>
        </w:tc>
        <w:tc>
          <w:tcPr>
            <w:tcW w:w="1258" w:type="dxa"/>
            <w:gridSpan w:val="2"/>
            <w:tcBorders>
              <w:top w:val="nil"/>
              <w:left w:val="nil"/>
              <w:bottom w:val="single" w:sz="4" w:space="0" w:color="auto"/>
              <w:right w:val="nil"/>
            </w:tcBorders>
          </w:tcPr>
          <w:p w14:paraId="3A39729E" w14:textId="77777777" w:rsidR="00B701F4" w:rsidRPr="00640653" w:rsidRDefault="00B701F4" w:rsidP="0075799B">
            <w:pPr>
              <w:ind w:left="-106"/>
              <w:jc w:val="center"/>
              <w:rPr>
                <w:rFonts w:ascii="Arial" w:hAnsi="Arial" w:cs="Arial"/>
                <w:sz w:val="12"/>
                <w:szCs w:val="12"/>
              </w:rPr>
            </w:pPr>
          </w:p>
        </w:tc>
        <w:tc>
          <w:tcPr>
            <w:tcW w:w="552" w:type="dxa"/>
            <w:gridSpan w:val="2"/>
            <w:tcBorders>
              <w:top w:val="nil"/>
              <w:left w:val="nil"/>
              <w:bottom w:val="single" w:sz="4" w:space="0" w:color="auto"/>
              <w:right w:val="nil"/>
            </w:tcBorders>
          </w:tcPr>
          <w:p w14:paraId="48EEF3DC"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120E1E4F" w14:textId="77777777" w:rsidR="00B701F4" w:rsidRPr="00640653" w:rsidRDefault="00B701F4" w:rsidP="0075799B">
            <w:pPr>
              <w:ind w:left="-106"/>
              <w:jc w:val="center"/>
              <w:rPr>
                <w:rFonts w:ascii="Arial" w:hAnsi="Arial" w:cs="Arial"/>
                <w:sz w:val="12"/>
                <w:szCs w:val="12"/>
              </w:rPr>
            </w:pPr>
          </w:p>
        </w:tc>
        <w:tc>
          <w:tcPr>
            <w:tcW w:w="851" w:type="dxa"/>
            <w:tcBorders>
              <w:top w:val="nil"/>
              <w:left w:val="nil"/>
              <w:bottom w:val="single" w:sz="4" w:space="0" w:color="auto"/>
              <w:right w:val="nil"/>
            </w:tcBorders>
          </w:tcPr>
          <w:p w14:paraId="42AD78F1" w14:textId="77777777" w:rsidR="00B701F4" w:rsidRPr="00640653" w:rsidRDefault="00B701F4" w:rsidP="0075799B">
            <w:pPr>
              <w:ind w:left="-106"/>
              <w:jc w:val="center"/>
              <w:rPr>
                <w:rFonts w:ascii="Arial" w:hAnsi="Arial" w:cs="Arial"/>
                <w:sz w:val="12"/>
                <w:szCs w:val="12"/>
              </w:rPr>
            </w:pPr>
          </w:p>
        </w:tc>
        <w:tc>
          <w:tcPr>
            <w:tcW w:w="708" w:type="dxa"/>
            <w:tcBorders>
              <w:top w:val="nil"/>
              <w:left w:val="nil"/>
              <w:bottom w:val="single" w:sz="4" w:space="0" w:color="auto"/>
              <w:right w:val="nil"/>
            </w:tcBorders>
          </w:tcPr>
          <w:p w14:paraId="140590E4" w14:textId="77777777" w:rsidR="00B701F4" w:rsidRPr="00640653" w:rsidRDefault="00B701F4" w:rsidP="0075799B">
            <w:pPr>
              <w:ind w:left="-106"/>
              <w:jc w:val="center"/>
              <w:rPr>
                <w:rFonts w:ascii="Arial" w:hAnsi="Arial" w:cs="Arial"/>
                <w:sz w:val="12"/>
                <w:szCs w:val="12"/>
              </w:rPr>
            </w:pPr>
          </w:p>
        </w:tc>
        <w:tc>
          <w:tcPr>
            <w:tcW w:w="851" w:type="dxa"/>
            <w:tcBorders>
              <w:top w:val="nil"/>
              <w:left w:val="nil"/>
              <w:bottom w:val="single" w:sz="4" w:space="0" w:color="auto"/>
              <w:right w:val="nil"/>
            </w:tcBorders>
          </w:tcPr>
          <w:p w14:paraId="34943E6A" w14:textId="77777777" w:rsidR="00B701F4" w:rsidRPr="00640653" w:rsidRDefault="00B701F4" w:rsidP="0075799B">
            <w:pPr>
              <w:ind w:left="-106"/>
              <w:jc w:val="center"/>
              <w:rPr>
                <w:rFonts w:ascii="Arial" w:hAnsi="Arial" w:cs="Arial"/>
                <w:sz w:val="12"/>
                <w:szCs w:val="12"/>
              </w:rPr>
            </w:pPr>
          </w:p>
        </w:tc>
        <w:tc>
          <w:tcPr>
            <w:tcW w:w="567" w:type="dxa"/>
            <w:tcBorders>
              <w:top w:val="nil"/>
              <w:left w:val="nil"/>
              <w:bottom w:val="single" w:sz="4" w:space="0" w:color="auto"/>
              <w:right w:val="nil"/>
            </w:tcBorders>
          </w:tcPr>
          <w:p w14:paraId="362B3C34" w14:textId="77777777" w:rsidR="00B701F4" w:rsidRPr="00640653" w:rsidRDefault="00B701F4" w:rsidP="0075799B">
            <w:pPr>
              <w:ind w:left="-106"/>
              <w:jc w:val="center"/>
              <w:rPr>
                <w:rFonts w:ascii="Arial" w:hAnsi="Arial" w:cs="Arial"/>
                <w:sz w:val="12"/>
                <w:szCs w:val="12"/>
              </w:rPr>
            </w:pPr>
          </w:p>
        </w:tc>
        <w:tc>
          <w:tcPr>
            <w:tcW w:w="709" w:type="dxa"/>
            <w:tcBorders>
              <w:top w:val="nil"/>
              <w:left w:val="nil"/>
              <w:bottom w:val="single" w:sz="4" w:space="0" w:color="auto"/>
              <w:right w:val="nil"/>
            </w:tcBorders>
          </w:tcPr>
          <w:p w14:paraId="33B16C9C" w14:textId="77777777" w:rsidR="00B701F4" w:rsidRPr="00640653" w:rsidRDefault="00B701F4" w:rsidP="0075799B">
            <w:pPr>
              <w:ind w:left="-106"/>
              <w:jc w:val="center"/>
              <w:rPr>
                <w:rFonts w:ascii="Arial" w:hAnsi="Arial" w:cs="Arial"/>
                <w:sz w:val="12"/>
                <w:szCs w:val="12"/>
              </w:rPr>
            </w:pPr>
          </w:p>
        </w:tc>
      </w:tr>
      <w:tr w:rsidR="00B17CD4" w:rsidRPr="00640653" w14:paraId="5A93B096" w14:textId="77777777" w:rsidTr="0033736E">
        <w:trPr>
          <w:trHeight w:val="113"/>
        </w:trPr>
        <w:tc>
          <w:tcPr>
            <w:tcW w:w="3119" w:type="dxa"/>
            <w:gridSpan w:val="2"/>
            <w:tcBorders>
              <w:top w:val="single" w:sz="4" w:space="0" w:color="auto"/>
              <w:left w:val="nil"/>
              <w:bottom w:val="nil"/>
              <w:right w:val="nil"/>
            </w:tcBorders>
          </w:tcPr>
          <w:p w14:paraId="7DC45EB5" w14:textId="77777777" w:rsidR="00B701F4" w:rsidRPr="00640653" w:rsidRDefault="00B701F4" w:rsidP="00777614">
            <w:pPr>
              <w:jc w:val="center"/>
              <w:rPr>
                <w:rFonts w:ascii="Arial" w:hAnsi="Arial" w:cs="Arial"/>
                <w:b/>
                <w:sz w:val="12"/>
                <w:szCs w:val="12"/>
              </w:rPr>
            </w:pPr>
            <w:r w:rsidRPr="00640653">
              <w:rPr>
                <w:rFonts w:ascii="Arial" w:hAnsi="Arial" w:cs="Arial"/>
                <w:b/>
                <w:sz w:val="12"/>
                <w:szCs w:val="12"/>
              </w:rPr>
              <w:t>ÖZKAYNAK KALEMLERİNDEKİ DEĞİŞİKLİKLER</w:t>
            </w:r>
          </w:p>
        </w:tc>
        <w:tc>
          <w:tcPr>
            <w:tcW w:w="709" w:type="dxa"/>
            <w:tcBorders>
              <w:top w:val="single" w:sz="4" w:space="0" w:color="auto"/>
              <w:left w:val="nil"/>
              <w:bottom w:val="nil"/>
              <w:right w:val="nil"/>
            </w:tcBorders>
            <w:vAlign w:val="bottom"/>
          </w:tcPr>
          <w:p w14:paraId="71724C19"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48DE4F25" w14:textId="77777777" w:rsidR="00B701F4" w:rsidRPr="00640653" w:rsidRDefault="00B701F4" w:rsidP="0075799B">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138F2638"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75B9FBC5" w14:textId="77777777" w:rsidR="00B701F4" w:rsidRPr="00640653" w:rsidRDefault="00B701F4" w:rsidP="0075799B">
            <w:pPr>
              <w:ind w:left="-106"/>
              <w:jc w:val="right"/>
              <w:rPr>
                <w:rFonts w:ascii="Arial" w:hAnsi="Arial" w:cs="Arial"/>
                <w:b/>
                <w:sz w:val="12"/>
                <w:szCs w:val="12"/>
              </w:rPr>
            </w:pPr>
          </w:p>
        </w:tc>
        <w:tc>
          <w:tcPr>
            <w:tcW w:w="1868" w:type="dxa"/>
            <w:gridSpan w:val="3"/>
            <w:tcBorders>
              <w:top w:val="single" w:sz="4" w:space="0" w:color="auto"/>
              <w:left w:val="nil"/>
              <w:bottom w:val="nil"/>
              <w:right w:val="nil"/>
            </w:tcBorders>
            <w:vAlign w:val="center"/>
          </w:tcPr>
          <w:p w14:paraId="7AFCB511"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Sınıflandırılmayacak Birikmiş Diğer Kapsamlı Gelirler ve Giderler</w:t>
            </w:r>
          </w:p>
        </w:tc>
        <w:tc>
          <w:tcPr>
            <w:tcW w:w="1817" w:type="dxa"/>
            <w:gridSpan w:val="5"/>
            <w:tcBorders>
              <w:top w:val="single" w:sz="4" w:space="0" w:color="auto"/>
              <w:left w:val="nil"/>
              <w:bottom w:val="nil"/>
              <w:right w:val="nil"/>
            </w:tcBorders>
            <w:vAlign w:val="center"/>
          </w:tcPr>
          <w:p w14:paraId="4BBB3ACC" w14:textId="77777777" w:rsidR="00B701F4" w:rsidRPr="00640653" w:rsidRDefault="00B701F4" w:rsidP="0075799B">
            <w:pPr>
              <w:ind w:left="-106"/>
              <w:jc w:val="center"/>
              <w:rPr>
                <w:rFonts w:ascii="Arial" w:hAnsi="Arial" w:cs="Arial"/>
                <w:b/>
                <w:sz w:val="12"/>
                <w:szCs w:val="12"/>
              </w:rPr>
            </w:pPr>
            <w:r w:rsidRPr="00640653">
              <w:rPr>
                <w:rFonts w:ascii="Arial" w:hAnsi="Arial" w:cs="Arial"/>
                <w:b/>
                <w:sz w:val="12"/>
                <w:szCs w:val="12"/>
              </w:rPr>
              <w:t>Kâr veya Zararda Yeniden Sınıflandırılacak Birikmiş Diğer Kapsamlı Gelirler ve Giderler</w:t>
            </w:r>
          </w:p>
        </w:tc>
        <w:tc>
          <w:tcPr>
            <w:tcW w:w="709" w:type="dxa"/>
            <w:tcBorders>
              <w:top w:val="single" w:sz="4" w:space="0" w:color="auto"/>
              <w:left w:val="nil"/>
              <w:bottom w:val="nil"/>
              <w:right w:val="nil"/>
            </w:tcBorders>
            <w:vAlign w:val="bottom"/>
          </w:tcPr>
          <w:p w14:paraId="68CB740E"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60303605" w14:textId="77777777" w:rsidR="00B701F4" w:rsidRPr="00640653" w:rsidRDefault="00B701F4" w:rsidP="0075799B">
            <w:pPr>
              <w:ind w:left="-106"/>
              <w:jc w:val="right"/>
              <w:rPr>
                <w:rFonts w:ascii="Arial" w:hAnsi="Arial" w:cs="Arial"/>
                <w:b/>
                <w:sz w:val="12"/>
                <w:szCs w:val="12"/>
              </w:rPr>
            </w:pPr>
          </w:p>
        </w:tc>
        <w:tc>
          <w:tcPr>
            <w:tcW w:w="708" w:type="dxa"/>
            <w:tcBorders>
              <w:top w:val="single" w:sz="4" w:space="0" w:color="auto"/>
              <w:left w:val="nil"/>
              <w:bottom w:val="nil"/>
              <w:right w:val="nil"/>
            </w:tcBorders>
            <w:vAlign w:val="bottom"/>
          </w:tcPr>
          <w:p w14:paraId="34953E1A" w14:textId="77777777" w:rsidR="00B701F4" w:rsidRPr="00640653" w:rsidRDefault="00B701F4" w:rsidP="0075799B">
            <w:pPr>
              <w:ind w:left="-106"/>
              <w:jc w:val="right"/>
              <w:rPr>
                <w:rFonts w:ascii="Arial" w:hAnsi="Arial" w:cs="Arial"/>
                <w:b/>
                <w:sz w:val="12"/>
                <w:szCs w:val="12"/>
              </w:rPr>
            </w:pPr>
          </w:p>
        </w:tc>
        <w:tc>
          <w:tcPr>
            <w:tcW w:w="851" w:type="dxa"/>
            <w:tcBorders>
              <w:top w:val="single" w:sz="4" w:space="0" w:color="auto"/>
              <w:left w:val="nil"/>
              <w:bottom w:val="nil"/>
              <w:right w:val="nil"/>
            </w:tcBorders>
            <w:vAlign w:val="bottom"/>
          </w:tcPr>
          <w:p w14:paraId="5C7C2E94" w14:textId="77777777" w:rsidR="00B701F4" w:rsidRPr="00640653" w:rsidRDefault="00B701F4" w:rsidP="0075799B">
            <w:pPr>
              <w:ind w:left="-106"/>
              <w:jc w:val="right"/>
              <w:rPr>
                <w:rFonts w:ascii="Arial" w:hAnsi="Arial" w:cs="Arial"/>
                <w:b/>
                <w:sz w:val="12"/>
                <w:szCs w:val="12"/>
              </w:rPr>
            </w:pPr>
          </w:p>
        </w:tc>
        <w:tc>
          <w:tcPr>
            <w:tcW w:w="567" w:type="dxa"/>
            <w:tcBorders>
              <w:top w:val="single" w:sz="4" w:space="0" w:color="auto"/>
              <w:left w:val="nil"/>
              <w:bottom w:val="nil"/>
              <w:right w:val="nil"/>
            </w:tcBorders>
            <w:vAlign w:val="bottom"/>
          </w:tcPr>
          <w:p w14:paraId="2313DA61" w14:textId="77777777" w:rsidR="00B701F4" w:rsidRPr="00640653" w:rsidRDefault="00B701F4" w:rsidP="0075799B">
            <w:pPr>
              <w:ind w:left="-106"/>
              <w:jc w:val="right"/>
              <w:rPr>
                <w:rFonts w:ascii="Arial" w:hAnsi="Arial" w:cs="Arial"/>
                <w:b/>
                <w:sz w:val="12"/>
                <w:szCs w:val="12"/>
              </w:rPr>
            </w:pPr>
          </w:p>
        </w:tc>
        <w:tc>
          <w:tcPr>
            <w:tcW w:w="709" w:type="dxa"/>
            <w:tcBorders>
              <w:top w:val="single" w:sz="4" w:space="0" w:color="auto"/>
              <w:left w:val="nil"/>
              <w:bottom w:val="nil"/>
              <w:right w:val="nil"/>
            </w:tcBorders>
            <w:vAlign w:val="bottom"/>
          </w:tcPr>
          <w:p w14:paraId="4BAD8352" w14:textId="77777777" w:rsidR="00B701F4" w:rsidRPr="00640653" w:rsidRDefault="00B701F4" w:rsidP="0075799B">
            <w:pPr>
              <w:ind w:left="-106"/>
              <w:jc w:val="right"/>
              <w:rPr>
                <w:rFonts w:ascii="Arial" w:hAnsi="Arial" w:cs="Arial"/>
                <w:b/>
                <w:sz w:val="12"/>
                <w:szCs w:val="12"/>
              </w:rPr>
            </w:pPr>
          </w:p>
        </w:tc>
      </w:tr>
      <w:tr w:rsidR="00B17CD4" w:rsidRPr="00640653" w14:paraId="39864FDE" w14:textId="77777777" w:rsidTr="0033736E">
        <w:trPr>
          <w:trHeight w:val="113"/>
        </w:trPr>
        <w:tc>
          <w:tcPr>
            <w:tcW w:w="426" w:type="dxa"/>
            <w:tcBorders>
              <w:top w:val="nil"/>
              <w:left w:val="nil"/>
              <w:bottom w:val="single" w:sz="4" w:space="0" w:color="auto"/>
              <w:right w:val="nil"/>
            </w:tcBorders>
          </w:tcPr>
          <w:p w14:paraId="6EEA557D" w14:textId="77777777" w:rsidR="00B701F4" w:rsidRPr="00640653" w:rsidRDefault="00B701F4" w:rsidP="00777614">
            <w:pPr>
              <w:jc w:val="center"/>
              <w:rPr>
                <w:rFonts w:ascii="Arial" w:hAnsi="Arial" w:cs="Arial"/>
                <w:b/>
                <w:sz w:val="12"/>
                <w:szCs w:val="12"/>
              </w:rPr>
            </w:pPr>
          </w:p>
        </w:tc>
        <w:tc>
          <w:tcPr>
            <w:tcW w:w="2693" w:type="dxa"/>
            <w:tcBorders>
              <w:top w:val="nil"/>
              <w:left w:val="nil"/>
              <w:bottom w:val="single" w:sz="4" w:space="0" w:color="auto"/>
              <w:right w:val="nil"/>
            </w:tcBorders>
          </w:tcPr>
          <w:p w14:paraId="2EDE84F0" w14:textId="77777777" w:rsidR="00040CEE" w:rsidRPr="00640653" w:rsidRDefault="00E36311" w:rsidP="00777614">
            <w:pPr>
              <w:ind w:left="134" w:hanging="242"/>
              <w:jc w:val="center"/>
              <w:rPr>
                <w:rFonts w:ascii="Arial" w:hAnsi="Arial" w:cs="Arial"/>
                <w:b/>
                <w:bCs/>
                <w:sz w:val="12"/>
                <w:szCs w:val="12"/>
              </w:rPr>
            </w:pPr>
            <w:r w:rsidRPr="00640653">
              <w:rPr>
                <w:rFonts w:ascii="Arial" w:hAnsi="Arial" w:cs="Arial"/>
                <w:b/>
                <w:bCs/>
                <w:sz w:val="12"/>
                <w:szCs w:val="12"/>
              </w:rPr>
              <w:t>CARİ</w:t>
            </w:r>
            <w:r w:rsidR="00040CEE" w:rsidRPr="00640653">
              <w:rPr>
                <w:rFonts w:ascii="Arial" w:hAnsi="Arial" w:cs="Arial"/>
                <w:b/>
                <w:bCs/>
                <w:sz w:val="12"/>
                <w:szCs w:val="12"/>
              </w:rPr>
              <w:t xml:space="preserve"> DÖNEM</w:t>
            </w:r>
          </w:p>
          <w:p w14:paraId="299EADA7" w14:textId="04A12031" w:rsidR="00B701F4" w:rsidRPr="00640653" w:rsidRDefault="005319B8" w:rsidP="00777614">
            <w:pPr>
              <w:jc w:val="center"/>
              <w:rPr>
                <w:rFonts w:ascii="Arial" w:hAnsi="Arial" w:cs="Arial"/>
                <w:b/>
                <w:sz w:val="12"/>
                <w:szCs w:val="12"/>
              </w:rPr>
            </w:pPr>
            <w:r>
              <w:rPr>
                <w:rFonts w:ascii="Arial" w:hAnsi="Arial" w:cs="Arial"/>
                <w:b/>
                <w:bCs/>
                <w:sz w:val="12"/>
                <w:szCs w:val="12"/>
              </w:rPr>
              <w:t>(01/01/2020</w:t>
            </w:r>
            <w:r w:rsidR="00040CEE" w:rsidRPr="00640653">
              <w:rPr>
                <w:rFonts w:ascii="Arial" w:hAnsi="Arial" w:cs="Arial"/>
                <w:b/>
                <w:bCs/>
                <w:sz w:val="12"/>
                <w:szCs w:val="12"/>
              </w:rPr>
              <w:t>-</w:t>
            </w:r>
            <w:r w:rsidR="006D2757">
              <w:rPr>
                <w:rFonts w:ascii="Arial" w:hAnsi="Arial" w:cs="Arial"/>
                <w:b/>
                <w:bCs/>
                <w:sz w:val="12"/>
                <w:szCs w:val="12"/>
              </w:rPr>
              <w:t>30/06</w:t>
            </w:r>
            <w:r>
              <w:rPr>
                <w:rFonts w:ascii="Arial" w:hAnsi="Arial" w:cs="Arial"/>
                <w:b/>
                <w:bCs/>
                <w:sz w:val="12"/>
                <w:szCs w:val="12"/>
              </w:rPr>
              <w:t>/2020</w:t>
            </w:r>
            <w:r w:rsidR="00040CEE" w:rsidRPr="00640653">
              <w:rPr>
                <w:rFonts w:ascii="Arial" w:hAnsi="Arial" w:cs="Arial"/>
                <w:b/>
                <w:bCs/>
                <w:sz w:val="12"/>
                <w:szCs w:val="12"/>
              </w:rPr>
              <w:t>)</w:t>
            </w:r>
          </w:p>
        </w:tc>
        <w:tc>
          <w:tcPr>
            <w:tcW w:w="709" w:type="dxa"/>
            <w:tcBorders>
              <w:top w:val="nil"/>
              <w:left w:val="nil"/>
              <w:bottom w:val="single" w:sz="4" w:space="0" w:color="auto"/>
              <w:right w:val="nil"/>
            </w:tcBorders>
            <w:vAlign w:val="bottom"/>
          </w:tcPr>
          <w:p w14:paraId="47789790" w14:textId="77777777" w:rsidR="00B701F4" w:rsidRPr="00640653" w:rsidRDefault="00E87D0A" w:rsidP="001E4350">
            <w:pPr>
              <w:ind w:left="-106"/>
              <w:jc w:val="right"/>
              <w:rPr>
                <w:rFonts w:ascii="Arial" w:hAnsi="Arial" w:cs="Arial"/>
                <w:b/>
                <w:sz w:val="12"/>
                <w:szCs w:val="12"/>
              </w:rPr>
            </w:pPr>
            <w:r w:rsidRPr="00640653">
              <w:rPr>
                <w:rFonts w:ascii="Arial" w:hAnsi="Arial" w:cs="Arial"/>
                <w:b/>
                <w:sz w:val="12"/>
                <w:szCs w:val="12"/>
              </w:rPr>
              <w:t xml:space="preserve">Ödenmiş </w:t>
            </w:r>
            <w:r w:rsidR="00B701F4" w:rsidRPr="00640653">
              <w:rPr>
                <w:rFonts w:ascii="Arial" w:hAnsi="Arial" w:cs="Arial"/>
                <w:b/>
                <w:sz w:val="12"/>
                <w:szCs w:val="12"/>
              </w:rPr>
              <w:t>Sermaye</w:t>
            </w:r>
          </w:p>
        </w:tc>
        <w:tc>
          <w:tcPr>
            <w:tcW w:w="709" w:type="dxa"/>
            <w:tcBorders>
              <w:top w:val="nil"/>
              <w:left w:val="nil"/>
              <w:bottom w:val="single" w:sz="4" w:space="0" w:color="auto"/>
              <w:right w:val="nil"/>
            </w:tcBorders>
            <w:vAlign w:val="bottom"/>
          </w:tcPr>
          <w:p w14:paraId="785B5C7B"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İhraç Primleri</w:t>
            </w:r>
          </w:p>
        </w:tc>
        <w:tc>
          <w:tcPr>
            <w:tcW w:w="708" w:type="dxa"/>
            <w:tcBorders>
              <w:top w:val="nil"/>
              <w:left w:val="nil"/>
              <w:bottom w:val="single" w:sz="4" w:space="0" w:color="auto"/>
              <w:right w:val="nil"/>
            </w:tcBorders>
            <w:vAlign w:val="bottom"/>
          </w:tcPr>
          <w:p w14:paraId="63F7CD79"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Hisse Senedi </w:t>
            </w:r>
            <w:r w:rsidR="00B701F4" w:rsidRPr="00640653">
              <w:rPr>
                <w:rFonts w:ascii="Arial" w:hAnsi="Arial" w:cs="Arial"/>
                <w:b/>
                <w:sz w:val="12"/>
                <w:szCs w:val="12"/>
              </w:rPr>
              <w:t>İptal Kârları</w:t>
            </w:r>
          </w:p>
        </w:tc>
        <w:tc>
          <w:tcPr>
            <w:tcW w:w="709" w:type="dxa"/>
            <w:tcBorders>
              <w:top w:val="nil"/>
              <w:left w:val="nil"/>
              <w:bottom w:val="single" w:sz="4" w:space="0" w:color="auto"/>
              <w:right w:val="nil"/>
            </w:tcBorders>
            <w:vAlign w:val="bottom"/>
          </w:tcPr>
          <w:p w14:paraId="34927F49"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Diğer Sermaye </w:t>
            </w:r>
            <w:r w:rsidR="00B701F4" w:rsidRPr="00640653">
              <w:rPr>
                <w:rFonts w:ascii="Arial" w:hAnsi="Arial" w:cs="Arial"/>
                <w:b/>
                <w:sz w:val="12"/>
                <w:szCs w:val="12"/>
              </w:rPr>
              <w:t>Yedekleri</w:t>
            </w:r>
          </w:p>
        </w:tc>
        <w:tc>
          <w:tcPr>
            <w:tcW w:w="567" w:type="dxa"/>
            <w:tcBorders>
              <w:top w:val="nil"/>
              <w:left w:val="nil"/>
              <w:bottom w:val="single" w:sz="4" w:space="0" w:color="auto"/>
              <w:right w:val="nil"/>
            </w:tcBorders>
            <w:vAlign w:val="bottom"/>
          </w:tcPr>
          <w:p w14:paraId="7329F5AC"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1</w:t>
            </w:r>
          </w:p>
        </w:tc>
        <w:tc>
          <w:tcPr>
            <w:tcW w:w="654" w:type="dxa"/>
            <w:tcBorders>
              <w:top w:val="nil"/>
              <w:left w:val="nil"/>
              <w:bottom w:val="single" w:sz="4" w:space="0" w:color="auto"/>
              <w:right w:val="nil"/>
            </w:tcBorders>
            <w:vAlign w:val="bottom"/>
          </w:tcPr>
          <w:p w14:paraId="2BC2C5BD"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2</w:t>
            </w:r>
          </w:p>
        </w:tc>
        <w:tc>
          <w:tcPr>
            <w:tcW w:w="654" w:type="dxa"/>
            <w:gridSpan w:val="2"/>
            <w:tcBorders>
              <w:top w:val="nil"/>
              <w:left w:val="nil"/>
              <w:bottom w:val="single" w:sz="4" w:space="0" w:color="auto"/>
              <w:right w:val="nil"/>
            </w:tcBorders>
            <w:vAlign w:val="bottom"/>
          </w:tcPr>
          <w:p w14:paraId="6A28C00B"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3</w:t>
            </w:r>
          </w:p>
        </w:tc>
        <w:tc>
          <w:tcPr>
            <w:tcW w:w="535" w:type="dxa"/>
            <w:tcBorders>
              <w:top w:val="nil"/>
              <w:left w:val="nil"/>
              <w:bottom w:val="single" w:sz="4" w:space="0" w:color="auto"/>
              <w:right w:val="nil"/>
            </w:tcBorders>
            <w:vAlign w:val="bottom"/>
          </w:tcPr>
          <w:p w14:paraId="385C64C7"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4</w:t>
            </w:r>
          </w:p>
        </w:tc>
        <w:tc>
          <w:tcPr>
            <w:tcW w:w="730" w:type="dxa"/>
            <w:gridSpan w:val="2"/>
            <w:tcBorders>
              <w:top w:val="nil"/>
              <w:left w:val="nil"/>
              <w:bottom w:val="single" w:sz="4" w:space="0" w:color="auto"/>
              <w:right w:val="nil"/>
            </w:tcBorders>
            <w:vAlign w:val="bottom"/>
          </w:tcPr>
          <w:p w14:paraId="4B92E6A8"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5</w:t>
            </w:r>
          </w:p>
        </w:tc>
        <w:tc>
          <w:tcPr>
            <w:tcW w:w="545" w:type="dxa"/>
            <w:tcBorders>
              <w:top w:val="nil"/>
              <w:left w:val="nil"/>
              <w:bottom w:val="single" w:sz="4" w:space="0" w:color="auto"/>
              <w:right w:val="nil"/>
            </w:tcBorders>
            <w:vAlign w:val="bottom"/>
          </w:tcPr>
          <w:p w14:paraId="5DA795FE" w14:textId="77777777" w:rsidR="00B701F4" w:rsidRPr="00640653" w:rsidRDefault="00B701F4" w:rsidP="001E4350">
            <w:pPr>
              <w:ind w:left="-106"/>
              <w:jc w:val="right"/>
              <w:rPr>
                <w:rFonts w:ascii="Arial" w:hAnsi="Arial" w:cs="Arial"/>
                <w:b/>
                <w:sz w:val="12"/>
                <w:szCs w:val="12"/>
              </w:rPr>
            </w:pPr>
            <w:r w:rsidRPr="00640653">
              <w:rPr>
                <w:rFonts w:ascii="Arial" w:hAnsi="Arial" w:cs="Arial"/>
                <w:b/>
                <w:sz w:val="12"/>
                <w:szCs w:val="12"/>
              </w:rPr>
              <w:t>6</w:t>
            </w:r>
          </w:p>
        </w:tc>
        <w:tc>
          <w:tcPr>
            <w:tcW w:w="709" w:type="dxa"/>
            <w:tcBorders>
              <w:top w:val="nil"/>
              <w:left w:val="nil"/>
              <w:bottom w:val="single" w:sz="4" w:space="0" w:color="auto"/>
              <w:right w:val="nil"/>
            </w:tcBorders>
            <w:vAlign w:val="bottom"/>
          </w:tcPr>
          <w:p w14:paraId="01321EB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Kar </w:t>
            </w:r>
            <w:r w:rsidR="00B701F4" w:rsidRPr="00640653">
              <w:rPr>
                <w:rFonts w:ascii="Arial" w:hAnsi="Arial" w:cs="Arial"/>
                <w:b/>
                <w:sz w:val="12"/>
                <w:szCs w:val="12"/>
              </w:rPr>
              <w:t>Yedekleri</w:t>
            </w:r>
          </w:p>
        </w:tc>
        <w:tc>
          <w:tcPr>
            <w:tcW w:w="851" w:type="dxa"/>
            <w:tcBorders>
              <w:top w:val="nil"/>
              <w:left w:val="nil"/>
              <w:bottom w:val="single" w:sz="4" w:space="0" w:color="auto"/>
              <w:right w:val="nil"/>
            </w:tcBorders>
            <w:vAlign w:val="bottom"/>
          </w:tcPr>
          <w:p w14:paraId="7AD24752" w14:textId="0C352D5E"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Geçmiş Dönem </w:t>
            </w:r>
            <w:r w:rsidR="00B701F4" w:rsidRPr="00640653">
              <w:rPr>
                <w:rFonts w:ascii="Arial" w:hAnsi="Arial" w:cs="Arial"/>
                <w:b/>
                <w:sz w:val="12"/>
                <w:szCs w:val="12"/>
              </w:rPr>
              <w:t>Kârı / (Zararı)</w:t>
            </w:r>
            <w:r w:rsidR="0033736E">
              <w:rPr>
                <w:rFonts w:ascii="Arial" w:hAnsi="Arial" w:cs="Arial"/>
                <w:b/>
                <w:sz w:val="12"/>
                <w:szCs w:val="12"/>
              </w:rPr>
              <w:t xml:space="preserve"> (**)</w:t>
            </w:r>
            <w:r w:rsidR="00C71096" w:rsidRPr="00640653">
              <w:rPr>
                <w:rFonts w:ascii="Arial" w:hAnsi="Arial" w:cs="Arial"/>
                <w:b/>
                <w:sz w:val="12"/>
                <w:szCs w:val="12"/>
              </w:rPr>
              <w:t xml:space="preserve"> </w:t>
            </w:r>
          </w:p>
        </w:tc>
        <w:tc>
          <w:tcPr>
            <w:tcW w:w="708" w:type="dxa"/>
            <w:tcBorders>
              <w:top w:val="nil"/>
              <w:left w:val="nil"/>
              <w:bottom w:val="single" w:sz="4" w:space="0" w:color="auto"/>
              <w:right w:val="nil"/>
            </w:tcBorders>
            <w:vAlign w:val="bottom"/>
          </w:tcPr>
          <w:p w14:paraId="70070EFF"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Dönem Net </w:t>
            </w:r>
            <w:r w:rsidR="00B701F4" w:rsidRPr="00640653">
              <w:rPr>
                <w:rFonts w:ascii="Arial" w:hAnsi="Arial" w:cs="Arial"/>
                <w:b/>
                <w:sz w:val="12"/>
                <w:szCs w:val="12"/>
              </w:rPr>
              <w:t>Kar veya Zararı</w:t>
            </w:r>
          </w:p>
        </w:tc>
        <w:tc>
          <w:tcPr>
            <w:tcW w:w="851" w:type="dxa"/>
            <w:tcBorders>
              <w:top w:val="nil"/>
              <w:left w:val="nil"/>
              <w:bottom w:val="single" w:sz="4" w:space="0" w:color="auto"/>
              <w:right w:val="nil"/>
            </w:tcBorders>
            <w:vAlign w:val="bottom"/>
          </w:tcPr>
          <w:p w14:paraId="59D73BE7"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Payları </w:t>
            </w:r>
            <w:r w:rsidR="00B701F4" w:rsidRPr="00640653">
              <w:rPr>
                <w:rFonts w:ascii="Arial" w:hAnsi="Arial" w:cs="Arial"/>
                <w:b/>
                <w:sz w:val="12"/>
                <w:szCs w:val="12"/>
              </w:rPr>
              <w:t>Hariç Toplam Özkaynak</w:t>
            </w:r>
          </w:p>
        </w:tc>
        <w:tc>
          <w:tcPr>
            <w:tcW w:w="567" w:type="dxa"/>
            <w:tcBorders>
              <w:top w:val="nil"/>
              <w:left w:val="nil"/>
              <w:bottom w:val="single" w:sz="4" w:space="0" w:color="auto"/>
              <w:right w:val="nil"/>
            </w:tcBorders>
            <w:vAlign w:val="bottom"/>
          </w:tcPr>
          <w:p w14:paraId="31220315"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Azınlık </w:t>
            </w:r>
            <w:r w:rsidR="00B701F4" w:rsidRPr="00640653">
              <w:rPr>
                <w:rFonts w:ascii="Arial" w:hAnsi="Arial" w:cs="Arial"/>
                <w:b/>
                <w:sz w:val="12"/>
                <w:szCs w:val="12"/>
              </w:rPr>
              <w:t>Payları</w:t>
            </w:r>
          </w:p>
        </w:tc>
        <w:tc>
          <w:tcPr>
            <w:tcW w:w="709" w:type="dxa"/>
            <w:tcBorders>
              <w:top w:val="nil"/>
              <w:left w:val="nil"/>
              <w:bottom w:val="single" w:sz="4" w:space="0" w:color="auto"/>
              <w:right w:val="nil"/>
            </w:tcBorders>
            <w:vAlign w:val="bottom"/>
          </w:tcPr>
          <w:p w14:paraId="00DD0144" w14:textId="77777777" w:rsidR="00B701F4" w:rsidRPr="00640653" w:rsidRDefault="00203BBC" w:rsidP="001E4350">
            <w:pPr>
              <w:ind w:left="-106"/>
              <w:jc w:val="right"/>
              <w:rPr>
                <w:rFonts w:ascii="Arial" w:hAnsi="Arial" w:cs="Arial"/>
                <w:b/>
                <w:sz w:val="12"/>
                <w:szCs w:val="12"/>
              </w:rPr>
            </w:pPr>
            <w:r w:rsidRPr="00640653">
              <w:rPr>
                <w:rFonts w:ascii="Arial" w:hAnsi="Arial" w:cs="Arial"/>
                <w:b/>
                <w:sz w:val="12"/>
                <w:szCs w:val="12"/>
              </w:rPr>
              <w:t xml:space="preserve">Toplam </w:t>
            </w:r>
            <w:r w:rsidR="00B701F4" w:rsidRPr="00640653">
              <w:rPr>
                <w:rFonts w:ascii="Arial" w:hAnsi="Arial" w:cs="Arial"/>
                <w:b/>
                <w:sz w:val="12"/>
                <w:szCs w:val="12"/>
              </w:rPr>
              <w:t>Özkaynak</w:t>
            </w:r>
          </w:p>
        </w:tc>
      </w:tr>
      <w:tr w:rsidR="009F43C2" w:rsidRPr="00640653" w14:paraId="1D8668CF" w14:textId="77777777" w:rsidTr="009F43C2">
        <w:trPr>
          <w:trHeight w:val="113"/>
        </w:trPr>
        <w:tc>
          <w:tcPr>
            <w:tcW w:w="426" w:type="dxa"/>
            <w:tcBorders>
              <w:top w:val="single" w:sz="4" w:space="0" w:color="auto"/>
              <w:left w:val="nil"/>
              <w:bottom w:val="nil"/>
              <w:right w:val="nil"/>
            </w:tcBorders>
          </w:tcPr>
          <w:p w14:paraId="70B2BA09" w14:textId="77777777" w:rsidR="009F43C2" w:rsidRPr="00640653" w:rsidRDefault="009F43C2" w:rsidP="009F43C2">
            <w:pPr>
              <w:ind w:left="-105"/>
              <w:rPr>
                <w:rFonts w:ascii="Arial" w:hAnsi="Arial" w:cs="Arial"/>
                <w:sz w:val="12"/>
                <w:szCs w:val="12"/>
              </w:rPr>
            </w:pPr>
            <w:r w:rsidRPr="00640653">
              <w:rPr>
                <w:rFonts w:ascii="Arial" w:hAnsi="Arial" w:cs="Arial"/>
                <w:b/>
                <w:bCs/>
                <w:sz w:val="12"/>
                <w:szCs w:val="12"/>
              </w:rPr>
              <w:t>I.</w:t>
            </w:r>
          </w:p>
        </w:tc>
        <w:tc>
          <w:tcPr>
            <w:tcW w:w="2693" w:type="dxa"/>
            <w:tcBorders>
              <w:top w:val="single" w:sz="4" w:space="0" w:color="auto"/>
              <w:left w:val="nil"/>
              <w:bottom w:val="nil"/>
              <w:right w:val="nil"/>
            </w:tcBorders>
            <w:vAlign w:val="center"/>
          </w:tcPr>
          <w:p w14:paraId="1397CE07" w14:textId="77777777" w:rsidR="009F43C2" w:rsidRPr="00640653" w:rsidRDefault="009F43C2" w:rsidP="009F43C2">
            <w:pPr>
              <w:rPr>
                <w:rFonts w:ascii="Arial" w:hAnsi="Arial" w:cs="Arial"/>
                <w:sz w:val="12"/>
                <w:szCs w:val="12"/>
              </w:rPr>
            </w:pPr>
            <w:r w:rsidRPr="00640653">
              <w:rPr>
                <w:rFonts w:ascii="Arial" w:hAnsi="Arial" w:cs="Arial"/>
                <w:b/>
                <w:bCs/>
                <w:sz w:val="12"/>
                <w:szCs w:val="12"/>
              </w:rPr>
              <w:t xml:space="preserve">Önceki Dönem Sonu Bakiyesi </w:t>
            </w:r>
          </w:p>
        </w:tc>
        <w:tc>
          <w:tcPr>
            <w:tcW w:w="709" w:type="dxa"/>
            <w:tcBorders>
              <w:top w:val="single" w:sz="4" w:space="0" w:color="auto"/>
              <w:left w:val="nil"/>
              <w:bottom w:val="nil"/>
              <w:right w:val="nil"/>
            </w:tcBorders>
            <w:shd w:val="clear" w:color="auto" w:fill="auto"/>
            <w:vAlign w:val="bottom"/>
          </w:tcPr>
          <w:p w14:paraId="41C7A59B" w14:textId="36B7770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1.020.000</w:t>
            </w:r>
          </w:p>
        </w:tc>
        <w:tc>
          <w:tcPr>
            <w:tcW w:w="709" w:type="dxa"/>
            <w:tcBorders>
              <w:top w:val="single" w:sz="4" w:space="0" w:color="auto"/>
              <w:left w:val="nil"/>
              <w:bottom w:val="nil"/>
              <w:right w:val="nil"/>
            </w:tcBorders>
            <w:shd w:val="clear" w:color="auto" w:fill="auto"/>
            <w:vAlign w:val="bottom"/>
          </w:tcPr>
          <w:p w14:paraId="2328F497" w14:textId="07EFB98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single" w:sz="4" w:space="0" w:color="auto"/>
              <w:left w:val="nil"/>
              <w:bottom w:val="nil"/>
              <w:right w:val="nil"/>
            </w:tcBorders>
            <w:shd w:val="clear" w:color="auto" w:fill="auto"/>
            <w:vAlign w:val="bottom"/>
          </w:tcPr>
          <w:p w14:paraId="753C110E" w14:textId="385B195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1C673BE0" w14:textId="7E9E5B8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11.504</w:t>
            </w:r>
          </w:p>
        </w:tc>
        <w:tc>
          <w:tcPr>
            <w:tcW w:w="567" w:type="dxa"/>
            <w:tcBorders>
              <w:top w:val="single" w:sz="4" w:space="0" w:color="auto"/>
              <w:left w:val="nil"/>
              <w:bottom w:val="nil"/>
              <w:right w:val="nil"/>
            </w:tcBorders>
            <w:shd w:val="clear" w:color="auto" w:fill="auto"/>
            <w:vAlign w:val="bottom"/>
          </w:tcPr>
          <w:p w14:paraId="3F70C888" w14:textId="49EEC43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nil"/>
              <w:right w:val="nil"/>
            </w:tcBorders>
            <w:shd w:val="clear" w:color="auto" w:fill="auto"/>
            <w:vAlign w:val="bottom"/>
          </w:tcPr>
          <w:p w14:paraId="64C9E02C" w14:textId="65ED648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(1.551)</w:t>
            </w:r>
          </w:p>
        </w:tc>
        <w:tc>
          <w:tcPr>
            <w:tcW w:w="654" w:type="dxa"/>
            <w:gridSpan w:val="2"/>
            <w:tcBorders>
              <w:top w:val="single" w:sz="4" w:space="0" w:color="auto"/>
              <w:left w:val="nil"/>
              <w:bottom w:val="nil"/>
              <w:right w:val="nil"/>
            </w:tcBorders>
            <w:shd w:val="clear" w:color="auto" w:fill="auto"/>
            <w:vAlign w:val="bottom"/>
          </w:tcPr>
          <w:p w14:paraId="2FA9DEDD" w14:textId="492A624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single" w:sz="4" w:space="0" w:color="auto"/>
              <w:left w:val="nil"/>
              <w:bottom w:val="nil"/>
              <w:right w:val="nil"/>
            </w:tcBorders>
            <w:shd w:val="clear" w:color="auto" w:fill="auto"/>
            <w:vAlign w:val="bottom"/>
          </w:tcPr>
          <w:p w14:paraId="22D786D3" w14:textId="5EA5242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single" w:sz="4" w:space="0" w:color="auto"/>
              <w:left w:val="nil"/>
              <w:bottom w:val="nil"/>
              <w:right w:val="nil"/>
            </w:tcBorders>
            <w:shd w:val="clear" w:color="auto" w:fill="auto"/>
            <w:vAlign w:val="bottom"/>
          </w:tcPr>
          <w:p w14:paraId="415C0B84" w14:textId="3E2208F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77.147</w:t>
            </w:r>
          </w:p>
        </w:tc>
        <w:tc>
          <w:tcPr>
            <w:tcW w:w="545" w:type="dxa"/>
            <w:tcBorders>
              <w:top w:val="single" w:sz="4" w:space="0" w:color="auto"/>
              <w:left w:val="nil"/>
              <w:bottom w:val="nil"/>
              <w:right w:val="nil"/>
            </w:tcBorders>
            <w:shd w:val="clear" w:color="auto" w:fill="auto"/>
            <w:vAlign w:val="bottom"/>
          </w:tcPr>
          <w:p w14:paraId="0332B002" w14:textId="35EFF06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4A96E32A" w14:textId="25871A4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528.706</w:t>
            </w:r>
          </w:p>
        </w:tc>
        <w:tc>
          <w:tcPr>
            <w:tcW w:w="851" w:type="dxa"/>
            <w:tcBorders>
              <w:top w:val="single" w:sz="4" w:space="0" w:color="auto"/>
              <w:left w:val="nil"/>
              <w:bottom w:val="nil"/>
              <w:right w:val="nil"/>
            </w:tcBorders>
            <w:shd w:val="clear" w:color="auto" w:fill="auto"/>
            <w:vAlign w:val="bottom"/>
          </w:tcPr>
          <w:p w14:paraId="1995A312" w14:textId="03FDB68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single" w:sz="4" w:space="0" w:color="auto"/>
              <w:left w:val="nil"/>
              <w:bottom w:val="nil"/>
              <w:right w:val="nil"/>
            </w:tcBorders>
            <w:shd w:val="clear" w:color="auto" w:fill="auto"/>
            <w:vAlign w:val="bottom"/>
          </w:tcPr>
          <w:p w14:paraId="1C9DA7BB" w14:textId="222BC42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324.887</w:t>
            </w:r>
          </w:p>
        </w:tc>
        <w:tc>
          <w:tcPr>
            <w:tcW w:w="851" w:type="dxa"/>
            <w:tcBorders>
              <w:top w:val="single" w:sz="4" w:space="0" w:color="auto"/>
              <w:left w:val="nil"/>
              <w:bottom w:val="nil"/>
              <w:right w:val="nil"/>
            </w:tcBorders>
            <w:shd w:val="clear" w:color="auto" w:fill="auto"/>
            <w:vAlign w:val="bottom"/>
          </w:tcPr>
          <w:p w14:paraId="673881A1" w14:textId="221C303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1.960.693</w:t>
            </w:r>
          </w:p>
        </w:tc>
        <w:tc>
          <w:tcPr>
            <w:tcW w:w="567" w:type="dxa"/>
            <w:tcBorders>
              <w:top w:val="single" w:sz="4" w:space="0" w:color="auto"/>
              <w:left w:val="nil"/>
              <w:bottom w:val="nil"/>
              <w:right w:val="nil"/>
            </w:tcBorders>
            <w:shd w:val="clear" w:color="auto" w:fill="auto"/>
            <w:vAlign w:val="bottom"/>
          </w:tcPr>
          <w:p w14:paraId="7DD1EF60" w14:textId="28060C4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nil"/>
              <w:right w:val="nil"/>
            </w:tcBorders>
            <w:shd w:val="clear" w:color="auto" w:fill="auto"/>
            <w:vAlign w:val="bottom"/>
          </w:tcPr>
          <w:p w14:paraId="79D939AC" w14:textId="60C1430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1.960.693</w:t>
            </w:r>
          </w:p>
        </w:tc>
      </w:tr>
      <w:tr w:rsidR="009F43C2" w:rsidRPr="00640653" w14:paraId="4FBA053F" w14:textId="77777777" w:rsidTr="009F43C2">
        <w:trPr>
          <w:trHeight w:val="113"/>
        </w:trPr>
        <w:tc>
          <w:tcPr>
            <w:tcW w:w="426" w:type="dxa"/>
            <w:tcBorders>
              <w:top w:val="nil"/>
              <w:left w:val="nil"/>
              <w:bottom w:val="nil"/>
              <w:right w:val="nil"/>
            </w:tcBorders>
          </w:tcPr>
          <w:p w14:paraId="486F8146" w14:textId="77777777" w:rsidR="009F43C2" w:rsidRPr="00640653" w:rsidRDefault="009F43C2" w:rsidP="009F43C2">
            <w:pPr>
              <w:ind w:left="-105"/>
              <w:rPr>
                <w:rFonts w:ascii="Arial" w:hAnsi="Arial" w:cs="Arial"/>
                <w:sz w:val="12"/>
                <w:szCs w:val="12"/>
              </w:rPr>
            </w:pPr>
            <w:r w:rsidRPr="00640653">
              <w:rPr>
                <w:rFonts w:ascii="Arial" w:hAnsi="Arial" w:cs="Arial"/>
                <w:b/>
                <w:bCs/>
                <w:sz w:val="12"/>
                <w:szCs w:val="12"/>
              </w:rPr>
              <w:t>II.</w:t>
            </w:r>
          </w:p>
        </w:tc>
        <w:tc>
          <w:tcPr>
            <w:tcW w:w="2693" w:type="dxa"/>
            <w:tcBorders>
              <w:top w:val="nil"/>
              <w:left w:val="nil"/>
              <w:bottom w:val="nil"/>
              <w:right w:val="nil"/>
            </w:tcBorders>
            <w:vAlign w:val="center"/>
          </w:tcPr>
          <w:p w14:paraId="78BF3D7B" w14:textId="77777777" w:rsidR="009F43C2" w:rsidRPr="00640653" w:rsidRDefault="009F43C2" w:rsidP="009F43C2">
            <w:pPr>
              <w:rPr>
                <w:rFonts w:ascii="Arial" w:hAnsi="Arial" w:cs="Arial"/>
                <w:sz w:val="12"/>
                <w:szCs w:val="12"/>
              </w:rPr>
            </w:pPr>
            <w:r w:rsidRPr="00640653">
              <w:rPr>
                <w:rFonts w:ascii="Arial" w:hAnsi="Arial" w:cs="Arial"/>
                <w:b/>
                <w:bCs/>
                <w:sz w:val="12"/>
                <w:szCs w:val="12"/>
              </w:rPr>
              <w:t>TMS 8 Uyarınca Yapılan Düzeltmeler</w:t>
            </w:r>
          </w:p>
        </w:tc>
        <w:tc>
          <w:tcPr>
            <w:tcW w:w="709" w:type="dxa"/>
            <w:tcBorders>
              <w:top w:val="nil"/>
              <w:left w:val="nil"/>
              <w:bottom w:val="nil"/>
              <w:right w:val="nil"/>
            </w:tcBorders>
            <w:shd w:val="clear" w:color="auto" w:fill="auto"/>
            <w:vAlign w:val="bottom"/>
          </w:tcPr>
          <w:p w14:paraId="5BA69CD4" w14:textId="34161FC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1DB68AE" w14:textId="00C49C0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794B91C1" w14:textId="40E3083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323A24E" w14:textId="1FDC7E3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9167AA7" w14:textId="5C379A1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1E6C3D39" w14:textId="3609512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39758468" w14:textId="1D51C9E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C65554E" w14:textId="3E52A9E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06869523" w14:textId="35E606B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41426AB" w14:textId="34DC243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41C6ED9" w14:textId="67A5D5F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1D55712" w14:textId="4FA2F76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07A1805" w14:textId="44630D9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26F8406C" w14:textId="50E9C88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CCC4973" w14:textId="2CC1B61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42A8EED" w14:textId="72BD1C3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2178B913" w14:textId="77777777" w:rsidTr="009F43C2">
        <w:trPr>
          <w:trHeight w:val="113"/>
        </w:trPr>
        <w:tc>
          <w:tcPr>
            <w:tcW w:w="426" w:type="dxa"/>
            <w:tcBorders>
              <w:top w:val="nil"/>
              <w:left w:val="nil"/>
              <w:bottom w:val="nil"/>
              <w:right w:val="nil"/>
            </w:tcBorders>
          </w:tcPr>
          <w:p w14:paraId="2E6811FD" w14:textId="77777777" w:rsidR="009F43C2" w:rsidRPr="00640653" w:rsidRDefault="009F43C2" w:rsidP="009F43C2">
            <w:pPr>
              <w:ind w:left="-105"/>
              <w:rPr>
                <w:rFonts w:ascii="Arial" w:hAnsi="Arial" w:cs="Arial"/>
                <w:sz w:val="12"/>
                <w:szCs w:val="12"/>
              </w:rPr>
            </w:pPr>
            <w:r w:rsidRPr="00640653">
              <w:rPr>
                <w:rFonts w:ascii="Arial" w:hAnsi="Arial" w:cs="Arial"/>
                <w:sz w:val="12"/>
                <w:szCs w:val="12"/>
              </w:rPr>
              <w:t>2.1</w:t>
            </w:r>
          </w:p>
        </w:tc>
        <w:tc>
          <w:tcPr>
            <w:tcW w:w="2693" w:type="dxa"/>
            <w:tcBorders>
              <w:top w:val="nil"/>
              <w:left w:val="nil"/>
              <w:bottom w:val="nil"/>
              <w:right w:val="nil"/>
            </w:tcBorders>
            <w:vAlign w:val="center"/>
          </w:tcPr>
          <w:p w14:paraId="6986D10D" w14:textId="77777777" w:rsidR="009F43C2" w:rsidRPr="00640653" w:rsidRDefault="009F43C2" w:rsidP="009F43C2">
            <w:pPr>
              <w:rPr>
                <w:rFonts w:ascii="Arial" w:hAnsi="Arial" w:cs="Arial"/>
                <w:sz w:val="12"/>
                <w:szCs w:val="12"/>
              </w:rPr>
            </w:pPr>
            <w:r w:rsidRPr="00640653">
              <w:rPr>
                <w:rFonts w:ascii="Arial" w:hAnsi="Arial" w:cs="Arial"/>
                <w:sz w:val="12"/>
                <w:szCs w:val="12"/>
              </w:rPr>
              <w:t xml:space="preserve">Hataların Düzeltilmesinin Etkisi </w:t>
            </w:r>
          </w:p>
        </w:tc>
        <w:tc>
          <w:tcPr>
            <w:tcW w:w="709" w:type="dxa"/>
            <w:tcBorders>
              <w:top w:val="nil"/>
              <w:left w:val="nil"/>
              <w:bottom w:val="nil"/>
              <w:right w:val="nil"/>
            </w:tcBorders>
            <w:shd w:val="clear" w:color="auto" w:fill="auto"/>
            <w:vAlign w:val="bottom"/>
          </w:tcPr>
          <w:p w14:paraId="740EDE20" w14:textId="115F8CD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796C5BDF" w14:textId="2638D29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4D0D69BB" w14:textId="5003FCA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169DFE2F" w14:textId="67BB67E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462CFCFB" w14:textId="2FADE23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tcBorders>
              <w:top w:val="nil"/>
              <w:left w:val="nil"/>
              <w:bottom w:val="nil"/>
              <w:right w:val="nil"/>
            </w:tcBorders>
            <w:shd w:val="clear" w:color="auto" w:fill="auto"/>
            <w:vAlign w:val="bottom"/>
          </w:tcPr>
          <w:p w14:paraId="46F213F5" w14:textId="7F63E52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gridSpan w:val="2"/>
            <w:tcBorders>
              <w:top w:val="nil"/>
              <w:left w:val="nil"/>
              <w:bottom w:val="nil"/>
              <w:right w:val="nil"/>
            </w:tcBorders>
            <w:shd w:val="clear" w:color="auto" w:fill="auto"/>
            <w:vAlign w:val="bottom"/>
          </w:tcPr>
          <w:p w14:paraId="4FF471A0" w14:textId="0A61CE7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35" w:type="dxa"/>
            <w:tcBorders>
              <w:top w:val="nil"/>
              <w:left w:val="nil"/>
              <w:bottom w:val="nil"/>
              <w:right w:val="nil"/>
            </w:tcBorders>
            <w:shd w:val="clear" w:color="auto" w:fill="auto"/>
            <w:vAlign w:val="bottom"/>
          </w:tcPr>
          <w:p w14:paraId="6FB7D5DF" w14:textId="1C0DF69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30" w:type="dxa"/>
            <w:gridSpan w:val="2"/>
            <w:tcBorders>
              <w:top w:val="nil"/>
              <w:left w:val="nil"/>
              <w:bottom w:val="nil"/>
              <w:right w:val="nil"/>
            </w:tcBorders>
            <w:shd w:val="clear" w:color="auto" w:fill="auto"/>
            <w:vAlign w:val="bottom"/>
          </w:tcPr>
          <w:p w14:paraId="7A94C88A" w14:textId="2AF49B7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45" w:type="dxa"/>
            <w:tcBorders>
              <w:top w:val="nil"/>
              <w:left w:val="nil"/>
              <w:bottom w:val="nil"/>
              <w:right w:val="nil"/>
            </w:tcBorders>
            <w:shd w:val="clear" w:color="auto" w:fill="auto"/>
            <w:vAlign w:val="bottom"/>
          </w:tcPr>
          <w:p w14:paraId="38DE5224" w14:textId="71903C1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4401FA3B" w14:textId="2EBFF19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1AE98A65" w14:textId="0388F3E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0C6EF9D2" w14:textId="2655FE8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18729873" w14:textId="244A7A88"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7F4F3F3A" w14:textId="63AD701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1E3990E7" w14:textId="68876597"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r>
      <w:tr w:rsidR="009F43C2" w:rsidRPr="00640653" w14:paraId="04FB761C" w14:textId="77777777" w:rsidTr="009F43C2">
        <w:trPr>
          <w:trHeight w:val="113"/>
        </w:trPr>
        <w:tc>
          <w:tcPr>
            <w:tcW w:w="426" w:type="dxa"/>
            <w:tcBorders>
              <w:top w:val="nil"/>
              <w:left w:val="nil"/>
              <w:bottom w:val="nil"/>
              <w:right w:val="nil"/>
            </w:tcBorders>
          </w:tcPr>
          <w:p w14:paraId="2F60C87F" w14:textId="77777777" w:rsidR="009F43C2" w:rsidRPr="00640653" w:rsidRDefault="009F43C2" w:rsidP="009F43C2">
            <w:pPr>
              <w:ind w:left="-105"/>
              <w:rPr>
                <w:rFonts w:ascii="Arial" w:hAnsi="Arial" w:cs="Arial"/>
                <w:sz w:val="12"/>
                <w:szCs w:val="12"/>
              </w:rPr>
            </w:pPr>
            <w:r w:rsidRPr="00640653">
              <w:rPr>
                <w:rFonts w:ascii="Arial" w:hAnsi="Arial" w:cs="Arial"/>
                <w:sz w:val="12"/>
                <w:szCs w:val="12"/>
              </w:rPr>
              <w:t>2.2</w:t>
            </w:r>
          </w:p>
        </w:tc>
        <w:tc>
          <w:tcPr>
            <w:tcW w:w="2693" w:type="dxa"/>
            <w:tcBorders>
              <w:top w:val="nil"/>
              <w:left w:val="nil"/>
              <w:bottom w:val="nil"/>
              <w:right w:val="nil"/>
            </w:tcBorders>
            <w:vAlign w:val="center"/>
          </w:tcPr>
          <w:p w14:paraId="2EF88BA0" w14:textId="77777777" w:rsidR="009F43C2" w:rsidRPr="00640653" w:rsidRDefault="009F43C2" w:rsidP="009F43C2">
            <w:pPr>
              <w:rPr>
                <w:rFonts w:ascii="Arial" w:hAnsi="Arial" w:cs="Arial"/>
                <w:sz w:val="12"/>
                <w:szCs w:val="12"/>
              </w:rPr>
            </w:pPr>
            <w:r w:rsidRPr="00640653">
              <w:rPr>
                <w:rFonts w:ascii="Arial" w:hAnsi="Arial" w:cs="Arial"/>
                <w:sz w:val="12"/>
                <w:szCs w:val="12"/>
              </w:rPr>
              <w:t>Muhasebe Politikasında Yapılan Değişikliklerin Etkisi</w:t>
            </w:r>
          </w:p>
        </w:tc>
        <w:tc>
          <w:tcPr>
            <w:tcW w:w="709" w:type="dxa"/>
            <w:tcBorders>
              <w:top w:val="nil"/>
              <w:left w:val="nil"/>
              <w:bottom w:val="nil"/>
              <w:right w:val="nil"/>
            </w:tcBorders>
            <w:shd w:val="clear" w:color="auto" w:fill="auto"/>
            <w:vAlign w:val="bottom"/>
          </w:tcPr>
          <w:p w14:paraId="02698DC3" w14:textId="1F566E3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36D30BEC" w14:textId="007CCDC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30509D5B" w14:textId="6950B4D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772E6873" w14:textId="48F6853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5F0812DD" w14:textId="24E8BD3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tcBorders>
              <w:top w:val="nil"/>
              <w:left w:val="nil"/>
              <w:bottom w:val="nil"/>
              <w:right w:val="nil"/>
            </w:tcBorders>
            <w:shd w:val="clear" w:color="auto" w:fill="auto"/>
            <w:vAlign w:val="bottom"/>
          </w:tcPr>
          <w:p w14:paraId="4DB37D1E" w14:textId="03DEA0E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gridSpan w:val="2"/>
            <w:tcBorders>
              <w:top w:val="nil"/>
              <w:left w:val="nil"/>
              <w:bottom w:val="nil"/>
              <w:right w:val="nil"/>
            </w:tcBorders>
            <w:shd w:val="clear" w:color="auto" w:fill="auto"/>
            <w:vAlign w:val="bottom"/>
          </w:tcPr>
          <w:p w14:paraId="4AB6AD1A" w14:textId="30A0C5D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35" w:type="dxa"/>
            <w:tcBorders>
              <w:top w:val="nil"/>
              <w:left w:val="nil"/>
              <w:bottom w:val="nil"/>
              <w:right w:val="nil"/>
            </w:tcBorders>
            <w:shd w:val="clear" w:color="auto" w:fill="auto"/>
            <w:vAlign w:val="bottom"/>
          </w:tcPr>
          <w:p w14:paraId="055509B7" w14:textId="70B1623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30" w:type="dxa"/>
            <w:gridSpan w:val="2"/>
            <w:tcBorders>
              <w:top w:val="nil"/>
              <w:left w:val="nil"/>
              <w:bottom w:val="nil"/>
              <w:right w:val="nil"/>
            </w:tcBorders>
            <w:shd w:val="clear" w:color="auto" w:fill="auto"/>
            <w:vAlign w:val="bottom"/>
          </w:tcPr>
          <w:p w14:paraId="1B15A4B2" w14:textId="0DD1BE0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45" w:type="dxa"/>
            <w:tcBorders>
              <w:top w:val="nil"/>
              <w:left w:val="nil"/>
              <w:bottom w:val="nil"/>
              <w:right w:val="nil"/>
            </w:tcBorders>
            <w:shd w:val="clear" w:color="auto" w:fill="auto"/>
            <w:vAlign w:val="bottom"/>
          </w:tcPr>
          <w:p w14:paraId="6E6C2FD0" w14:textId="5D66A47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275923B3" w14:textId="6841DCE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2924992A" w14:textId="0BFBE921"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3EC76A33" w14:textId="48C934E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14AAB81E" w14:textId="2C8E8512"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0CAB4AE5" w14:textId="28DAFAE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13BE4220" w14:textId="21491031"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r>
      <w:tr w:rsidR="009F43C2" w:rsidRPr="00640653" w14:paraId="7877C7BC" w14:textId="77777777" w:rsidTr="009F43C2">
        <w:trPr>
          <w:trHeight w:val="113"/>
        </w:trPr>
        <w:tc>
          <w:tcPr>
            <w:tcW w:w="426" w:type="dxa"/>
            <w:tcBorders>
              <w:top w:val="nil"/>
              <w:left w:val="nil"/>
              <w:bottom w:val="nil"/>
              <w:right w:val="nil"/>
            </w:tcBorders>
          </w:tcPr>
          <w:p w14:paraId="3DEEB14A" w14:textId="77777777" w:rsidR="009F43C2" w:rsidRPr="00640653" w:rsidRDefault="009F43C2" w:rsidP="009F43C2">
            <w:pPr>
              <w:ind w:left="-105"/>
              <w:rPr>
                <w:rFonts w:ascii="Arial" w:hAnsi="Arial" w:cs="Arial"/>
                <w:sz w:val="12"/>
                <w:szCs w:val="12"/>
              </w:rPr>
            </w:pPr>
            <w:r w:rsidRPr="00640653">
              <w:rPr>
                <w:rFonts w:ascii="Arial" w:hAnsi="Arial" w:cs="Arial"/>
                <w:b/>
                <w:bCs/>
                <w:sz w:val="12"/>
                <w:szCs w:val="12"/>
              </w:rPr>
              <w:t>III.</w:t>
            </w:r>
          </w:p>
        </w:tc>
        <w:tc>
          <w:tcPr>
            <w:tcW w:w="2693" w:type="dxa"/>
            <w:tcBorders>
              <w:top w:val="nil"/>
              <w:left w:val="nil"/>
              <w:bottom w:val="nil"/>
              <w:right w:val="nil"/>
            </w:tcBorders>
            <w:vAlign w:val="center"/>
          </w:tcPr>
          <w:p w14:paraId="091448AA" w14:textId="77777777" w:rsidR="009F43C2" w:rsidRPr="00640653" w:rsidRDefault="009F43C2" w:rsidP="009F43C2">
            <w:pPr>
              <w:rPr>
                <w:rFonts w:ascii="Arial" w:hAnsi="Arial" w:cs="Arial"/>
                <w:sz w:val="12"/>
                <w:szCs w:val="12"/>
              </w:rPr>
            </w:pPr>
            <w:r w:rsidRPr="00640653">
              <w:rPr>
                <w:rFonts w:ascii="Arial" w:hAnsi="Arial" w:cs="Arial"/>
                <w:b/>
                <w:bCs/>
                <w:sz w:val="12"/>
                <w:szCs w:val="12"/>
              </w:rPr>
              <w:t>Yeni Bakiye (I+II)</w:t>
            </w:r>
          </w:p>
        </w:tc>
        <w:tc>
          <w:tcPr>
            <w:tcW w:w="709" w:type="dxa"/>
            <w:tcBorders>
              <w:top w:val="nil"/>
              <w:left w:val="nil"/>
              <w:bottom w:val="nil"/>
              <w:right w:val="nil"/>
            </w:tcBorders>
            <w:shd w:val="clear" w:color="auto" w:fill="auto"/>
            <w:vAlign w:val="bottom"/>
          </w:tcPr>
          <w:p w14:paraId="6A3460FF" w14:textId="714860C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1.020.000</w:t>
            </w:r>
          </w:p>
        </w:tc>
        <w:tc>
          <w:tcPr>
            <w:tcW w:w="709" w:type="dxa"/>
            <w:tcBorders>
              <w:top w:val="nil"/>
              <w:left w:val="nil"/>
              <w:bottom w:val="nil"/>
              <w:right w:val="nil"/>
            </w:tcBorders>
            <w:shd w:val="clear" w:color="auto" w:fill="auto"/>
            <w:vAlign w:val="bottom"/>
          </w:tcPr>
          <w:p w14:paraId="7679FC29" w14:textId="4642740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0CBB5D1" w14:textId="421DB14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20AF5C1" w14:textId="449FA2A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11.504</w:t>
            </w:r>
          </w:p>
        </w:tc>
        <w:tc>
          <w:tcPr>
            <w:tcW w:w="567" w:type="dxa"/>
            <w:tcBorders>
              <w:top w:val="nil"/>
              <w:left w:val="nil"/>
              <w:bottom w:val="nil"/>
              <w:right w:val="nil"/>
            </w:tcBorders>
            <w:shd w:val="clear" w:color="auto" w:fill="auto"/>
            <w:vAlign w:val="bottom"/>
          </w:tcPr>
          <w:p w14:paraId="5982DD5B" w14:textId="293C792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C72C9A6" w14:textId="57E1A39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(1.551)</w:t>
            </w:r>
          </w:p>
        </w:tc>
        <w:tc>
          <w:tcPr>
            <w:tcW w:w="654" w:type="dxa"/>
            <w:gridSpan w:val="2"/>
            <w:tcBorders>
              <w:top w:val="nil"/>
              <w:left w:val="nil"/>
              <w:bottom w:val="nil"/>
              <w:right w:val="nil"/>
            </w:tcBorders>
            <w:shd w:val="clear" w:color="auto" w:fill="auto"/>
            <w:vAlign w:val="bottom"/>
          </w:tcPr>
          <w:p w14:paraId="2AAE93C3" w14:textId="150CAAA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06676AFF" w14:textId="59AB1BB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4880733B" w14:textId="7CF4125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77.147</w:t>
            </w:r>
          </w:p>
        </w:tc>
        <w:tc>
          <w:tcPr>
            <w:tcW w:w="545" w:type="dxa"/>
            <w:tcBorders>
              <w:top w:val="nil"/>
              <w:left w:val="nil"/>
              <w:bottom w:val="nil"/>
              <w:right w:val="nil"/>
            </w:tcBorders>
            <w:shd w:val="clear" w:color="auto" w:fill="auto"/>
            <w:vAlign w:val="bottom"/>
          </w:tcPr>
          <w:p w14:paraId="02D179ED" w14:textId="62D616C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93F2442" w14:textId="49E3DB3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528.706</w:t>
            </w:r>
          </w:p>
        </w:tc>
        <w:tc>
          <w:tcPr>
            <w:tcW w:w="851" w:type="dxa"/>
            <w:tcBorders>
              <w:top w:val="nil"/>
              <w:left w:val="nil"/>
              <w:bottom w:val="nil"/>
              <w:right w:val="nil"/>
            </w:tcBorders>
            <w:shd w:val="clear" w:color="auto" w:fill="auto"/>
            <w:vAlign w:val="bottom"/>
          </w:tcPr>
          <w:p w14:paraId="465EC36E" w14:textId="3C08251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C7C406F" w14:textId="74805FA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324.887</w:t>
            </w:r>
          </w:p>
        </w:tc>
        <w:tc>
          <w:tcPr>
            <w:tcW w:w="851" w:type="dxa"/>
            <w:tcBorders>
              <w:top w:val="nil"/>
              <w:left w:val="nil"/>
              <w:bottom w:val="nil"/>
              <w:right w:val="nil"/>
            </w:tcBorders>
            <w:shd w:val="clear" w:color="auto" w:fill="auto"/>
            <w:vAlign w:val="bottom"/>
          </w:tcPr>
          <w:p w14:paraId="05C0A444" w14:textId="585B247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1.960.693</w:t>
            </w:r>
          </w:p>
        </w:tc>
        <w:tc>
          <w:tcPr>
            <w:tcW w:w="567" w:type="dxa"/>
            <w:tcBorders>
              <w:top w:val="nil"/>
              <w:left w:val="nil"/>
              <w:bottom w:val="nil"/>
              <w:right w:val="nil"/>
            </w:tcBorders>
            <w:shd w:val="clear" w:color="auto" w:fill="auto"/>
            <w:vAlign w:val="bottom"/>
          </w:tcPr>
          <w:p w14:paraId="4A6A722F" w14:textId="6E5C863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0AB58BA" w14:textId="7F12C63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1.960.693</w:t>
            </w:r>
          </w:p>
        </w:tc>
      </w:tr>
      <w:tr w:rsidR="009F43C2" w:rsidRPr="00640653" w14:paraId="216440CB" w14:textId="77777777" w:rsidTr="009F43C2">
        <w:trPr>
          <w:trHeight w:val="113"/>
        </w:trPr>
        <w:tc>
          <w:tcPr>
            <w:tcW w:w="426" w:type="dxa"/>
            <w:tcBorders>
              <w:top w:val="nil"/>
              <w:left w:val="nil"/>
              <w:bottom w:val="nil"/>
              <w:right w:val="nil"/>
            </w:tcBorders>
          </w:tcPr>
          <w:p w14:paraId="2636745B"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IV.</w:t>
            </w:r>
          </w:p>
        </w:tc>
        <w:tc>
          <w:tcPr>
            <w:tcW w:w="2693" w:type="dxa"/>
            <w:tcBorders>
              <w:top w:val="nil"/>
              <w:left w:val="nil"/>
              <w:bottom w:val="nil"/>
              <w:right w:val="nil"/>
            </w:tcBorders>
            <w:vAlign w:val="center"/>
          </w:tcPr>
          <w:p w14:paraId="121A80AE" w14:textId="77777777" w:rsidR="009F43C2" w:rsidRPr="00640653" w:rsidRDefault="009F43C2" w:rsidP="009F43C2">
            <w:pPr>
              <w:rPr>
                <w:rFonts w:ascii="Arial" w:hAnsi="Arial" w:cs="Arial"/>
                <w:b/>
                <w:sz w:val="12"/>
                <w:szCs w:val="12"/>
              </w:rPr>
            </w:pPr>
            <w:r w:rsidRPr="00640653">
              <w:rPr>
                <w:rFonts w:ascii="Arial" w:hAnsi="Arial" w:cs="Arial"/>
                <w:b/>
                <w:sz w:val="12"/>
                <w:szCs w:val="12"/>
              </w:rPr>
              <w:t>Toplam Kapsamlı Gelir</w:t>
            </w:r>
          </w:p>
        </w:tc>
        <w:tc>
          <w:tcPr>
            <w:tcW w:w="709" w:type="dxa"/>
            <w:tcBorders>
              <w:top w:val="nil"/>
              <w:left w:val="nil"/>
              <w:bottom w:val="nil"/>
              <w:right w:val="nil"/>
            </w:tcBorders>
            <w:shd w:val="clear" w:color="auto" w:fill="auto"/>
            <w:vAlign w:val="bottom"/>
          </w:tcPr>
          <w:p w14:paraId="1DC760D7" w14:textId="0674CED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4DAD27B" w14:textId="04CE972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59C958E7" w14:textId="0AED73C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C6473CE" w14:textId="4FF7284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54BB702A" w14:textId="2ECE540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5CADC4A" w14:textId="2BA6C5B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4271E557" w14:textId="5F7B4C7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26780802" w14:textId="3DF8C88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5D8008D" w14:textId="6B6CBB3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(93.094)</w:t>
            </w:r>
          </w:p>
        </w:tc>
        <w:tc>
          <w:tcPr>
            <w:tcW w:w="545" w:type="dxa"/>
            <w:tcBorders>
              <w:top w:val="nil"/>
              <w:left w:val="nil"/>
              <w:bottom w:val="nil"/>
              <w:right w:val="nil"/>
            </w:tcBorders>
            <w:shd w:val="clear" w:color="auto" w:fill="auto"/>
            <w:vAlign w:val="bottom"/>
          </w:tcPr>
          <w:p w14:paraId="2A9A1A88" w14:textId="4E60E21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4F8B02A" w14:textId="011546D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038B3685" w14:textId="0039A5A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EB73827" w14:textId="0C6EEDD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567.147</w:t>
            </w:r>
          </w:p>
        </w:tc>
        <w:tc>
          <w:tcPr>
            <w:tcW w:w="851" w:type="dxa"/>
            <w:tcBorders>
              <w:top w:val="nil"/>
              <w:left w:val="nil"/>
              <w:bottom w:val="nil"/>
              <w:right w:val="nil"/>
            </w:tcBorders>
            <w:shd w:val="clear" w:color="auto" w:fill="auto"/>
            <w:vAlign w:val="bottom"/>
          </w:tcPr>
          <w:p w14:paraId="25F1ED9C" w14:textId="07E4941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474.053</w:t>
            </w:r>
          </w:p>
        </w:tc>
        <w:tc>
          <w:tcPr>
            <w:tcW w:w="567" w:type="dxa"/>
            <w:tcBorders>
              <w:top w:val="nil"/>
              <w:left w:val="nil"/>
              <w:bottom w:val="nil"/>
              <w:right w:val="nil"/>
            </w:tcBorders>
            <w:shd w:val="clear" w:color="auto" w:fill="auto"/>
            <w:vAlign w:val="bottom"/>
          </w:tcPr>
          <w:p w14:paraId="4D35516A" w14:textId="6613CFD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1811DE3" w14:textId="0F9A163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474.053</w:t>
            </w:r>
          </w:p>
        </w:tc>
      </w:tr>
      <w:tr w:rsidR="009F43C2" w:rsidRPr="00640653" w14:paraId="61ACCB5C" w14:textId="77777777" w:rsidTr="009F43C2">
        <w:trPr>
          <w:trHeight w:val="113"/>
        </w:trPr>
        <w:tc>
          <w:tcPr>
            <w:tcW w:w="426" w:type="dxa"/>
            <w:tcBorders>
              <w:top w:val="nil"/>
              <w:left w:val="nil"/>
              <w:bottom w:val="nil"/>
              <w:right w:val="nil"/>
            </w:tcBorders>
          </w:tcPr>
          <w:p w14:paraId="1E166F7C"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V.</w:t>
            </w:r>
          </w:p>
        </w:tc>
        <w:tc>
          <w:tcPr>
            <w:tcW w:w="2693" w:type="dxa"/>
            <w:tcBorders>
              <w:top w:val="nil"/>
              <w:left w:val="nil"/>
              <w:bottom w:val="nil"/>
              <w:right w:val="nil"/>
            </w:tcBorders>
            <w:vAlign w:val="center"/>
          </w:tcPr>
          <w:p w14:paraId="5DBFA350" w14:textId="77777777" w:rsidR="009F43C2" w:rsidRPr="00640653" w:rsidRDefault="009F43C2" w:rsidP="009F43C2">
            <w:pPr>
              <w:rPr>
                <w:rFonts w:ascii="Arial" w:hAnsi="Arial" w:cs="Arial"/>
                <w:b/>
                <w:sz w:val="12"/>
                <w:szCs w:val="12"/>
              </w:rPr>
            </w:pPr>
            <w:r w:rsidRPr="00640653">
              <w:rPr>
                <w:rFonts w:ascii="Arial" w:hAnsi="Arial" w:cs="Arial"/>
                <w:b/>
                <w:sz w:val="12"/>
                <w:szCs w:val="12"/>
              </w:rPr>
              <w:t>Nakden Gerçekleştirilen Sermaye Artırımı</w:t>
            </w:r>
          </w:p>
        </w:tc>
        <w:tc>
          <w:tcPr>
            <w:tcW w:w="709" w:type="dxa"/>
            <w:tcBorders>
              <w:top w:val="nil"/>
              <w:left w:val="nil"/>
              <w:bottom w:val="nil"/>
              <w:right w:val="nil"/>
            </w:tcBorders>
            <w:shd w:val="clear" w:color="auto" w:fill="auto"/>
            <w:vAlign w:val="bottom"/>
          </w:tcPr>
          <w:p w14:paraId="1BE927E7" w14:textId="54E1F57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2.200.000</w:t>
            </w:r>
          </w:p>
        </w:tc>
        <w:tc>
          <w:tcPr>
            <w:tcW w:w="709" w:type="dxa"/>
            <w:tcBorders>
              <w:top w:val="nil"/>
              <w:left w:val="nil"/>
              <w:bottom w:val="nil"/>
              <w:right w:val="nil"/>
            </w:tcBorders>
            <w:shd w:val="clear" w:color="auto" w:fill="auto"/>
            <w:vAlign w:val="bottom"/>
          </w:tcPr>
          <w:p w14:paraId="5AAC9BB6" w14:textId="703E679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ADE8A4F" w14:textId="62E6F03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66CAF79" w14:textId="66CE666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02948655" w14:textId="4F912F4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16F22866" w14:textId="0D10C96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63048967" w14:textId="252A57B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401815AD" w14:textId="37C9681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77045ED8" w14:textId="03AE2A7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DB76BDE" w14:textId="61A57C4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0B216F8" w14:textId="54834C9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B27CA30" w14:textId="688AFCC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50845FB7" w14:textId="071D814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0158D157" w14:textId="33CA279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2.200.000</w:t>
            </w:r>
          </w:p>
        </w:tc>
        <w:tc>
          <w:tcPr>
            <w:tcW w:w="567" w:type="dxa"/>
            <w:tcBorders>
              <w:top w:val="nil"/>
              <w:left w:val="nil"/>
              <w:bottom w:val="nil"/>
              <w:right w:val="nil"/>
            </w:tcBorders>
            <w:shd w:val="clear" w:color="auto" w:fill="auto"/>
            <w:vAlign w:val="bottom"/>
          </w:tcPr>
          <w:p w14:paraId="4763B29F" w14:textId="16C503D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6C86A8F" w14:textId="11180B9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2.200.000</w:t>
            </w:r>
          </w:p>
        </w:tc>
      </w:tr>
      <w:tr w:rsidR="009F43C2" w:rsidRPr="00640653" w14:paraId="32ADAF7C" w14:textId="77777777" w:rsidTr="009F43C2">
        <w:trPr>
          <w:trHeight w:val="113"/>
        </w:trPr>
        <w:tc>
          <w:tcPr>
            <w:tcW w:w="426" w:type="dxa"/>
            <w:tcBorders>
              <w:top w:val="nil"/>
              <w:left w:val="nil"/>
              <w:bottom w:val="nil"/>
              <w:right w:val="nil"/>
            </w:tcBorders>
          </w:tcPr>
          <w:p w14:paraId="3D027957"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VI.</w:t>
            </w:r>
          </w:p>
        </w:tc>
        <w:tc>
          <w:tcPr>
            <w:tcW w:w="2693" w:type="dxa"/>
            <w:tcBorders>
              <w:top w:val="nil"/>
              <w:left w:val="nil"/>
              <w:bottom w:val="nil"/>
              <w:right w:val="nil"/>
            </w:tcBorders>
            <w:vAlign w:val="center"/>
          </w:tcPr>
          <w:p w14:paraId="22F5CE2E" w14:textId="77777777" w:rsidR="009F43C2" w:rsidRPr="00640653" w:rsidRDefault="009F43C2" w:rsidP="009F43C2">
            <w:pPr>
              <w:rPr>
                <w:rFonts w:ascii="Arial" w:hAnsi="Arial" w:cs="Arial"/>
                <w:b/>
                <w:sz w:val="12"/>
                <w:szCs w:val="12"/>
              </w:rPr>
            </w:pPr>
            <w:r w:rsidRPr="00640653">
              <w:rPr>
                <w:rFonts w:ascii="Arial" w:hAnsi="Arial" w:cs="Arial"/>
                <w:b/>
                <w:sz w:val="12"/>
                <w:szCs w:val="12"/>
              </w:rPr>
              <w:t>İç Kaynaklardan Gerçekleştirilen Sermaye Artırımı</w:t>
            </w:r>
          </w:p>
        </w:tc>
        <w:tc>
          <w:tcPr>
            <w:tcW w:w="709" w:type="dxa"/>
            <w:tcBorders>
              <w:top w:val="nil"/>
              <w:left w:val="nil"/>
              <w:bottom w:val="nil"/>
              <w:right w:val="nil"/>
            </w:tcBorders>
            <w:shd w:val="clear" w:color="auto" w:fill="auto"/>
            <w:vAlign w:val="bottom"/>
          </w:tcPr>
          <w:p w14:paraId="7D06FD5B" w14:textId="3AD951C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04CA04B" w14:textId="487E367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117601C" w14:textId="41B2E10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5FB2068" w14:textId="5F85DAC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06321344" w14:textId="3F202C5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58D4098E" w14:textId="10A8717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0BD343DF" w14:textId="655DF74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11661130" w14:textId="35F4991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1B33AA2D" w14:textId="01EAAFD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2EE33FF9" w14:textId="786007B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58E2D82" w14:textId="35F9E90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2580BF4E" w14:textId="1E904B6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124BA5CE" w14:textId="257ADF8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58BC62E" w14:textId="52CB742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42C7D61" w14:textId="5E51572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708ABA5" w14:textId="60756C1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37ADC445" w14:textId="77777777" w:rsidTr="009F43C2">
        <w:trPr>
          <w:trHeight w:val="113"/>
        </w:trPr>
        <w:tc>
          <w:tcPr>
            <w:tcW w:w="426" w:type="dxa"/>
            <w:tcBorders>
              <w:top w:val="nil"/>
              <w:left w:val="nil"/>
              <w:bottom w:val="nil"/>
              <w:right w:val="nil"/>
            </w:tcBorders>
          </w:tcPr>
          <w:p w14:paraId="4C31FA05"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VII.</w:t>
            </w:r>
          </w:p>
        </w:tc>
        <w:tc>
          <w:tcPr>
            <w:tcW w:w="2693" w:type="dxa"/>
            <w:tcBorders>
              <w:top w:val="nil"/>
              <w:left w:val="nil"/>
              <w:bottom w:val="nil"/>
              <w:right w:val="nil"/>
            </w:tcBorders>
            <w:vAlign w:val="center"/>
          </w:tcPr>
          <w:p w14:paraId="345160B8" w14:textId="77777777" w:rsidR="009F43C2" w:rsidRPr="00640653" w:rsidRDefault="009F43C2" w:rsidP="009F43C2">
            <w:pPr>
              <w:rPr>
                <w:rFonts w:ascii="Arial" w:hAnsi="Arial" w:cs="Arial"/>
                <w:b/>
                <w:sz w:val="12"/>
                <w:szCs w:val="12"/>
              </w:rPr>
            </w:pPr>
            <w:r w:rsidRPr="00640653">
              <w:rPr>
                <w:rFonts w:ascii="Arial" w:hAnsi="Arial" w:cs="Arial"/>
                <w:b/>
                <w:sz w:val="12"/>
                <w:szCs w:val="12"/>
              </w:rPr>
              <w:t>Ödenmiş Sermaye Enflasyon Düzeltme Farkı</w:t>
            </w:r>
          </w:p>
        </w:tc>
        <w:tc>
          <w:tcPr>
            <w:tcW w:w="709" w:type="dxa"/>
            <w:tcBorders>
              <w:top w:val="nil"/>
              <w:left w:val="nil"/>
              <w:bottom w:val="nil"/>
              <w:right w:val="nil"/>
            </w:tcBorders>
            <w:shd w:val="clear" w:color="auto" w:fill="auto"/>
            <w:vAlign w:val="bottom"/>
          </w:tcPr>
          <w:p w14:paraId="30F83096" w14:textId="739C2A5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C6CB7BE" w14:textId="15C9DB3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1D1D847" w14:textId="1D59D63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A62F6FB" w14:textId="1002327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21A9D733" w14:textId="2D52243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BB1751B" w14:textId="17213A7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31E63B6A" w14:textId="7FE89E3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8822A98" w14:textId="27435A1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4A9084C" w14:textId="6221B61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43B027D9" w14:textId="1DA94F6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7F57A4F" w14:textId="79D5C8E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7F6217AA" w14:textId="1E8AE11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7132D555" w14:textId="45265BF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62F1264" w14:textId="07EFB4E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6E1718E" w14:textId="61339CE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1CE054A" w14:textId="4356BAE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2B2AF564" w14:textId="77777777" w:rsidTr="009F43C2">
        <w:trPr>
          <w:trHeight w:val="113"/>
        </w:trPr>
        <w:tc>
          <w:tcPr>
            <w:tcW w:w="426" w:type="dxa"/>
            <w:tcBorders>
              <w:top w:val="nil"/>
              <w:left w:val="nil"/>
              <w:bottom w:val="nil"/>
              <w:right w:val="nil"/>
            </w:tcBorders>
          </w:tcPr>
          <w:p w14:paraId="204F637C"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VIII.</w:t>
            </w:r>
          </w:p>
        </w:tc>
        <w:tc>
          <w:tcPr>
            <w:tcW w:w="2693" w:type="dxa"/>
            <w:tcBorders>
              <w:top w:val="nil"/>
              <w:left w:val="nil"/>
              <w:bottom w:val="nil"/>
              <w:right w:val="nil"/>
            </w:tcBorders>
            <w:vAlign w:val="center"/>
          </w:tcPr>
          <w:p w14:paraId="20A84C6A" w14:textId="77777777" w:rsidR="009F43C2" w:rsidRPr="00640653" w:rsidRDefault="009F43C2" w:rsidP="009F43C2">
            <w:pPr>
              <w:rPr>
                <w:rFonts w:ascii="Arial" w:hAnsi="Arial" w:cs="Arial"/>
                <w:b/>
                <w:sz w:val="12"/>
                <w:szCs w:val="12"/>
              </w:rPr>
            </w:pPr>
            <w:r w:rsidRPr="00640653">
              <w:rPr>
                <w:rFonts w:ascii="Arial" w:hAnsi="Arial" w:cs="Arial"/>
                <w:b/>
                <w:sz w:val="12"/>
                <w:szCs w:val="12"/>
              </w:rPr>
              <w:t xml:space="preserve">Hisse Senedine Dönüştürülebilir Tahviller </w:t>
            </w:r>
          </w:p>
        </w:tc>
        <w:tc>
          <w:tcPr>
            <w:tcW w:w="709" w:type="dxa"/>
            <w:tcBorders>
              <w:top w:val="nil"/>
              <w:left w:val="nil"/>
              <w:bottom w:val="nil"/>
              <w:right w:val="nil"/>
            </w:tcBorders>
            <w:shd w:val="clear" w:color="auto" w:fill="auto"/>
            <w:vAlign w:val="bottom"/>
          </w:tcPr>
          <w:p w14:paraId="7388331B" w14:textId="15C07F9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B1D8047" w14:textId="41DC233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5CF0C2B" w14:textId="5D8905C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312A86F" w14:textId="04ECB1C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6DD489DB" w14:textId="59F7571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0DB9871B" w14:textId="16179B9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2180C3B1" w14:textId="51AF990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63E02F92" w14:textId="12EA4D1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2A8DDED0" w14:textId="7E03CBD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1FA9A52F" w14:textId="0A2D281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A32CAD3" w14:textId="2F1B08F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99BD6D3" w14:textId="6DD90B7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A8D0BC9" w14:textId="5ECA75C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6009DB29" w14:textId="7E886D7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7529961F" w14:textId="19BA4CD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771287C" w14:textId="1CDC8A1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51C60785" w14:textId="77777777" w:rsidTr="009F43C2">
        <w:trPr>
          <w:trHeight w:val="113"/>
        </w:trPr>
        <w:tc>
          <w:tcPr>
            <w:tcW w:w="426" w:type="dxa"/>
            <w:tcBorders>
              <w:top w:val="nil"/>
              <w:left w:val="nil"/>
              <w:bottom w:val="nil"/>
              <w:right w:val="nil"/>
            </w:tcBorders>
          </w:tcPr>
          <w:p w14:paraId="2A14B6BA"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IX.</w:t>
            </w:r>
          </w:p>
        </w:tc>
        <w:tc>
          <w:tcPr>
            <w:tcW w:w="2693" w:type="dxa"/>
            <w:tcBorders>
              <w:top w:val="nil"/>
              <w:left w:val="nil"/>
              <w:bottom w:val="nil"/>
              <w:right w:val="nil"/>
            </w:tcBorders>
            <w:vAlign w:val="center"/>
          </w:tcPr>
          <w:p w14:paraId="77B2B64A" w14:textId="12DCD870" w:rsidR="009F43C2" w:rsidRPr="00640653" w:rsidRDefault="009F43C2" w:rsidP="009F43C2">
            <w:pPr>
              <w:rPr>
                <w:rFonts w:ascii="Arial" w:hAnsi="Arial" w:cs="Arial"/>
                <w:b/>
                <w:sz w:val="12"/>
                <w:szCs w:val="12"/>
              </w:rPr>
            </w:pPr>
            <w:r w:rsidRPr="00640653">
              <w:rPr>
                <w:rFonts w:ascii="Arial" w:hAnsi="Arial" w:cs="Arial"/>
                <w:b/>
                <w:sz w:val="12"/>
                <w:szCs w:val="12"/>
              </w:rPr>
              <w:t>Sermaye Benzeri Borçlanma Araçları</w:t>
            </w:r>
            <w:r>
              <w:rPr>
                <w:rFonts w:ascii="Arial" w:hAnsi="Arial" w:cs="Arial"/>
                <w:b/>
                <w:sz w:val="12"/>
                <w:szCs w:val="12"/>
              </w:rPr>
              <w:t xml:space="preserve"> </w:t>
            </w:r>
            <w:r w:rsidRPr="00640653">
              <w:rPr>
                <w:rFonts w:ascii="Arial" w:hAnsi="Arial" w:cs="Arial"/>
                <w:b/>
                <w:sz w:val="12"/>
                <w:szCs w:val="12"/>
              </w:rPr>
              <w:t>(*)</w:t>
            </w:r>
          </w:p>
        </w:tc>
        <w:tc>
          <w:tcPr>
            <w:tcW w:w="709" w:type="dxa"/>
            <w:tcBorders>
              <w:top w:val="nil"/>
              <w:left w:val="nil"/>
              <w:bottom w:val="nil"/>
              <w:right w:val="nil"/>
            </w:tcBorders>
            <w:shd w:val="clear" w:color="auto" w:fill="auto"/>
            <w:vAlign w:val="bottom"/>
          </w:tcPr>
          <w:p w14:paraId="1E0821FB" w14:textId="1FA4A86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390C5FA5" w14:textId="06ABDBC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ABDFF08" w14:textId="459AC49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5ED9153" w14:textId="3D47E87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5ECF891" w14:textId="6416AB6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F089D3B" w14:textId="3959AD2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4884B002" w14:textId="1B118F5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256112D2" w14:textId="06E047F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181BD0D1" w14:textId="2679449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7E26A32F" w14:textId="567FC20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B4F4A4C" w14:textId="562EDBE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1BE201C8" w14:textId="121CD99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486B03A9" w14:textId="3824ABF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4C785877" w14:textId="3C31EF8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3FE6A08D" w14:textId="260507C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DAA1A77" w14:textId="03FC0E1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15112AE0" w14:textId="77777777" w:rsidTr="009F43C2">
        <w:trPr>
          <w:trHeight w:val="113"/>
        </w:trPr>
        <w:tc>
          <w:tcPr>
            <w:tcW w:w="426" w:type="dxa"/>
            <w:tcBorders>
              <w:top w:val="nil"/>
              <w:left w:val="nil"/>
              <w:bottom w:val="nil"/>
              <w:right w:val="nil"/>
            </w:tcBorders>
          </w:tcPr>
          <w:p w14:paraId="351B4D50"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X.</w:t>
            </w:r>
          </w:p>
        </w:tc>
        <w:tc>
          <w:tcPr>
            <w:tcW w:w="2693" w:type="dxa"/>
            <w:tcBorders>
              <w:top w:val="nil"/>
              <w:left w:val="nil"/>
              <w:bottom w:val="nil"/>
              <w:right w:val="nil"/>
            </w:tcBorders>
            <w:vAlign w:val="center"/>
          </w:tcPr>
          <w:p w14:paraId="7371C14A" w14:textId="77777777" w:rsidR="009F43C2" w:rsidRPr="00640653" w:rsidRDefault="009F43C2" w:rsidP="009F43C2">
            <w:pPr>
              <w:rPr>
                <w:rFonts w:ascii="Arial" w:hAnsi="Arial" w:cs="Arial"/>
                <w:b/>
                <w:sz w:val="12"/>
                <w:szCs w:val="12"/>
              </w:rPr>
            </w:pPr>
            <w:r w:rsidRPr="00640653">
              <w:rPr>
                <w:rFonts w:ascii="Arial" w:hAnsi="Arial" w:cs="Arial"/>
                <w:b/>
                <w:sz w:val="12"/>
                <w:szCs w:val="12"/>
              </w:rPr>
              <w:t>Diğer Değişiklikler Nedeniyle Artış /Azalış</w:t>
            </w:r>
          </w:p>
        </w:tc>
        <w:tc>
          <w:tcPr>
            <w:tcW w:w="709" w:type="dxa"/>
            <w:tcBorders>
              <w:top w:val="nil"/>
              <w:left w:val="nil"/>
              <w:bottom w:val="nil"/>
              <w:right w:val="nil"/>
            </w:tcBorders>
            <w:shd w:val="clear" w:color="auto" w:fill="auto"/>
            <w:vAlign w:val="bottom"/>
          </w:tcPr>
          <w:p w14:paraId="6E111BCE" w14:textId="654251E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164ABA5" w14:textId="4AC2C1D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E198B85" w14:textId="02E19A2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250A3819" w14:textId="0672A56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1416D533" w14:textId="76E51DB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4AFDCF42" w14:textId="724EEE7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0604E6A1" w14:textId="01CB362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05106531" w14:textId="667A43F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6106ACD7" w14:textId="0F5D0BA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58219C1B" w14:textId="5FE6DAE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1C6E9625" w14:textId="595BF4E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5982D737" w14:textId="11DE0F1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0B8747A7" w14:textId="2A4C81D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851" w:type="dxa"/>
            <w:tcBorders>
              <w:top w:val="nil"/>
              <w:left w:val="nil"/>
              <w:bottom w:val="nil"/>
              <w:right w:val="nil"/>
            </w:tcBorders>
            <w:shd w:val="clear" w:color="auto" w:fill="auto"/>
            <w:vAlign w:val="bottom"/>
          </w:tcPr>
          <w:p w14:paraId="5FD49002" w14:textId="2E97EE7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78A57B5C" w14:textId="2EA5B10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F7A6211" w14:textId="2E1ACD0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r>
      <w:tr w:rsidR="009F43C2" w:rsidRPr="00640653" w14:paraId="521F69AB" w14:textId="77777777" w:rsidTr="009F43C2">
        <w:trPr>
          <w:trHeight w:val="113"/>
        </w:trPr>
        <w:tc>
          <w:tcPr>
            <w:tcW w:w="426" w:type="dxa"/>
            <w:tcBorders>
              <w:top w:val="nil"/>
              <w:left w:val="nil"/>
              <w:bottom w:val="nil"/>
              <w:right w:val="nil"/>
            </w:tcBorders>
          </w:tcPr>
          <w:p w14:paraId="4EA6A13A" w14:textId="77777777" w:rsidR="009F43C2" w:rsidRPr="00640653" w:rsidRDefault="009F43C2" w:rsidP="009F43C2">
            <w:pPr>
              <w:ind w:left="-105"/>
              <w:rPr>
                <w:rFonts w:ascii="Arial" w:hAnsi="Arial" w:cs="Arial"/>
                <w:b/>
                <w:sz w:val="12"/>
                <w:szCs w:val="12"/>
              </w:rPr>
            </w:pPr>
            <w:r w:rsidRPr="00640653">
              <w:rPr>
                <w:rFonts w:ascii="Arial" w:hAnsi="Arial" w:cs="Arial"/>
                <w:b/>
                <w:bCs/>
                <w:sz w:val="12"/>
                <w:szCs w:val="12"/>
              </w:rPr>
              <w:t>XI.</w:t>
            </w:r>
          </w:p>
        </w:tc>
        <w:tc>
          <w:tcPr>
            <w:tcW w:w="2693" w:type="dxa"/>
            <w:tcBorders>
              <w:top w:val="nil"/>
              <w:left w:val="nil"/>
              <w:bottom w:val="nil"/>
              <w:right w:val="nil"/>
            </w:tcBorders>
            <w:vAlign w:val="center"/>
          </w:tcPr>
          <w:p w14:paraId="6983FD58" w14:textId="77777777" w:rsidR="009F43C2" w:rsidRPr="00640653" w:rsidRDefault="009F43C2" w:rsidP="009F43C2">
            <w:pPr>
              <w:rPr>
                <w:rFonts w:ascii="Arial" w:hAnsi="Arial" w:cs="Arial"/>
                <w:b/>
                <w:sz w:val="12"/>
                <w:szCs w:val="12"/>
              </w:rPr>
            </w:pPr>
            <w:r w:rsidRPr="00640653">
              <w:rPr>
                <w:rFonts w:ascii="Arial" w:hAnsi="Arial" w:cs="Arial"/>
                <w:b/>
                <w:sz w:val="12"/>
                <w:szCs w:val="12"/>
              </w:rPr>
              <w:t>Kâr Dağıtımı</w:t>
            </w:r>
          </w:p>
        </w:tc>
        <w:tc>
          <w:tcPr>
            <w:tcW w:w="709" w:type="dxa"/>
            <w:tcBorders>
              <w:top w:val="nil"/>
              <w:left w:val="nil"/>
              <w:bottom w:val="nil"/>
              <w:right w:val="nil"/>
            </w:tcBorders>
            <w:shd w:val="clear" w:color="auto" w:fill="auto"/>
            <w:vAlign w:val="bottom"/>
          </w:tcPr>
          <w:p w14:paraId="079AF98E" w14:textId="1AD687C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5F64753B" w14:textId="68B185C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2BF23E90" w14:textId="61DFDEDB"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0756E3E5" w14:textId="04C8FBD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2B7189E8" w14:textId="028E554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nil"/>
              <w:left w:val="nil"/>
              <w:bottom w:val="nil"/>
              <w:right w:val="nil"/>
            </w:tcBorders>
            <w:shd w:val="clear" w:color="auto" w:fill="auto"/>
            <w:vAlign w:val="bottom"/>
          </w:tcPr>
          <w:p w14:paraId="3DC44839" w14:textId="43D343D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gridSpan w:val="2"/>
            <w:tcBorders>
              <w:top w:val="nil"/>
              <w:left w:val="nil"/>
              <w:bottom w:val="nil"/>
              <w:right w:val="nil"/>
            </w:tcBorders>
            <w:shd w:val="clear" w:color="auto" w:fill="auto"/>
            <w:vAlign w:val="bottom"/>
          </w:tcPr>
          <w:p w14:paraId="2E137C5D" w14:textId="51C2F1F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nil"/>
              <w:left w:val="nil"/>
              <w:bottom w:val="nil"/>
              <w:right w:val="nil"/>
            </w:tcBorders>
            <w:shd w:val="clear" w:color="auto" w:fill="auto"/>
            <w:vAlign w:val="bottom"/>
          </w:tcPr>
          <w:p w14:paraId="3C96C477" w14:textId="7D1F4D7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nil"/>
              <w:left w:val="nil"/>
              <w:bottom w:val="nil"/>
              <w:right w:val="nil"/>
            </w:tcBorders>
            <w:shd w:val="clear" w:color="auto" w:fill="auto"/>
            <w:vAlign w:val="bottom"/>
          </w:tcPr>
          <w:p w14:paraId="7EFBEA69" w14:textId="53923E8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45" w:type="dxa"/>
            <w:tcBorders>
              <w:top w:val="nil"/>
              <w:left w:val="nil"/>
              <w:bottom w:val="nil"/>
              <w:right w:val="nil"/>
            </w:tcBorders>
            <w:shd w:val="clear" w:color="auto" w:fill="auto"/>
            <w:vAlign w:val="bottom"/>
          </w:tcPr>
          <w:p w14:paraId="215CAE8A" w14:textId="65262B8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7BA0A94A" w14:textId="0E3207A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65.000</w:t>
            </w:r>
          </w:p>
        </w:tc>
        <w:tc>
          <w:tcPr>
            <w:tcW w:w="851" w:type="dxa"/>
            <w:tcBorders>
              <w:top w:val="nil"/>
              <w:left w:val="nil"/>
              <w:bottom w:val="nil"/>
              <w:right w:val="nil"/>
            </w:tcBorders>
            <w:shd w:val="clear" w:color="auto" w:fill="auto"/>
            <w:vAlign w:val="bottom"/>
          </w:tcPr>
          <w:p w14:paraId="5D8B6ED2" w14:textId="55BFF6B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259.887</w:t>
            </w:r>
          </w:p>
        </w:tc>
        <w:tc>
          <w:tcPr>
            <w:tcW w:w="708" w:type="dxa"/>
            <w:tcBorders>
              <w:top w:val="nil"/>
              <w:left w:val="nil"/>
              <w:bottom w:val="nil"/>
              <w:right w:val="nil"/>
            </w:tcBorders>
            <w:shd w:val="clear" w:color="auto" w:fill="auto"/>
            <w:vAlign w:val="bottom"/>
          </w:tcPr>
          <w:p w14:paraId="492760B4" w14:textId="146C698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(324.887)</w:t>
            </w:r>
          </w:p>
        </w:tc>
        <w:tc>
          <w:tcPr>
            <w:tcW w:w="851" w:type="dxa"/>
            <w:tcBorders>
              <w:top w:val="nil"/>
              <w:left w:val="nil"/>
              <w:bottom w:val="nil"/>
              <w:right w:val="nil"/>
            </w:tcBorders>
            <w:shd w:val="clear" w:color="auto" w:fill="auto"/>
            <w:vAlign w:val="bottom"/>
          </w:tcPr>
          <w:p w14:paraId="06B5C13F" w14:textId="7E8BB4F2"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05C337ED" w14:textId="15D1AD99"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2D452EC1" w14:textId="458A9D3B"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w:t>
            </w:r>
          </w:p>
        </w:tc>
      </w:tr>
      <w:tr w:rsidR="009F43C2" w:rsidRPr="00640653" w14:paraId="3F5520A5" w14:textId="77777777" w:rsidTr="009F43C2">
        <w:trPr>
          <w:trHeight w:val="113"/>
        </w:trPr>
        <w:tc>
          <w:tcPr>
            <w:tcW w:w="426" w:type="dxa"/>
            <w:tcBorders>
              <w:top w:val="nil"/>
              <w:left w:val="nil"/>
              <w:bottom w:val="nil"/>
              <w:right w:val="nil"/>
            </w:tcBorders>
          </w:tcPr>
          <w:p w14:paraId="1A25B0DF" w14:textId="77777777" w:rsidR="009F43C2" w:rsidRPr="00640653" w:rsidRDefault="009F43C2" w:rsidP="009F43C2">
            <w:pPr>
              <w:ind w:left="-105"/>
              <w:rPr>
                <w:rFonts w:ascii="Arial" w:hAnsi="Arial" w:cs="Arial"/>
                <w:sz w:val="12"/>
                <w:szCs w:val="12"/>
              </w:rPr>
            </w:pPr>
            <w:r w:rsidRPr="00640653">
              <w:rPr>
                <w:rFonts w:ascii="Arial" w:hAnsi="Arial" w:cs="Arial"/>
                <w:sz w:val="12"/>
                <w:szCs w:val="12"/>
              </w:rPr>
              <w:t>11.1</w:t>
            </w:r>
          </w:p>
        </w:tc>
        <w:tc>
          <w:tcPr>
            <w:tcW w:w="2693" w:type="dxa"/>
            <w:tcBorders>
              <w:top w:val="nil"/>
              <w:left w:val="nil"/>
              <w:bottom w:val="nil"/>
              <w:right w:val="nil"/>
            </w:tcBorders>
            <w:vAlign w:val="center"/>
          </w:tcPr>
          <w:p w14:paraId="32FF1622" w14:textId="77777777" w:rsidR="009F43C2" w:rsidRPr="00640653" w:rsidRDefault="009F43C2" w:rsidP="009F43C2">
            <w:pPr>
              <w:rPr>
                <w:rFonts w:ascii="Arial" w:hAnsi="Arial" w:cs="Arial"/>
                <w:sz w:val="12"/>
                <w:szCs w:val="12"/>
              </w:rPr>
            </w:pPr>
            <w:r w:rsidRPr="00640653">
              <w:rPr>
                <w:rFonts w:ascii="Arial" w:hAnsi="Arial" w:cs="Arial"/>
                <w:sz w:val="12"/>
                <w:szCs w:val="12"/>
              </w:rPr>
              <w:t>Dağıtılan Temettü</w:t>
            </w:r>
          </w:p>
        </w:tc>
        <w:tc>
          <w:tcPr>
            <w:tcW w:w="709" w:type="dxa"/>
            <w:tcBorders>
              <w:top w:val="nil"/>
              <w:left w:val="nil"/>
              <w:bottom w:val="nil"/>
              <w:right w:val="nil"/>
            </w:tcBorders>
            <w:shd w:val="clear" w:color="auto" w:fill="auto"/>
            <w:vAlign w:val="bottom"/>
          </w:tcPr>
          <w:p w14:paraId="7F00D5E3" w14:textId="3A31214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5E1A66DD" w14:textId="2AE86C5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35E920CD" w14:textId="35230C4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4B9C1D42" w14:textId="2938203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3F1B3D13" w14:textId="2CA0A36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tcBorders>
              <w:top w:val="nil"/>
              <w:left w:val="nil"/>
              <w:bottom w:val="nil"/>
              <w:right w:val="nil"/>
            </w:tcBorders>
            <w:shd w:val="clear" w:color="auto" w:fill="auto"/>
            <w:vAlign w:val="bottom"/>
          </w:tcPr>
          <w:p w14:paraId="1302E26A" w14:textId="654005F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gridSpan w:val="2"/>
            <w:tcBorders>
              <w:top w:val="nil"/>
              <w:left w:val="nil"/>
              <w:bottom w:val="nil"/>
              <w:right w:val="nil"/>
            </w:tcBorders>
            <w:shd w:val="clear" w:color="auto" w:fill="auto"/>
            <w:vAlign w:val="bottom"/>
          </w:tcPr>
          <w:p w14:paraId="70B4AE2F" w14:textId="4186D35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35" w:type="dxa"/>
            <w:tcBorders>
              <w:top w:val="nil"/>
              <w:left w:val="nil"/>
              <w:bottom w:val="nil"/>
              <w:right w:val="nil"/>
            </w:tcBorders>
            <w:shd w:val="clear" w:color="auto" w:fill="auto"/>
            <w:vAlign w:val="bottom"/>
          </w:tcPr>
          <w:p w14:paraId="5E8B2B52" w14:textId="35FF3BE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30" w:type="dxa"/>
            <w:gridSpan w:val="2"/>
            <w:tcBorders>
              <w:top w:val="nil"/>
              <w:left w:val="nil"/>
              <w:bottom w:val="nil"/>
              <w:right w:val="nil"/>
            </w:tcBorders>
            <w:shd w:val="clear" w:color="auto" w:fill="auto"/>
            <w:vAlign w:val="bottom"/>
          </w:tcPr>
          <w:p w14:paraId="1C09D882" w14:textId="54B4F48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45" w:type="dxa"/>
            <w:tcBorders>
              <w:top w:val="nil"/>
              <w:left w:val="nil"/>
              <w:bottom w:val="nil"/>
              <w:right w:val="nil"/>
            </w:tcBorders>
            <w:shd w:val="clear" w:color="auto" w:fill="auto"/>
            <w:vAlign w:val="bottom"/>
          </w:tcPr>
          <w:p w14:paraId="40C3C666" w14:textId="6A30810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319F025C" w14:textId="46519CE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3C2A4BF4" w14:textId="725D16D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nil"/>
              <w:left w:val="nil"/>
              <w:bottom w:val="nil"/>
              <w:right w:val="nil"/>
            </w:tcBorders>
            <w:shd w:val="clear" w:color="auto" w:fill="auto"/>
            <w:vAlign w:val="bottom"/>
          </w:tcPr>
          <w:p w14:paraId="3DB0A2E3" w14:textId="0D78124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3C65B0BD" w14:textId="017E8D59" w:rsidR="009F43C2" w:rsidRPr="006B7859" w:rsidRDefault="009F43C2" w:rsidP="009F43C2">
            <w:pPr>
              <w:ind w:left="-106"/>
              <w:jc w:val="right"/>
              <w:rPr>
                <w:rFonts w:ascii="Arial" w:hAnsi="Arial" w:cs="Arial"/>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243A0712" w14:textId="1F9D832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612E1128" w14:textId="21562339" w:rsidR="009F43C2" w:rsidRPr="006B7859" w:rsidRDefault="009F43C2" w:rsidP="009F43C2">
            <w:pPr>
              <w:ind w:left="-106"/>
              <w:jc w:val="right"/>
              <w:rPr>
                <w:rFonts w:ascii="Arial" w:hAnsi="Arial" w:cs="Arial"/>
                <w:color w:val="000000"/>
                <w:sz w:val="12"/>
                <w:szCs w:val="12"/>
                <w:highlight w:val="yellow"/>
              </w:rPr>
            </w:pPr>
            <w:r>
              <w:rPr>
                <w:rFonts w:ascii="Arial" w:hAnsi="Arial" w:cs="Arial"/>
                <w:b/>
                <w:bCs/>
                <w:color w:val="000000"/>
                <w:sz w:val="12"/>
                <w:szCs w:val="12"/>
              </w:rPr>
              <w:t>-</w:t>
            </w:r>
          </w:p>
        </w:tc>
      </w:tr>
      <w:tr w:rsidR="009F43C2" w:rsidRPr="00640653" w14:paraId="0A4395DD" w14:textId="77777777" w:rsidTr="009F43C2">
        <w:trPr>
          <w:trHeight w:val="113"/>
        </w:trPr>
        <w:tc>
          <w:tcPr>
            <w:tcW w:w="426" w:type="dxa"/>
            <w:tcBorders>
              <w:top w:val="nil"/>
              <w:left w:val="nil"/>
              <w:bottom w:val="nil"/>
              <w:right w:val="nil"/>
            </w:tcBorders>
          </w:tcPr>
          <w:p w14:paraId="3FD2301C" w14:textId="77777777" w:rsidR="009F43C2" w:rsidRPr="00640653" w:rsidRDefault="009F43C2" w:rsidP="009F43C2">
            <w:pPr>
              <w:ind w:left="-105"/>
              <w:rPr>
                <w:rFonts w:ascii="Arial" w:hAnsi="Arial" w:cs="Arial"/>
                <w:sz w:val="12"/>
                <w:szCs w:val="12"/>
              </w:rPr>
            </w:pPr>
            <w:r w:rsidRPr="00640653">
              <w:rPr>
                <w:rFonts w:ascii="Arial" w:hAnsi="Arial" w:cs="Arial"/>
                <w:sz w:val="12"/>
                <w:szCs w:val="12"/>
              </w:rPr>
              <w:t>11.2</w:t>
            </w:r>
          </w:p>
        </w:tc>
        <w:tc>
          <w:tcPr>
            <w:tcW w:w="2693" w:type="dxa"/>
            <w:tcBorders>
              <w:top w:val="nil"/>
              <w:left w:val="nil"/>
              <w:bottom w:val="nil"/>
              <w:right w:val="nil"/>
            </w:tcBorders>
            <w:vAlign w:val="center"/>
          </w:tcPr>
          <w:p w14:paraId="7D8C77A9" w14:textId="77777777" w:rsidR="009F43C2" w:rsidRPr="00640653" w:rsidRDefault="009F43C2" w:rsidP="009F43C2">
            <w:pPr>
              <w:rPr>
                <w:rFonts w:ascii="Arial" w:hAnsi="Arial" w:cs="Arial"/>
                <w:sz w:val="12"/>
                <w:szCs w:val="12"/>
              </w:rPr>
            </w:pPr>
            <w:r w:rsidRPr="00640653">
              <w:rPr>
                <w:rFonts w:ascii="Arial" w:hAnsi="Arial" w:cs="Arial"/>
                <w:sz w:val="12"/>
                <w:szCs w:val="12"/>
              </w:rPr>
              <w:t>Yedeklere Aktarılan Tutarlar</w:t>
            </w:r>
          </w:p>
        </w:tc>
        <w:tc>
          <w:tcPr>
            <w:tcW w:w="709" w:type="dxa"/>
            <w:tcBorders>
              <w:top w:val="nil"/>
              <w:left w:val="nil"/>
              <w:bottom w:val="nil"/>
              <w:right w:val="nil"/>
            </w:tcBorders>
            <w:shd w:val="clear" w:color="auto" w:fill="auto"/>
            <w:vAlign w:val="bottom"/>
          </w:tcPr>
          <w:p w14:paraId="10D79844" w14:textId="7C88C5F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39F92492" w14:textId="092A6E7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25FCD3E6" w14:textId="779EA95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6F59F6BE" w14:textId="05B97B4F"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695BCF35" w14:textId="4DC7440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tcBorders>
              <w:top w:val="nil"/>
              <w:left w:val="nil"/>
              <w:bottom w:val="nil"/>
              <w:right w:val="nil"/>
            </w:tcBorders>
            <w:shd w:val="clear" w:color="auto" w:fill="auto"/>
            <w:vAlign w:val="bottom"/>
          </w:tcPr>
          <w:p w14:paraId="02290B96" w14:textId="7EA0652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gridSpan w:val="2"/>
            <w:tcBorders>
              <w:top w:val="nil"/>
              <w:left w:val="nil"/>
              <w:bottom w:val="nil"/>
              <w:right w:val="nil"/>
            </w:tcBorders>
            <w:shd w:val="clear" w:color="auto" w:fill="auto"/>
            <w:vAlign w:val="bottom"/>
          </w:tcPr>
          <w:p w14:paraId="7BAE191C" w14:textId="180F74C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35" w:type="dxa"/>
            <w:tcBorders>
              <w:top w:val="nil"/>
              <w:left w:val="nil"/>
              <w:bottom w:val="nil"/>
              <w:right w:val="nil"/>
            </w:tcBorders>
            <w:shd w:val="clear" w:color="auto" w:fill="auto"/>
            <w:vAlign w:val="bottom"/>
          </w:tcPr>
          <w:p w14:paraId="61063A0A" w14:textId="03B5BA9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30" w:type="dxa"/>
            <w:gridSpan w:val="2"/>
            <w:tcBorders>
              <w:top w:val="nil"/>
              <w:left w:val="nil"/>
              <w:bottom w:val="nil"/>
              <w:right w:val="nil"/>
            </w:tcBorders>
            <w:shd w:val="clear" w:color="auto" w:fill="auto"/>
            <w:vAlign w:val="bottom"/>
          </w:tcPr>
          <w:p w14:paraId="46ED6D92" w14:textId="099FBF28"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45" w:type="dxa"/>
            <w:tcBorders>
              <w:top w:val="nil"/>
              <w:left w:val="nil"/>
              <w:bottom w:val="nil"/>
              <w:right w:val="nil"/>
            </w:tcBorders>
            <w:shd w:val="clear" w:color="auto" w:fill="auto"/>
            <w:vAlign w:val="bottom"/>
          </w:tcPr>
          <w:p w14:paraId="1D914F03" w14:textId="387FAAB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6A90D8D0" w14:textId="59385515"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65.000</w:t>
            </w:r>
          </w:p>
        </w:tc>
        <w:tc>
          <w:tcPr>
            <w:tcW w:w="851" w:type="dxa"/>
            <w:tcBorders>
              <w:top w:val="nil"/>
              <w:left w:val="nil"/>
              <w:bottom w:val="nil"/>
              <w:right w:val="nil"/>
            </w:tcBorders>
            <w:shd w:val="clear" w:color="auto" w:fill="auto"/>
            <w:vAlign w:val="bottom"/>
          </w:tcPr>
          <w:p w14:paraId="51DAA2A4" w14:textId="20ADA7E3"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(65.000)</w:t>
            </w:r>
          </w:p>
        </w:tc>
        <w:tc>
          <w:tcPr>
            <w:tcW w:w="708" w:type="dxa"/>
            <w:tcBorders>
              <w:top w:val="nil"/>
              <w:left w:val="nil"/>
              <w:bottom w:val="nil"/>
              <w:right w:val="nil"/>
            </w:tcBorders>
            <w:shd w:val="clear" w:color="auto" w:fill="auto"/>
            <w:vAlign w:val="bottom"/>
          </w:tcPr>
          <w:p w14:paraId="4B9E49D1" w14:textId="51D29844"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1282A168" w14:textId="7FB892B7" w:rsidR="009F43C2" w:rsidRPr="006B7859" w:rsidRDefault="009F43C2" w:rsidP="009F43C2">
            <w:pPr>
              <w:ind w:left="-106"/>
              <w:jc w:val="right"/>
              <w:rPr>
                <w:rFonts w:ascii="Arial" w:hAnsi="Arial" w:cs="Arial"/>
                <w:color w:val="000000"/>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vAlign w:val="bottom"/>
          </w:tcPr>
          <w:p w14:paraId="3876DB63" w14:textId="7184B57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vAlign w:val="bottom"/>
          </w:tcPr>
          <w:p w14:paraId="42CB3F2E" w14:textId="3BCB3BD9" w:rsidR="009F43C2" w:rsidRPr="006B7859" w:rsidRDefault="009F43C2" w:rsidP="009F43C2">
            <w:pPr>
              <w:ind w:left="-106"/>
              <w:jc w:val="right"/>
              <w:rPr>
                <w:rFonts w:ascii="Arial" w:hAnsi="Arial" w:cs="Arial"/>
                <w:color w:val="000000"/>
                <w:sz w:val="12"/>
                <w:szCs w:val="12"/>
                <w:highlight w:val="yellow"/>
              </w:rPr>
            </w:pPr>
            <w:r>
              <w:rPr>
                <w:rFonts w:ascii="Arial" w:hAnsi="Arial" w:cs="Arial"/>
                <w:b/>
                <w:bCs/>
                <w:color w:val="000000"/>
                <w:sz w:val="12"/>
                <w:szCs w:val="12"/>
              </w:rPr>
              <w:t>-</w:t>
            </w:r>
          </w:p>
        </w:tc>
      </w:tr>
      <w:tr w:rsidR="009F43C2" w:rsidRPr="00640653" w14:paraId="3530F90B" w14:textId="77777777" w:rsidTr="009F43C2">
        <w:trPr>
          <w:trHeight w:val="113"/>
        </w:trPr>
        <w:tc>
          <w:tcPr>
            <w:tcW w:w="426" w:type="dxa"/>
            <w:tcBorders>
              <w:top w:val="nil"/>
              <w:left w:val="nil"/>
              <w:bottom w:val="nil"/>
              <w:right w:val="nil"/>
            </w:tcBorders>
          </w:tcPr>
          <w:p w14:paraId="5DD90411" w14:textId="77777777" w:rsidR="009F43C2" w:rsidRPr="00640653" w:rsidRDefault="009F43C2" w:rsidP="009F43C2">
            <w:pPr>
              <w:ind w:left="-105"/>
              <w:rPr>
                <w:rFonts w:ascii="Arial" w:hAnsi="Arial" w:cs="Arial"/>
                <w:sz w:val="12"/>
                <w:szCs w:val="12"/>
              </w:rPr>
            </w:pPr>
            <w:r w:rsidRPr="00640653">
              <w:rPr>
                <w:rFonts w:ascii="Arial" w:hAnsi="Arial" w:cs="Arial"/>
                <w:sz w:val="12"/>
                <w:szCs w:val="12"/>
              </w:rPr>
              <w:t>11.3</w:t>
            </w:r>
          </w:p>
        </w:tc>
        <w:tc>
          <w:tcPr>
            <w:tcW w:w="2693" w:type="dxa"/>
            <w:tcBorders>
              <w:top w:val="nil"/>
              <w:left w:val="nil"/>
              <w:bottom w:val="nil"/>
              <w:right w:val="nil"/>
            </w:tcBorders>
            <w:vAlign w:val="center"/>
          </w:tcPr>
          <w:p w14:paraId="697DF6A3" w14:textId="77777777" w:rsidR="009F43C2" w:rsidRPr="00640653" w:rsidRDefault="009F43C2" w:rsidP="009F43C2">
            <w:pPr>
              <w:rPr>
                <w:rFonts w:ascii="Arial" w:hAnsi="Arial" w:cs="Arial"/>
                <w:sz w:val="12"/>
                <w:szCs w:val="12"/>
              </w:rPr>
            </w:pPr>
            <w:r w:rsidRPr="00640653">
              <w:rPr>
                <w:rFonts w:ascii="Arial" w:hAnsi="Arial" w:cs="Arial"/>
                <w:sz w:val="12"/>
                <w:szCs w:val="12"/>
              </w:rPr>
              <w:t xml:space="preserve">Diğer </w:t>
            </w:r>
          </w:p>
        </w:tc>
        <w:tc>
          <w:tcPr>
            <w:tcW w:w="709" w:type="dxa"/>
            <w:tcBorders>
              <w:top w:val="nil"/>
              <w:left w:val="nil"/>
              <w:bottom w:val="nil"/>
              <w:right w:val="nil"/>
            </w:tcBorders>
            <w:shd w:val="clear" w:color="auto" w:fill="auto"/>
            <w:vAlign w:val="bottom"/>
          </w:tcPr>
          <w:p w14:paraId="206BABBA" w14:textId="3A459F2E"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5DA7B03F" w14:textId="27E50C0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8" w:type="dxa"/>
            <w:tcBorders>
              <w:top w:val="nil"/>
              <w:left w:val="nil"/>
              <w:bottom w:val="nil"/>
              <w:right w:val="nil"/>
            </w:tcBorders>
            <w:shd w:val="clear" w:color="auto" w:fill="auto"/>
            <w:vAlign w:val="bottom"/>
          </w:tcPr>
          <w:p w14:paraId="05214B24" w14:textId="4D66517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694C46EB" w14:textId="186147BC"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2E4990F8" w14:textId="7CA394A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tcBorders>
              <w:top w:val="nil"/>
              <w:left w:val="nil"/>
              <w:bottom w:val="nil"/>
              <w:right w:val="nil"/>
            </w:tcBorders>
            <w:shd w:val="clear" w:color="auto" w:fill="auto"/>
            <w:vAlign w:val="bottom"/>
          </w:tcPr>
          <w:p w14:paraId="574B4DA3" w14:textId="36F244D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654" w:type="dxa"/>
            <w:gridSpan w:val="2"/>
            <w:tcBorders>
              <w:top w:val="nil"/>
              <w:left w:val="nil"/>
              <w:bottom w:val="nil"/>
              <w:right w:val="nil"/>
            </w:tcBorders>
            <w:shd w:val="clear" w:color="auto" w:fill="auto"/>
            <w:vAlign w:val="bottom"/>
          </w:tcPr>
          <w:p w14:paraId="7EEE545B" w14:textId="0631A52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35" w:type="dxa"/>
            <w:tcBorders>
              <w:top w:val="nil"/>
              <w:left w:val="nil"/>
              <w:bottom w:val="nil"/>
              <w:right w:val="nil"/>
            </w:tcBorders>
            <w:shd w:val="clear" w:color="auto" w:fill="auto"/>
            <w:vAlign w:val="bottom"/>
          </w:tcPr>
          <w:p w14:paraId="182727B7" w14:textId="4163637D"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30" w:type="dxa"/>
            <w:gridSpan w:val="2"/>
            <w:tcBorders>
              <w:top w:val="nil"/>
              <w:left w:val="nil"/>
              <w:bottom w:val="nil"/>
              <w:right w:val="nil"/>
            </w:tcBorders>
            <w:shd w:val="clear" w:color="auto" w:fill="auto"/>
            <w:vAlign w:val="bottom"/>
          </w:tcPr>
          <w:p w14:paraId="312B4650" w14:textId="38603559"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545" w:type="dxa"/>
            <w:tcBorders>
              <w:top w:val="nil"/>
              <w:left w:val="nil"/>
              <w:bottom w:val="nil"/>
              <w:right w:val="nil"/>
            </w:tcBorders>
            <w:shd w:val="clear" w:color="auto" w:fill="auto"/>
            <w:vAlign w:val="bottom"/>
          </w:tcPr>
          <w:p w14:paraId="643532B1" w14:textId="2A422F1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67E6A304" w14:textId="041D9B2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color w:val="000000"/>
                <w:sz w:val="12"/>
                <w:szCs w:val="12"/>
              </w:rPr>
              <w:t>-</w:t>
            </w:r>
          </w:p>
        </w:tc>
        <w:tc>
          <w:tcPr>
            <w:tcW w:w="851" w:type="dxa"/>
            <w:tcBorders>
              <w:top w:val="nil"/>
              <w:left w:val="nil"/>
              <w:bottom w:val="nil"/>
              <w:right w:val="nil"/>
            </w:tcBorders>
            <w:shd w:val="clear" w:color="auto" w:fill="auto"/>
            <w:vAlign w:val="bottom"/>
          </w:tcPr>
          <w:p w14:paraId="1608ADD1" w14:textId="5BD8A56C"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324.887</w:t>
            </w:r>
          </w:p>
        </w:tc>
        <w:tc>
          <w:tcPr>
            <w:tcW w:w="708" w:type="dxa"/>
            <w:tcBorders>
              <w:top w:val="nil"/>
              <w:left w:val="nil"/>
              <w:bottom w:val="nil"/>
              <w:right w:val="nil"/>
            </w:tcBorders>
            <w:shd w:val="clear" w:color="auto" w:fill="auto"/>
            <w:vAlign w:val="bottom"/>
          </w:tcPr>
          <w:p w14:paraId="6600EAD6" w14:textId="14038772"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(324.887)</w:t>
            </w:r>
          </w:p>
        </w:tc>
        <w:tc>
          <w:tcPr>
            <w:tcW w:w="851" w:type="dxa"/>
            <w:tcBorders>
              <w:top w:val="nil"/>
              <w:left w:val="nil"/>
              <w:bottom w:val="nil"/>
              <w:right w:val="nil"/>
            </w:tcBorders>
            <w:shd w:val="clear" w:color="auto" w:fill="auto"/>
            <w:vAlign w:val="bottom"/>
          </w:tcPr>
          <w:p w14:paraId="4C3E119F" w14:textId="69311195"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vAlign w:val="bottom"/>
          </w:tcPr>
          <w:p w14:paraId="0436E099" w14:textId="3486168B" w:rsidR="009F43C2" w:rsidRPr="006B7859" w:rsidRDefault="009F43C2" w:rsidP="009F43C2">
            <w:pPr>
              <w:ind w:left="-106"/>
              <w:jc w:val="right"/>
              <w:rPr>
                <w:rFonts w:ascii="Arial" w:hAnsi="Arial" w:cs="Arial"/>
                <w:bCs/>
                <w:color w:val="000000"/>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vAlign w:val="bottom"/>
          </w:tcPr>
          <w:p w14:paraId="48530D45" w14:textId="1C5E8907"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w:t>
            </w:r>
          </w:p>
        </w:tc>
      </w:tr>
      <w:tr w:rsidR="009F43C2" w:rsidRPr="00640653" w14:paraId="1A6CBF2B" w14:textId="77777777" w:rsidTr="009F43C2">
        <w:trPr>
          <w:trHeight w:val="113"/>
        </w:trPr>
        <w:tc>
          <w:tcPr>
            <w:tcW w:w="426" w:type="dxa"/>
            <w:tcBorders>
              <w:top w:val="nil"/>
              <w:left w:val="nil"/>
              <w:bottom w:val="single" w:sz="4" w:space="0" w:color="auto"/>
              <w:right w:val="nil"/>
            </w:tcBorders>
            <w:vAlign w:val="center"/>
          </w:tcPr>
          <w:p w14:paraId="32CEE0D5" w14:textId="77777777" w:rsidR="009F43C2" w:rsidRPr="00640653" w:rsidRDefault="009F43C2" w:rsidP="009F43C2">
            <w:pPr>
              <w:ind w:left="-105"/>
              <w:jc w:val="center"/>
              <w:rPr>
                <w:rFonts w:ascii="Arial" w:hAnsi="Arial" w:cs="Arial"/>
                <w:sz w:val="12"/>
                <w:szCs w:val="12"/>
              </w:rPr>
            </w:pPr>
          </w:p>
        </w:tc>
        <w:tc>
          <w:tcPr>
            <w:tcW w:w="2693" w:type="dxa"/>
            <w:tcBorders>
              <w:top w:val="nil"/>
              <w:left w:val="nil"/>
              <w:bottom w:val="single" w:sz="4" w:space="0" w:color="auto"/>
              <w:right w:val="nil"/>
            </w:tcBorders>
            <w:vAlign w:val="center"/>
          </w:tcPr>
          <w:p w14:paraId="459409F2" w14:textId="77777777" w:rsidR="009F43C2" w:rsidRPr="00640653" w:rsidRDefault="009F43C2" w:rsidP="009F43C2">
            <w:pPr>
              <w:rPr>
                <w:rFonts w:ascii="Arial" w:hAnsi="Arial" w:cs="Arial"/>
                <w:sz w:val="12"/>
                <w:szCs w:val="12"/>
              </w:rPr>
            </w:pPr>
          </w:p>
        </w:tc>
        <w:tc>
          <w:tcPr>
            <w:tcW w:w="709" w:type="dxa"/>
            <w:tcBorders>
              <w:top w:val="nil"/>
              <w:left w:val="nil"/>
              <w:bottom w:val="single" w:sz="4" w:space="0" w:color="auto"/>
              <w:right w:val="nil"/>
            </w:tcBorders>
            <w:shd w:val="clear" w:color="auto" w:fill="auto"/>
            <w:vAlign w:val="bottom"/>
          </w:tcPr>
          <w:p w14:paraId="5B4E5617" w14:textId="446BE5A6"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shd w:val="clear" w:color="auto" w:fill="auto"/>
            <w:vAlign w:val="bottom"/>
          </w:tcPr>
          <w:p w14:paraId="67498DA4" w14:textId="4D5E79C9"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8" w:type="dxa"/>
            <w:tcBorders>
              <w:top w:val="nil"/>
              <w:left w:val="nil"/>
              <w:bottom w:val="single" w:sz="4" w:space="0" w:color="auto"/>
              <w:right w:val="nil"/>
            </w:tcBorders>
            <w:shd w:val="clear" w:color="auto" w:fill="auto"/>
            <w:vAlign w:val="bottom"/>
          </w:tcPr>
          <w:p w14:paraId="0BCBABE4" w14:textId="206C5EFA"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shd w:val="clear" w:color="auto" w:fill="auto"/>
            <w:vAlign w:val="bottom"/>
          </w:tcPr>
          <w:p w14:paraId="1F8DFF1B" w14:textId="06EC8694"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shd w:val="clear" w:color="auto" w:fill="auto"/>
            <w:vAlign w:val="bottom"/>
          </w:tcPr>
          <w:p w14:paraId="258067E8" w14:textId="2D270B0F"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654" w:type="dxa"/>
            <w:tcBorders>
              <w:top w:val="nil"/>
              <w:left w:val="nil"/>
              <w:bottom w:val="single" w:sz="4" w:space="0" w:color="auto"/>
              <w:right w:val="nil"/>
            </w:tcBorders>
            <w:shd w:val="clear" w:color="auto" w:fill="auto"/>
            <w:vAlign w:val="bottom"/>
          </w:tcPr>
          <w:p w14:paraId="4A1EF27E" w14:textId="267B7E4D"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654" w:type="dxa"/>
            <w:gridSpan w:val="2"/>
            <w:tcBorders>
              <w:top w:val="nil"/>
              <w:left w:val="nil"/>
              <w:bottom w:val="single" w:sz="4" w:space="0" w:color="auto"/>
              <w:right w:val="nil"/>
            </w:tcBorders>
            <w:shd w:val="clear" w:color="auto" w:fill="auto"/>
            <w:vAlign w:val="bottom"/>
          </w:tcPr>
          <w:p w14:paraId="2049A2FE" w14:textId="74F57668"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535" w:type="dxa"/>
            <w:tcBorders>
              <w:top w:val="nil"/>
              <w:left w:val="nil"/>
              <w:bottom w:val="single" w:sz="4" w:space="0" w:color="auto"/>
              <w:right w:val="nil"/>
            </w:tcBorders>
            <w:shd w:val="clear" w:color="auto" w:fill="auto"/>
            <w:vAlign w:val="bottom"/>
          </w:tcPr>
          <w:p w14:paraId="43FEAE3C" w14:textId="4814AD1B"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30" w:type="dxa"/>
            <w:gridSpan w:val="2"/>
            <w:tcBorders>
              <w:top w:val="nil"/>
              <w:left w:val="nil"/>
              <w:bottom w:val="single" w:sz="4" w:space="0" w:color="auto"/>
              <w:right w:val="nil"/>
            </w:tcBorders>
            <w:shd w:val="clear" w:color="auto" w:fill="auto"/>
            <w:vAlign w:val="bottom"/>
          </w:tcPr>
          <w:p w14:paraId="1C6F03F9" w14:textId="62020F0D"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545" w:type="dxa"/>
            <w:tcBorders>
              <w:top w:val="nil"/>
              <w:left w:val="nil"/>
              <w:bottom w:val="single" w:sz="4" w:space="0" w:color="auto"/>
              <w:right w:val="nil"/>
            </w:tcBorders>
            <w:shd w:val="clear" w:color="auto" w:fill="auto"/>
            <w:vAlign w:val="bottom"/>
          </w:tcPr>
          <w:p w14:paraId="69F82891" w14:textId="4ECB42D5"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shd w:val="clear" w:color="auto" w:fill="auto"/>
            <w:vAlign w:val="bottom"/>
          </w:tcPr>
          <w:p w14:paraId="70393CF5" w14:textId="4C9F653A"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shd w:val="clear" w:color="auto" w:fill="auto"/>
            <w:vAlign w:val="bottom"/>
          </w:tcPr>
          <w:p w14:paraId="5EE46DA0" w14:textId="5963A6B7"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8" w:type="dxa"/>
            <w:tcBorders>
              <w:top w:val="nil"/>
              <w:left w:val="nil"/>
              <w:bottom w:val="single" w:sz="4" w:space="0" w:color="auto"/>
              <w:right w:val="nil"/>
            </w:tcBorders>
            <w:shd w:val="clear" w:color="auto" w:fill="auto"/>
            <w:vAlign w:val="bottom"/>
          </w:tcPr>
          <w:p w14:paraId="7C4E7F3E" w14:textId="114B1889"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851" w:type="dxa"/>
            <w:tcBorders>
              <w:top w:val="nil"/>
              <w:left w:val="nil"/>
              <w:bottom w:val="single" w:sz="4" w:space="0" w:color="auto"/>
              <w:right w:val="nil"/>
            </w:tcBorders>
            <w:shd w:val="clear" w:color="auto" w:fill="auto"/>
            <w:vAlign w:val="bottom"/>
          </w:tcPr>
          <w:p w14:paraId="6A7471D8" w14:textId="555B7E3C"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567" w:type="dxa"/>
            <w:tcBorders>
              <w:top w:val="nil"/>
              <w:left w:val="nil"/>
              <w:bottom w:val="single" w:sz="4" w:space="0" w:color="auto"/>
              <w:right w:val="nil"/>
            </w:tcBorders>
            <w:shd w:val="clear" w:color="auto" w:fill="auto"/>
            <w:vAlign w:val="bottom"/>
          </w:tcPr>
          <w:p w14:paraId="10406348" w14:textId="42DD27C2"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c>
          <w:tcPr>
            <w:tcW w:w="709" w:type="dxa"/>
            <w:tcBorders>
              <w:top w:val="nil"/>
              <w:left w:val="nil"/>
              <w:bottom w:val="single" w:sz="4" w:space="0" w:color="auto"/>
              <w:right w:val="nil"/>
            </w:tcBorders>
            <w:shd w:val="clear" w:color="auto" w:fill="auto"/>
            <w:vAlign w:val="bottom"/>
          </w:tcPr>
          <w:p w14:paraId="112D85A5" w14:textId="101AF7FD" w:rsidR="009F43C2" w:rsidRPr="006B7859" w:rsidRDefault="009F43C2" w:rsidP="009F43C2">
            <w:pPr>
              <w:ind w:left="-106"/>
              <w:jc w:val="right"/>
              <w:rPr>
                <w:rFonts w:ascii="Arial" w:hAnsi="Arial" w:cs="Arial"/>
                <w:color w:val="000000"/>
                <w:sz w:val="12"/>
                <w:szCs w:val="12"/>
                <w:highlight w:val="yellow"/>
              </w:rPr>
            </w:pPr>
            <w:r>
              <w:rPr>
                <w:rFonts w:ascii="Arial" w:hAnsi="Arial" w:cs="Arial"/>
                <w:color w:val="000000"/>
                <w:sz w:val="12"/>
                <w:szCs w:val="12"/>
              </w:rPr>
              <w:t> </w:t>
            </w:r>
          </w:p>
        </w:tc>
      </w:tr>
      <w:tr w:rsidR="009F43C2" w:rsidRPr="00640653" w14:paraId="6A2FE8C2" w14:textId="77777777" w:rsidTr="009F43C2">
        <w:trPr>
          <w:trHeight w:val="113"/>
        </w:trPr>
        <w:tc>
          <w:tcPr>
            <w:tcW w:w="426" w:type="dxa"/>
            <w:tcBorders>
              <w:top w:val="single" w:sz="4" w:space="0" w:color="auto"/>
              <w:left w:val="nil"/>
              <w:bottom w:val="double" w:sz="4" w:space="0" w:color="auto"/>
              <w:right w:val="nil"/>
            </w:tcBorders>
            <w:vAlign w:val="center"/>
          </w:tcPr>
          <w:p w14:paraId="58EE9F40" w14:textId="77777777" w:rsidR="009F43C2" w:rsidRPr="00640653" w:rsidRDefault="009F43C2" w:rsidP="009F43C2">
            <w:pPr>
              <w:ind w:left="-105"/>
              <w:jc w:val="center"/>
              <w:rPr>
                <w:rFonts w:ascii="Arial" w:hAnsi="Arial" w:cs="Arial"/>
                <w:b/>
                <w:sz w:val="12"/>
                <w:szCs w:val="12"/>
              </w:rPr>
            </w:pPr>
          </w:p>
        </w:tc>
        <w:tc>
          <w:tcPr>
            <w:tcW w:w="2693" w:type="dxa"/>
            <w:tcBorders>
              <w:top w:val="single" w:sz="4" w:space="0" w:color="auto"/>
              <w:left w:val="nil"/>
              <w:bottom w:val="double" w:sz="4" w:space="0" w:color="auto"/>
              <w:right w:val="nil"/>
            </w:tcBorders>
            <w:vAlign w:val="center"/>
          </w:tcPr>
          <w:p w14:paraId="556030CB" w14:textId="77777777" w:rsidR="009F43C2" w:rsidRPr="00640653" w:rsidRDefault="009F43C2" w:rsidP="009F43C2">
            <w:pPr>
              <w:rPr>
                <w:rFonts w:ascii="Arial" w:hAnsi="Arial" w:cs="Arial"/>
                <w:b/>
                <w:sz w:val="12"/>
                <w:szCs w:val="12"/>
              </w:rPr>
            </w:pPr>
            <w:r w:rsidRPr="00640653">
              <w:rPr>
                <w:rFonts w:ascii="Arial" w:hAnsi="Arial" w:cs="Arial"/>
                <w:b/>
                <w:sz w:val="12"/>
                <w:szCs w:val="12"/>
              </w:rPr>
              <w:t>Dönem Sonu Bakiyesi  (III+IV+…...+X+XI)</w:t>
            </w:r>
          </w:p>
        </w:tc>
        <w:tc>
          <w:tcPr>
            <w:tcW w:w="709" w:type="dxa"/>
            <w:tcBorders>
              <w:top w:val="single" w:sz="4" w:space="0" w:color="auto"/>
              <w:left w:val="nil"/>
              <w:bottom w:val="double" w:sz="4" w:space="0" w:color="auto"/>
              <w:right w:val="nil"/>
            </w:tcBorders>
            <w:shd w:val="clear" w:color="auto" w:fill="auto"/>
            <w:vAlign w:val="bottom"/>
          </w:tcPr>
          <w:p w14:paraId="663CADB7" w14:textId="596FDBD0"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3.220.000</w:t>
            </w:r>
          </w:p>
        </w:tc>
        <w:tc>
          <w:tcPr>
            <w:tcW w:w="709" w:type="dxa"/>
            <w:tcBorders>
              <w:top w:val="single" w:sz="4" w:space="0" w:color="auto"/>
              <w:left w:val="nil"/>
              <w:bottom w:val="double" w:sz="4" w:space="0" w:color="auto"/>
              <w:right w:val="nil"/>
            </w:tcBorders>
            <w:shd w:val="clear" w:color="auto" w:fill="auto"/>
            <w:vAlign w:val="bottom"/>
          </w:tcPr>
          <w:p w14:paraId="40E13ABE" w14:textId="36B2F592"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8" w:type="dxa"/>
            <w:tcBorders>
              <w:top w:val="single" w:sz="4" w:space="0" w:color="auto"/>
              <w:left w:val="nil"/>
              <w:bottom w:val="double" w:sz="4" w:space="0" w:color="auto"/>
              <w:right w:val="nil"/>
            </w:tcBorders>
            <w:shd w:val="clear" w:color="auto" w:fill="auto"/>
            <w:vAlign w:val="bottom"/>
          </w:tcPr>
          <w:p w14:paraId="1B976F21" w14:textId="7B5B31F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1B8F123E" w14:textId="00E2593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3D7A7B6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654" w:type="dxa"/>
            <w:tcBorders>
              <w:top w:val="single" w:sz="4" w:space="0" w:color="auto"/>
              <w:left w:val="nil"/>
              <w:bottom w:val="double" w:sz="4" w:space="0" w:color="auto"/>
              <w:right w:val="nil"/>
            </w:tcBorders>
            <w:shd w:val="clear" w:color="auto" w:fill="auto"/>
            <w:vAlign w:val="bottom"/>
          </w:tcPr>
          <w:p w14:paraId="68ECC7B2" w14:textId="0989C31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(1.551)</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5555EF93"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535" w:type="dxa"/>
            <w:tcBorders>
              <w:top w:val="single" w:sz="4" w:space="0" w:color="auto"/>
              <w:left w:val="nil"/>
              <w:bottom w:val="double" w:sz="4" w:space="0" w:color="auto"/>
              <w:right w:val="nil"/>
            </w:tcBorders>
            <w:shd w:val="clear" w:color="auto" w:fill="auto"/>
            <w:vAlign w:val="bottom"/>
          </w:tcPr>
          <w:p w14:paraId="00866FCA" w14:textId="65BA8FB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30" w:type="dxa"/>
            <w:gridSpan w:val="2"/>
            <w:tcBorders>
              <w:top w:val="single" w:sz="4" w:space="0" w:color="auto"/>
              <w:left w:val="nil"/>
              <w:bottom w:val="double" w:sz="4" w:space="0" w:color="auto"/>
              <w:right w:val="nil"/>
            </w:tcBorders>
            <w:shd w:val="clear" w:color="auto" w:fill="auto"/>
            <w:vAlign w:val="bottom"/>
          </w:tcPr>
          <w:p w14:paraId="407B46FD" w14:textId="08B8765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(15.947)</w:t>
            </w:r>
          </w:p>
        </w:tc>
        <w:tc>
          <w:tcPr>
            <w:tcW w:w="545" w:type="dxa"/>
            <w:tcBorders>
              <w:top w:val="single" w:sz="4" w:space="0" w:color="auto"/>
              <w:left w:val="nil"/>
              <w:bottom w:val="double" w:sz="4" w:space="0" w:color="auto"/>
              <w:right w:val="nil"/>
            </w:tcBorders>
            <w:shd w:val="clear" w:color="auto" w:fill="auto"/>
            <w:vAlign w:val="bottom"/>
          </w:tcPr>
          <w:p w14:paraId="545F3100" w14:textId="52D8FDA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62E7B12D" w14:textId="78A909B7"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593.706</w:t>
            </w:r>
          </w:p>
        </w:tc>
        <w:tc>
          <w:tcPr>
            <w:tcW w:w="851" w:type="dxa"/>
            <w:tcBorders>
              <w:top w:val="single" w:sz="4" w:space="0" w:color="auto"/>
              <w:left w:val="nil"/>
              <w:bottom w:val="double" w:sz="4" w:space="0" w:color="auto"/>
              <w:right w:val="nil"/>
            </w:tcBorders>
            <w:shd w:val="clear" w:color="auto" w:fill="auto"/>
            <w:vAlign w:val="bottom"/>
          </w:tcPr>
          <w:p w14:paraId="6D8505EE" w14:textId="39214DFA"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259.887</w:t>
            </w:r>
          </w:p>
        </w:tc>
        <w:tc>
          <w:tcPr>
            <w:tcW w:w="708" w:type="dxa"/>
            <w:tcBorders>
              <w:top w:val="single" w:sz="4" w:space="0" w:color="auto"/>
              <w:left w:val="nil"/>
              <w:bottom w:val="double" w:sz="4" w:space="0" w:color="auto"/>
              <w:right w:val="nil"/>
            </w:tcBorders>
            <w:shd w:val="clear" w:color="auto" w:fill="auto"/>
            <w:vAlign w:val="bottom"/>
          </w:tcPr>
          <w:p w14:paraId="23415B99" w14:textId="55DBE621"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567.147</w:t>
            </w:r>
          </w:p>
        </w:tc>
        <w:tc>
          <w:tcPr>
            <w:tcW w:w="851" w:type="dxa"/>
            <w:tcBorders>
              <w:top w:val="single" w:sz="4" w:space="0" w:color="auto"/>
              <w:left w:val="nil"/>
              <w:bottom w:val="double" w:sz="4" w:space="0" w:color="auto"/>
              <w:right w:val="nil"/>
            </w:tcBorders>
            <w:shd w:val="clear" w:color="auto" w:fill="auto"/>
            <w:vAlign w:val="bottom"/>
          </w:tcPr>
          <w:p w14:paraId="1D63B1DC" w14:textId="72F2B7E6"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4.634.746</w:t>
            </w:r>
          </w:p>
        </w:tc>
        <w:tc>
          <w:tcPr>
            <w:tcW w:w="567" w:type="dxa"/>
            <w:tcBorders>
              <w:top w:val="single" w:sz="4" w:space="0" w:color="auto"/>
              <w:left w:val="nil"/>
              <w:bottom w:val="double" w:sz="4" w:space="0" w:color="auto"/>
              <w:right w:val="nil"/>
            </w:tcBorders>
            <w:shd w:val="clear" w:color="auto" w:fill="auto"/>
            <w:vAlign w:val="bottom"/>
          </w:tcPr>
          <w:p w14:paraId="14AAFE05" w14:textId="7F2F6BB5"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w:t>
            </w:r>
          </w:p>
        </w:tc>
        <w:tc>
          <w:tcPr>
            <w:tcW w:w="709" w:type="dxa"/>
            <w:tcBorders>
              <w:top w:val="single" w:sz="4" w:space="0" w:color="auto"/>
              <w:left w:val="nil"/>
              <w:bottom w:val="double" w:sz="4" w:space="0" w:color="auto"/>
              <w:right w:val="nil"/>
            </w:tcBorders>
            <w:shd w:val="clear" w:color="auto" w:fill="auto"/>
            <w:vAlign w:val="bottom"/>
          </w:tcPr>
          <w:p w14:paraId="7EDFC906" w14:textId="1EA78534" w:rsidR="009F43C2" w:rsidRPr="006B7859" w:rsidRDefault="009F43C2" w:rsidP="009F43C2">
            <w:pPr>
              <w:ind w:left="-106"/>
              <w:jc w:val="right"/>
              <w:rPr>
                <w:rFonts w:ascii="Arial" w:hAnsi="Arial" w:cs="Arial"/>
                <w:b/>
                <w:bCs/>
                <w:color w:val="000000"/>
                <w:sz w:val="12"/>
                <w:szCs w:val="12"/>
                <w:highlight w:val="yellow"/>
              </w:rPr>
            </w:pPr>
            <w:r>
              <w:rPr>
                <w:rFonts w:ascii="Arial" w:hAnsi="Arial" w:cs="Arial"/>
                <w:b/>
                <w:bCs/>
                <w:color w:val="000000"/>
                <w:sz w:val="12"/>
                <w:szCs w:val="12"/>
              </w:rPr>
              <w:t>4.634.746</w:t>
            </w:r>
          </w:p>
        </w:tc>
      </w:tr>
    </w:tbl>
    <w:p w14:paraId="4B0144CD" w14:textId="07F08F15" w:rsidR="00CC0A1A" w:rsidRPr="00640653" w:rsidRDefault="00CC0A1A"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(Özkaynak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33AD531A"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p>
    <w:p w14:paraId="2C7A13B5" w14:textId="521825ED" w:rsidR="0019507C" w:rsidRPr="00640653" w:rsidRDefault="008E42CE" w:rsidP="006B15C5">
      <w:pPr>
        <w:rPr>
          <w:rFonts w:ascii="Arial" w:hAnsi="Arial" w:cs="Arial"/>
          <w:sz w:val="12"/>
          <w:szCs w:val="12"/>
        </w:rPr>
      </w:pPr>
      <w:r>
        <w:rPr>
          <w:rFonts w:ascii="Arial" w:hAnsi="Arial" w:cs="Arial"/>
          <w:sz w:val="12"/>
          <w:szCs w:val="12"/>
        </w:rPr>
        <w:t xml:space="preserve">(**)  </w:t>
      </w:r>
      <w:r w:rsidRPr="008E42CE">
        <w:rPr>
          <w:rFonts w:ascii="Arial" w:hAnsi="Arial" w:cs="Arial"/>
          <w:sz w:val="12"/>
          <w:szCs w:val="12"/>
        </w:rPr>
        <w:t>Banka, rapor tarihi itibarıyla 2019 yılına istinaden Genel Kurul toplantısı yapmamıştır</w:t>
      </w:r>
      <w:r>
        <w:rPr>
          <w:rFonts w:ascii="Arial" w:hAnsi="Arial" w:cs="Arial"/>
          <w:sz w:val="12"/>
          <w:szCs w:val="12"/>
        </w:rPr>
        <w:t>.</w:t>
      </w:r>
    </w:p>
    <w:p w14:paraId="716D7C05" w14:textId="77777777" w:rsidR="00CC0A1A" w:rsidRPr="00640653" w:rsidRDefault="00CC0A1A" w:rsidP="00CC0A1A">
      <w:pPr>
        <w:rPr>
          <w:rFonts w:ascii="Arial" w:hAnsi="Arial" w:cs="Arial"/>
          <w:sz w:val="16"/>
          <w:szCs w:val="16"/>
        </w:rPr>
      </w:pPr>
    </w:p>
    <w:p w14:paraId="22B2AD15" w14:textId="77777777" w:rsidR="006B15C5" w:rsidRPr="00640653" w:rsidRDefault="006B15C5" w:rsidP="00CC0A1A">
      <w:pPr>
        <w:rPr>
          <w:rFonts w:ascii="Arial" w:hAnsi="Arial" w:cs="Arial"/>
          <w:sz w:val="16"/>
          <w:szCs w:val="16"/>
        </w:rPr>
      </w:pPr>
    </w:p>
    <w:p w14:paraId="3BA6B21B" w14:textId="77777777" w:rsidR="006B15C5" w:rsidRPr="00640653" w:rsidRDefault="006B15C5" w:rsidP="00CC0A1A">
      <w:pPr>
        <w:rPr>
          <w:rFonts w:ascii="Arial" w:hAnsi="Arial" w:cs="Arial"/>
          <w:sz w:val="16"/>
          <w:szCs w:val="16"/>
        </w:rPr>
      </w:pPr>
    </w:p>
    <w:p w14:paraId="050B877C" w14:textId="77777777" w:rsidR="006B15C5" w:rsidRPr="00640653" w:rsidRDefault="006B15C5" w:rsidP="00CC0A1A">
      <w:pPr>
        <w:rPr>
          <w:rFonts w:ascii="Arial" w:hAnsi="Arial" w:cs="Arial"/>
          <w:sz w:val="16"/>
          <w:szCs w:val="16"/>
        </w:rPr>
      </w:pPr>
    </w:p>
    <w:p w14:paraId="26595313" w14:textId="6BE73C59" w:rsidR="006B15C5" w:rsidRPr="00640653" w:rsidRDefault="006B15C5" w:rsidP="00CC0A1A">
      <w:pPr>
        <w:rPr>
          <w:rFonts w:ascii="Arial" w:hAnsi="Arial" w:cs="Arial"/>
          <w:sz w:val="16"/>
          <w:szCs w:val="16"/>
        </w:rPr>
      </w:pPr>
    </w:p>
    <w:p w14:paraId="21032443" w14:textId="77777777" w:rsidR="00DF2A49" w:rsidRPr="00640653" w:rsidRDefault="00DF2A49" w:rsidP="00CC0A1A">
      <w:pPr>
        <w:rPr>
          <w:rFonts w:ascii="Arial" w:hAnsi="Arial" w:cs="Arial"/>
          <w:sz w:val="16"/>
          <w:szCs w:val="16"/>
        </w:rPr>
      </w:pPr>
    </w:p>
    <w:p w14:paraId="4BD4CE21" w14:textId="77777777" w:rsidR="001675AA" w:rsidRPr="00640653" w:rsidRDefault="001675AA" w:rsidP="00CC0A1A">
      <w:pPr>
        <w:rPr>
          <w:rFonts w:ascii="Arial" w:hAnsi="Arial" w:cs="Arial"/>
          <w:sz w:val="16"/>
          <w:szCs w:val="16"/>
        </w:rPr>
      </w:pPr>
    </w:p>
    <w:p w14:paraId="3DF493BE" w14:textId="77777777" w:rsidR="0075799B" w:rsidRPr="00640653" w:rsidRDefault="0075799B" w:rsidP="00CC0A1A">
      <w:pPr>
        <w:rPr>
          <w:rFonts w:ascii="Arial" w:hAnsi="Arial" w:cs="Arial"/>
          <w:sz w:val="16"/>
          <w:szCs w:val="16"/>
        </w:rPr>
      </w:pPr>
    </w:p>
    <w:p w14:paraId="6AD4AC00" w14:textId="77777777" w:rsidR="0075799B" w:rsidRPr="00640653" w:rsidRDefault="0075799B" w:rsidP="00CC0A1A">
      <w:pPr>
        <w:rPr>
          <w:rFonts w:ascii="Arial" w:hAnsi="Arial" w:cs="Arial"/>
          <w:sz w:val="16"/>
          <w:szCs w:val="16"/>
        </w:rPr>
      </w:pPr>
    </w:p>
    <w:p w14:paraId="7BD75CE1" w14:textId="77777777" w:rsidR="007F40B1" w:rsidRPr="00640653" w:rsidRDefault="007F40B1" w:rsidP="00CC0A1A">
      <w:pPr>
        <w:rPr>
          <w:rFonts w:ascii="Arial" w:hAnsi="Arial" w:cs="Arial"/>
          <w:sz w:val="16"/>
          <w:szCs w:val="16"/>
        </w:rPr>
      </w:pPr>
    </w:p>
    <w:p w14:paraId="10131EB3" w14:textId="77777777" w:rsidR="001675AA" w:rsidRPr="00640653" w:rsidRDefault="001675AA" w:rsidP="00CC0A1A">
      <w:pPr>
        <w:rPr>
          <w:rFonts w:ascii="Arial" w:hAnsi="Arial" w:cs="Arial"/>
          <w:sz w:val="16"/>
          <w:szCs w:val="16"/>
        </w:rPr>
      </w:pPr>
    </w:p>
    <w:p w14:paraId="488D6F5A" w14:textId="77777777" w:rsidR="00CC0A1A" w:rsidRPr="00640653" w:rsidRDefault="00CC0A1A" w:rsidP="00CC0A1A">
      <w:pPr>
        <w:rPr>
          <w:rFonts w:ascii="Arial" w:hAnsi="Arial" w:cs="Arial"/>
          <w:sz w:val="16"/>
          <w:szCs w:val="16"/>
        </w:rPr>
      </w:pPr>
    </w:p>
    <w:p w14:paraId="0DACB302" w14:textId="6FCB23FB" w:rsidR="00DA1A82" w:rsidRPr="00640653" w:rsidRDefault="00CC0A1A" w:rsidP="0011305C">
      <w:pPr>
        <w:jc w:val="center"/>
        <w:rPr>
          <w:rFonts w:ascii="Arial" w:hAnsi="Arial" w:cs="Arial"/>
          <w:sz w:val="16"/>
          <w:szCs w:val="16"/>
        </w:rPr>
        <w:sectPr w:rsidR="00DA1A82" w:rsidRPr="00640653" w:rsidSect="00F42170">
          <w:pgSz w:w="16840" w:h="11907" w:orient="landscape" w:code="9"/>
          <w:pgMar w:top="1418" w:right="1418" w:bottom="992" w:left="1418" w:header="720" w:footer="720" w:gutter="0"/>
          <w:cols w:space="708"/>
          <w:titlePg/>
          <w:docGrid w:linePitch="360"/>
        </w:sectPr>
      </w:pPr>
      <w:r w:rsidRPr="00640653">
        <w:rPr>
          <w:rFonts w:ascii="Arial" w:hAnsi="Arial" w:cs="Arial"/>
          <w:sz w:val="16"/>
          <w:szCs w:val="16"/>
        </w:rPr>
        <w:t>İlişikteki açıklama ve dipnotlar bu finansal tabloların tamamlayıcı bir parçasıdır.</w:t>
      </w:r>
    </w:p>
    <w:tbl>
      <w:tblPr>
        <w:tblW w:w="9350" w:type="dxa"/>
        <w:tblInd w:w="-5" w:type="dxa"/>
        <w:tblLook w:val="0000" w:firstRow="0" w:lastRow="0" w:firstColumn="0" w:lastColumn="0" w:noHBand="0" w:noVBand="0"/>
      </w:tblPr>
      <w:tblGrid>
        <w:gridCol w:w="498"/>
        <w:gridCol w:w="5881"/>
        <w:gridCol w:w="1442"/>
        <w:gridCol w:w="1529"/>
      </w:tblGrid>
      <w:tr w:rsidR="00A33305" w:rsidRPr="00640653" w14:paraId="209238C8" w14:textId="77777777" w:rsidTr="0075799B">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881"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529"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75799B">
        <w:trPr>
          <w:trHeight w:val="113"/>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881"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1442" w:type="dxa"/>
            <w:tcBorders>
              <w:top w:val="single" w:sz="4" w:space="0" w:color="auto"/>
              <w:left w:val="single" w:sz="4" w:space="0" w:color="auto"/>
              <w:bottom w:val="single" w:sz="4" w:space="0" w:color="auto"/>
              <w:right w:val="single" w:sz="4" w:space="0" w:color="auto"/>
            </w:tcBorders>
            <w:vAlign w:val="center"/>
          </w:tcPr>
          <w:p w14:paraId="10511F64"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CARİ DÖNEM</w:t>
            </w:r>
          </w:p>
          <w:p w14:paraId="132DE94B" w14:textId="5180DF62" w:rsidR="00A33305" w:rsidRPr="00640653" w:rsidRDefault="00757D6C" w:rsidP="00A33305">
            <w:pPr>
              <w:ind w:left="-249" w:right="30"/>
              <w:jc w:val="right"/>
              <w:rPr>
                <w:rFonts w:ascii="Arial" w:hAnsi="Arial" w:cs="Arial"/>
                <w:b/>
                <w:sz w:val="14"/>
                <w:szCs w:val="14"/>
              </w:rPr>
            </w:pPr>
            <w:r>
              <w:rPr>
                <w:rFonts w:ascii="Arial" w:hAnsi="Arial" w:cs="Arial"/>
                <w:b/>
                <w:sz w:val="14"/>
                <w:szCs w:val="14"/>
              </w:rPr>
              <w:t>(01/01/2020</w:t>
            </w:r>
            <w:r w:rsidR="00A33305" w:rsidRPr="00640653">
              <w:rPr>
                <w:rFonts w:ascii="Arial" w:hAnsi="Arial" w:cs="Arial"/>
                <w:b/>
                <w:sz w:val="14"/>
                <w:szCs w:val="14"/>
              </w:rPr>
              <w:t>-</w:t>
            </w:r>
          </w:p>
          <w:p w14:paraId="635B8AEE" w14:textId="5D232189" w:rsidR="00A33305" w:rsidRPr="00640653" w:rsidRDefault="006B7859" w:rsidP="00A33305">
            <w:pPr>
              <w:ind w:left="-249" w:right="30"/>
              <w:jc w:val="right"/>
              <w:rPr>
                <w:rFonts w:ascii="Arial" w:hAnsi="Arial" w:cs="Arial"/>
                <w:b/>
                <w:sz w:val="14"/>
                <w:szCs w:val="14"/>
              </w:rPr>
            </w:pPr>
            <w:r>
              <w:rPr>
                <w:rFonts w:ascii="Arial" w:hAnsi="Arial" w:cs="Arial"/>
                <w:b/>
                <w:sz w:val="14"/>
                <w:szCs w:val="14"/>
              </w:rPr>
              <w:t>30/09</w:t>
            </w:r>
            <w:r w:rsidR="00757D6C">
              <w:rPr>
                <w:rFonts w:ascii="Arial" w:hAnsi="Arial" w:cs="Arial"/>
                <w:b/>
                <w:sz w:val="14"/>
                <w:szCs w:val="14"/>
              </w:rPr>
              <w:t>/2020</w:t>
            </w:r>
            <w:r w:rsidR="00A33305" w:rsidRPr="00640653">
              <w:rPr>
                <w:rFonts w:ascii="Arial" w:hAnsi="Arial" w:cs="Arial"/>
                <w:b/>
                <w:sz w:val="14"/>
                <w:szCs w:val="14"/>
              </w:rPr>
              <w:t>)</w:t>
            </w:r>
          </w:p>
        </w:tc>
        <w:tc>
          <w:tcPr>
            <w:tcW w:w="1529" w:type="dxa"/>
            <w:tcBorders>
              <w:top w:val="single" w:sz="4" w:space="0" w:color="auto"/>
              <w:left w:val="single" w:sz="4" w:space="0" w:color="auto"/>
              <w:bottom w:val="single" w:sz="4" w:space="0" w:color="auto"/>
              <w:right w:val="single" w:sz="4" w:space="0" w:color="auto"/>
            </w:tcBorders>
            <w:vAlign w:val="center"/>
          </w:tcPr>
          <w:p w14:paraId="49EDBE80" w14:textId="77777777" w:rsidR="00A33305" w:rsidRPr="00640653" w:rsidRDefault="004458DD" w:rsidP="00A33305">
            <w:pPr>
              <w:ind w:left="-249" w:right="30"/>
              <w:jc w:val="right"/>
              <w:rPr>
                <w:rFonts w:ascii="Arial" w:hAnsi="Arial" w:cs="Arial"/>
                <w:b/>
                <w:sz w:val="14"/>
                <w:szCs w:val="14"/>
              </w:rPr>
            </w:pPr>
            <w:r w:rsidRPr="00640653">
              <w:rPr>
                <w:rFonts w:ascii="Arial" w:hAnsi="Arial" w:cs="Arial"/>
                <w:b/>
                <w:sz w:val="14"/>
                <w:szCs w:val="14"/>
              </w:rPr>
              <w:t>ÖNCEK</w:t>
            </w:r>
            <w:r w:rsidR="00A33305" w:rsidRPr="00640653">
              <w:rPr>
                <w:rFonts w:ascii="Arial" w:hAnsi="Arial" w:cs="Arial"/>
                <w:b/>
                <w:sz w:val="14"/>
                <w:szCs w:val="14"/>
              </w:rPr>
              <w:t>İ DÖNEM</w:t>
            </w:r>
          </w:p>
          <w:p w14:paraId="40B21FDF" w14:textId="0B333E5F" w:rsidR="00A33305" w:rsidRPr="00640653" w:rsidRDefault="00492519" w:rsidP="00A33305">
            <w:pPr>
              <w:ind w:left="-249" w:right="30"/>
              <w:jc w:val="right"/>
              <w:rPr>
                <w:rFonts w:ascii="Arial" w:hAnsi="Arial" w:cs="Arial"/>
                <w:b/>
                <w:sz w:val="14"/>
                <w:szCs w:val="14"/>
              </w:rPr>
            </w:pPr>
            <w:r w:rsidRPr="00640653">
              <w:rPr>
                <w:rFonts w:ascii="Arial" w:hAnsi="Arial" w:cs="Arial"/>
                <w:b/>
                <w:sz w:val="14"/>
                <w:szCs w:val="14"/>
              </w:rPr>
              <w:t>(01/01/201</w:t>
            </w:r>
            <w:r w:rsidR="00757D6C">
              <w:rPr>
                <w:rFonts w:ascii="Arial" w:hAnsi="Arial" w:cs="Arial"/>
                <w:b/>
                <w:sz w:val="14"/>
                <w:szCs w:val="14"/>
              </w:rPr>
              <w:t>9</w:t>
            </w:r>
            <w:r w:rsidR="00A33305" w:rsidRPr="00640653">
              <w:rPr>
                <w:rFonts w:ascii="Arial" w:hAnsi="Arial" w:cs="Arial"/>
                <w:b/>
                <w:sz w:val="14"/>
                <w:szCs w:val="14"/>
              </w:rPr>
              <w:t>-</w:t>
            </w:r>
          </w:p>
          <w:p w14:paraId="0C7D9305" w14:textId="19DE4464" w:rsidR="00A33305" w:rsidRPr="00640653" w:rsidRDefault="006B7859" w:rsidP="00A33305">
            <w:pPr>
              <w:ind w:left="-249" w:right="30"/>
              <w:jc w:val="right"/>
              <w:rPr>
                <w:rFonts w:ascii="Arial" w:hAnsi="Arial" w:cs="Arial"/>
                <w:b/>
                <w:sz w:val="14"/>
                <w:szCs w:val="14"/>
              </w:rPr>
            </w:pPr>
            <w:r>
              <w:rPr>
                <w:rFonts w:ascii="Arial" w:hAnsi="Arial" w:cs="Arial"/>
                <w:b/>
                <w:sz w:val="14"/>
                <w:szCs w:val="14"/>
              </w:rPr>
              <w:t>30/09</w:t>
            </w:r>
            <w:r w:rsidR="00757D6C">
              <w:rPr>
                <w:rFonts w:ascii="Arial" w:hAnsi="Arial" w:cs="Arial"/>
                <w:b/>
                <w:sz w:val="14"/>
                <w:szCs w:val="14"/>
              </w:rPr>
              <w:t>/2019</w:t>
            </w:r>
            <w:r w:rsidR="00A33305" w:rsidRPr="00640653">
              <w:rPr>
                <w:rFonts w:ascii="Arial" w:hAnsi="Arial" w:cs="Arial"/>
                <w:b/>
                <w:sz w:val="14"/>
                <w:szCs w:val="14"/>
              </w:rPr>
              <w:t>)</w:t>
            </w:r>
          </w:p>
        </w:tc>
      </w:tr>
      <w:tr w:rsidR="00A33305" w:rsidRPr="00640653" w14:paraId="51CC438C" w14:textId="77777777" w:rsidTr="0075799B">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5881"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1442"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529"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75799B">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5881"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1442"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75799B">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5881"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1442"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529"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E87B53" w:rsidRPr="00640653" w14:paraId="3F404DB2" w14:textId="77777777" w:rsidTr="003B3967">
        <w:trPr>
          <w:trHeight w:val="113"/>
        </w:trPr>
        <w:tc>
          <w:tcPr>
            <w:tcW w:w="0" w:type="auto"/>
            <w:tcBorders>
              <w:left w:val="single" w:sz="4" w:space="0" w:color="auto"/>
            </w:tcBorders>
            <w:vAlign w:val="center"/>
          </w:tcPr>
          <w:p w14:paraId="2E9FEAFC" w14:textId="77777777" w:rsidR="00E87B53" w:rsidRPr="00640653" w:rsidRDefault="00E87B53" w:rsidP="00E87B53">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5881" w:type="dxa"/>
            <w:tcBorders>
              <w:right w:val="single" w:sz="4" w:space="0" w:color="auto"/>
            </w:tcBorders>
            <w:vAlign w:val="center"/>
          </w:tcPr>
          <w:p w14:paraId="48069E56"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1442" w:type="dxa"/>
            <w:tcBorders>
              <w:top w:val="nil"/>
              <w:left w:val="nil"/>
              <w:bottom w:val="nil"/>
              <w:right w:val="single" w:sz="4" w:space="0" w:color="auto"/>
            </w:tcBorders>
            <w:shd w:val="clear" w:color="auto" w:fill="auto"/>
            <w:vAlign w:val="bottom"/>
          </w:tcPr>
          <w:p w14:paraId="40F52C73" w14:textId="12721440"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1.972.108</w:t>
            </w:r>
          </w:p>
        </w:tc>
        <w:tc>
          <w:tcPr>
            <w:tcW w:w="1529" w:type="dxa"/>
            <w:tcBorders>
              <w:top w:val="nil"/>
              <w:left w:val="nil"/>
              <w:bottom w:val="nil"/>
              <w:right w:val="single" w:sz="4" w:space="0" w:color="auto"/>
            </w:tcBorders>
            <w:vAlign w:val="bottom"/>
          </w:tcPr>
          <w:p w14:paraId="18B6FE23" w14:textId="6AE487DC"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1.400.921</w:t>
            </w:r>
          </w:p>
        </w:tc>
      </w:tr>
      <w:tr w:rsidR="00E87B53" w:rsidRPr="00640653" w14:paraId="6209D863" w14:textId="77777777" w:rsidTr="003B3967">
        <w:trPr>
          <w:trHeight w:val="113"/>
        </w:trPr>
        <w:tc>
          <w:tcPr>
            <w:tcW w:w="0" w:type="auto"/>
            <w:tcBorders>
              <w:left w:val="single" w:sz="4" w:space="0" w:color="auto"/>
            </w:tcBorders>
            <w:vAlign w:val="center"/>
          </w:tcPr>
          <w:p w14:paraId="20F17C5C" w14:textId="77777777" w:rsidR="00E87B53" w:rsidRPr="00640653" w:rsidRDefault="00E87B53" w:rsidP="00E87B53">
            <w:pPr>
              <w:ind w:left="-108"/>
              <w:jc w:val="both"/>
              <w:rPr>
                <w:rFonts w:ascii="Arial" w:hAnsi="Arial" w:cs="Arial"/>
                <w:b/>
                <w:bCs/>
                <w:sz w:val="14"/>
                <w:szCs w:val="14"/>
              </w:rPr>
            </w:pPr>
          </w:p>
        </w:tc>
        <w:tc>
          <w:tcPr>
            <w:tcW w:w="5881" w:type="dxa"/>
            <w:tcBorders>
              <w:right w:val="single" w:sz="4" w:space="0" w:color="auto"/>
            </w:tcBorders>
            <w:vAlign w:val="center"/>
          </w:tcPr>
          <w:p w14:paraId="6B3C8EF7"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0D4586C1" w14:textId="6187C7C2"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F4F58AE" w14:textId="2B85762F"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151142BA" w14:textId="77777777" w:rsidTr="003B3967">
        <w:trPr>
          <w:trHeight w:val="113"/>
        </w:trPr>
        <w:tc>
          <w:tcPr>
            <w:tcW w:w="0" w:type="auto"/>
            <w:tcBorders>
              <w:left w:val="single" w:sz="4" w:space="0" w:color="auto"/>
            </w:tcBorders>
            <w:vAlign w:val="center"/>
          </w:tcPr>
          <w:p w14:paraId="2EBF2B40"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1.1.1</w:t>
            </w:r>
          </w:p>
        </w:tc>
        <w:tc>
          <w:tcPr>
            <w:tcW w:w="5881" w:type="dxa"/>
            <w:tcBorders>
              <w:right w:val="single" w:sz="4" w:space="0" w:color="auto"/>
            </w:tcBorders>
            <w:vAlign w:val="center"/>
          </w:tcPr>
          <w:p w14:paraId="76EB158E"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Alınan Kâr Payları</w:t>
            </w:r>
          </w:p>
        </w:tc>
        <w:tc>
          <w:tcPr>
            <w:tcW w:w="1442" w:type="dxa"/>
            <w:tcBorders>
              <w:top w:val="nil"/>
              <w:left w:val="nil"/>
              <w:bottom w:val="nil"/>
              <w:right w:val="single" w:sz="4" w:space="0" w:color="auto"/>
            </w:tcBorders>
            <w:shd w:val="clear" w:color="auto" w:fill="auto"/>
            <w:vAlign w:val="bottom"/>
          </w:tcPr>
          <w:p w14:paraId="33A6EA96" w14:textId="7F49146B"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1.907.966</w:t>
            </w:r>
          </w:p>
        </w:tc>
        <w:tc>
          <w:tcPr>
            <w:tcW w:w="1529" w:type="dxa"/>
            <w:tcBorders>
              <w:top w:val="nil"/>
              <w:left w:val="nil"/>
              <w:bottom w:val="nil"/>
              <w:right w:val="single" w:sz="4" w:space="0" w:color="auto"/>
            </w:tcBorders>
            <w:vAlign w:val="bottom"/>
          </w:tcPr>
          <w:p w14:paraId="25825C07" w14:textId="21495247"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1.425.125</w:t>
            </w:r>
          </w:p>
        </w:tc>
      </w:tr>
      <w:tr w:rsidR="00E87B53" w:rsidRPr="00640653" w14:paraId="5C049249" w14:textId="77777777" w:rsidTr="003B3967">
        <w:trPr>
          <w:trHeight w:val="68"/>
        </w:trPr>
        <w:tc>
          <w:tcPr>
            <w:tcW w:w="0" w:type="auto"/>
            <w:tcBorders>
              <w:left w:val="single" w:sz="4" w:space="0" w:color="auto"/>
            </w:tcBorders>
            <w:vAlign w:val="center"/>
          </w:tcPr>
          <w:p w14:paraId="5239864D"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1.1.2</w:t>
            </w:r>
          </w:p>
        </w:tc>
        <w:tc>
          <w:tcPr>
            <w:tcW w:w="5881" w:type="dxa"/>
            <w:tcBorders>
              <w:right w:val="single" w:sz="4" w:space="0" w:color="auto"/>
            </w:tcBorders>
            <w:vAlign w:val="center"/>
          </w:tcPr>
          <w:p w14:paraId="03E222AD"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Ödenen Kâr Payları</w:t>
            </w:r>
          </w:p>
        </w:tc>
        <w:tc>
          <w:tcPr>
            <w:tcW w:w="1442" w:type="dxa"/>
            <w:tcBorders>
              <w:top w:val="nil"/>
              <w:left w:val="nil"/>
              <w:bottom w:val="nil"/>
              <w:right w:val="single" w:sz="4" w:space="0" w:color="auto"/>
            </w:tcBorders>
            <w:shd w:val="clear" w:color="auto" w:fill="auto"/>
            <w:vAlign w:val="bottom"/>
          </w:tcPr>
          <w:p w14:paraId="1558ED24" w14:textId="1416A3A7"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(770.390)</w:t>
            </w:r>
          </w:p>
        </w:tc>
        <w:tc>
          <w:tcPr>
            <w:tcW w:w="1529" w:type="dxa"/>
            <w:tcBorders>
              <w:top w:val="nil"/>
              <w:left w:val="nil"/>
              <w:bottom w:val="nil"/>
              <w:right w:val="single" w:sz="4" w:space="0" w:color="auto"/>
            </w:tcBorders>
            <w:vAlign w:val="bottom"/>
          </w:tcPr>
          <w:p w14:paraId="0F8E2A97" w14:textId="151216B4"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(1.091.728)</w:t>
            </w:r>
          </w:p>
        </w:tc>
      </w:tr>
      <w:tr w:rsidR="00E87B53" w:rsidRPr="00640653" w14:paraId="693570BF" w14:textId="77777777" w:rsidTr="003B3967">
        <w:trPr>
          <w:trHeight w:val="113"/>
        </w:trPr>
        <w:tc>
          <w:tcPr>
            <w:tcW w:w="0" w:type="auto"/>
            <w:tcBorders>
              <w:left w:val="single" w:sz="4" w:space="0" w:color="auto"/>
            </w:tcBorders>
            <w:vAlign w:val="center"/>
          </w:tcPr>
          <w:p w14:paraId="366CD389"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1.1.3</w:t>
            </w:r>
          </w:p>
        </w:tc>
        <w:tc>
          <w:tcPr>
            <w:tcW w:w="5881" w:type="dxa"/>
            <w:tcBorders>
              <w:right w:val="single" w:sz="4" w:space="0" w:color="auto"/>
            </w:tcBorders>
            <w:vAlign w:val="center"/>
          </w:tcPr>
          <w:p w14:paraId="07FC0085"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Alınan Temettüler</w:t>
            </w:r>
          </w:p>
        </w:tc>
        <w:tc>
          <w:tcPr>
            <w:tcW w:w="1442" w:type="dxa"/>
            <w:tcBorders>
              <w:top w:val="nil"/>
              <w:left w:val="nil"/>
              <w:bottom w:val="nil"/>
              <w:right w:val="single" w:sz="4" w:space="0" w:color="auto"/>
            </w:tcBorders>
            <w:shd w:val="clear" w:color="auto" w:fill="auto"/>
            <w:vAlign w:val="bottom"/>
          </w:tcPr>
          <w:p w14:paraId="69ACA84F" w14:textId="2B79FEDD"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1FC1CF2B" w14:textId="4F219A43"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w:t>
            </w:r>
          </w:p>
        </w:tc>
      </w:tr>
      <w:tr w:rsidR="00E87B53" w:rsidRPr="00640653" w14:paraId="35DADC5E" w14:textId="77777777" w:rsidTr="003B3967">
        <w:trPr>
          <w:trHeight w:val="68"/>
        </w:trPr>
        <w:tc>
          <w:tcPr>
            <w:tcW w:w="0" w:type="auto"/>
            <w:tcBorders>
              <w:left w:val="single" w:sz="4" w:space="0" w:color="auto"/>
            </w:tcBorders>
            <w:vAlign w:val="center"/>
          </w:tcPr>
          <w:p w14:paraId="42333E35"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1.1.4</w:t>
            </w:r>
          </w:p>
        </w:tc>
        <w:tc>
          <w:tcPr>
            <w:tcW w:w="5881" w:type="dxa"/>
            <w:tcBorders>
              <w:right w:val="single" w:sz="4" w:space="0" w:color="auto"/>
            </w:tcBorders>
            <w:vAlign w:val="center"/>
          </w:tcPr>
          <w:p w14:paraId="42E6438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Alınan Ücret ve Komisyonlar</w:t>
            </w:r>
          </w:p>
        </w:tc>
        <w:tc>
          <w:tcPr>
            <w:tcW w:w="1442" w:type="dxa"/>
            <w:tcBorders>
              <w:top w:val="nil"/>
              <w:left w:val="nil"/>
              <w:bottom w:val="nil"/>
              <w:right w:val="single" w:sz="4" w:space="0" w:color="auto"/>
            </w:tcBorders>
            <w:shd w:val="clear" w:color="auto" w:fill="auto"/>
            <w:vAlign w:val="bottom"/>
          </w:tcPr>
          <w:p w14:paraId="16B98ECD" w14:textId="00D51AF8"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146.100</w:t>
            </w:r>
          </w:p>
        </w:tc>
        <w:tc>
          <w:tcPr>
            <w:tcW w:w="1529" w:type="dxa"/>
            <w:tcBorders>
              <w:top w:val="nil"/>
              <w:left w:val="nil"/>
              <w:bottom w:val="nil"/>
              <w:right w:val="single" w:sz="4" w:space="0" w:color="auto"/>
            </w:tcBorders>
            <w:vAlign w:val="bottom"/>
          </w:tcPr>
          <w:p w14:paraId="67A81281" w14:textId="2E7E7251"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98.603</w:t>
            </w:r>
          </w:p>
        </w:tc>
      </w:tr>
      <w:tr w:rsidR="00E87B53" w:rsidRPr="00640653" w14:paraId="34F98B1D" w14:textId="77777777" w:rsidTr="003B3967">
        <w:trPr>
          <w:trHeight w:val="113"/>
        </w:trPr>
        <w:tc>
          <w:tcPr>
            <w:tcW w:w="0" w:type="auto"/>
            <w:tcBorders>
              <w:left w:val="single" w:sz="4" w:space="0" w:color="auto"/>
            </w:tcBorders>
            <w:vAlign w:val="center"/>
          </w:tcPr>
          <w:p w14:paraId="2844E581"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1.1.5</w:t>
            </w:r>
          </w:p>
        </w:tc>
        <w:tc>
          <w:tcPr>
            <w:tcW w:w="5881" w:type="dxa"/>
            <w:tcBorders>
              <w:right w:val="single" w:sz="4" w:space="0" w:color="auto"/>
            </w:tcBorders>
            <w:vAlign w:val="center"/>
          </w:tcPr>
          <w:p w14:paraId="76255A2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Elde Edilen Diğer Kazançlar</w:t>
            </w:r>
          </w:p>
        </w:tc>
        <w:tc>
          <w:tcPr>
            <w:tcW w:w="1442" w:type="dxa"/>
            <w:tcBorders>
              <w:top w:val="nil"/>
              <w:left w:val="nil"/>
              <w:bottom w:val="nil"/>
              <w:right w:val="single" w:sz="4" w:space="0" w:color="auto"/>
            </w:tcBorders>
            <w:shd w:val="clear" w:color="auto" w:fill="auto"/>
            <w:vAlign w:val="bottom"/>
          </w:tcPr>
          <w:p w14:paraId="120097A3" w14:textId="4289341E"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1.977</w:t>
            </w:r>
          </w:p>
        </w:tc>
        <w:tc>
          <w:tcPr>
            <w:tcW w:w="1529" w:type="dxa"/>
            <w:tcBorders>
              <w:top w:val="nil"/>
              <w:left w:val="nil"/>
              <w:bottom w:val="nil"/>
              <w:right w:val="single" w:sz="4" w:space="0" w:color="auto"/>
            </w:tcBorders>
            <w:vAlign w:val="bottom"/>
          </w:tcPr>
          <w:p w14:paraId="3BC5F94B" w14:textId="0DF75DBF"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w:t>
            </w:r>
          </w:p>
        </w:tc>
      </w:tr>
      <w:tr w:rsidR="00E87B53" w:rsidRPr="00640653" w14:paraId="4B057E97" w14:textId="77777777" w:rsidTr="003B3967">
        <w:trPr>
          <w:trHeight w:val="113"/>
        </w:trPr>
        <w:tc>
          <w:tcPr>
            <w:tcW w:w="0" w:type="auto"/>
            <w:tcBorders>
              <w:left w:val="single" w:sz="4" w:space="0" w:color="auto"/>
            </w:tcBorders>
            <w:vAlign w:val="center"/>
          </w:tcPr>
          <w:p w14:paraId="645A9B58"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1.1.6</w:t>
            </w:r>
          </w:p>
        </w:tc>
        <w:tc>
          <w:tcPr>
            <w:tcW w:w="5881" w:type="dxa"/>
            <w:tcBorders>
              <w:right w:val="single" w:sz="4" w:space="0" w:color="auto"/>
            </w:tcBorders>
            <w:vAlign w:val="center"/>
          </w:tcPr>
          <w:p w14:paraId="03066793"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1442" w:type="dxa"/>
            <w:tcBorders>
              <w:top w:val="nil"/>
              <w:left w:val="nil"/>
              <w:bottom w:val="nil"/>
              <w:right w:val="single" w:sz="4" w:space="0" w:color="auto"/>
            </w:tcBorders>
            <w:shd w:val="clear" w:color="auto" w:fill="auto"/>
            <w:vAlign w:val="bottom"/>
          </w:tcPr>
          <w:p w14:paraId="27C01565" w14:textId="56E5AC6D"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23.886</w:t>
            </w:r>
          </w:p>
        </w:tc>
        <w:tc>
          <w:tcPr>
            <w:tcW w:w="1529" w:type="dxa"/>
            <w:tcBorders>
              <w:top w:val="nil"/>
              <w:left w:val="nil"/>
              <w:bottom w:val="nil"/>
              <w:right w:val="single" w:sz="4" w:space="0" w:color="auto"/>
            </w:tcBorders>
            <w:vAlign w:val="bottom"/>
          </w:tcPr>
          <w:p w14:paraId="0F0196DE" w14:textId="162F3419"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73.319</w:t>
            </w:r>
          </w:p>
        </w:tc>
      </w:tr>
      <w:tr w:rsidR="00E87B53" w:rsidRPr="00640653" w14:paraId="330D590F" w14:textId="77777777" w:rsidTr="003B3967">
        <w:trPr>
          <w:trHeight w:val="113"/>
        </w:trPr>
        <w:tc>
          <w:tcPr>
            <w:tcW w:w="0" w:type="auto"/>
            <w:tcBorders>
              <w:left w:val="single" w:sz="4" w:space="0" w:color="auto"/>
            </w:tcBorders>
            <w:vAlign w:val="center"/>
          </w:tcPr>
          <w:p w14:paraId="2CD64CAF"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1.1.7</w:t>
            </w:r>
          </w:p>
        </w:tc>
        <w:tc>
          <w:tcPr>
            <w:tcW w:w="5881" w:type="dxa"/>
            <w:tcBorders>
              <w:right w:val="single" w:sz="4" w:space="0" w:color="auto"/>
            </w:tcBorders>
            <w:vAlign w:val="center"/>
          </w:tcPr>
          <w:p w14:paraId="3448A9A5"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1442" w:type="dxa"/>
            <w:tcBorders>
              <w:top w:val="nil"/>
              <w:left w:val="nil"/>
              <w:bottom w:val="nil"/>
              <w:right w:val="single" w:sz="4" w:space="0" w:color="auto"/>
            </w:tcBorders>
            <w:shd w:val="clear" w:color="auto" w:fill="auto"/>
            <w:vAlign w:val="bottom"/>
          </w:tcPr>
          <w:p w14:paraId="62A0F123" w14:textId="6C180A48"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(260.340)</w:t>
            </w:r>
          </w:p>
        </w:tc>
        <w:tc>
          <w:tcPr>
            <w:tcW w:w="1529" w:type="dxa"/>
            <w:tcBorders>
              <w:top w:val="nil"/>
              <w:left w:val="nil"/>
              <w:bottom w:val="nil"/>
              <w:right w:val="single" w:sz="4" w:space="0" w:color="auto"/>
            </w:tcBorders>
            <w:vAlign w:val="bottom"/>
          </w:tcPr>
          <w:p w14:paraId="534FAF85" w14:textId="7E0A820B"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(174.094)</w:t>
            </w:r>
          </w:p>
        </w:tc>
      </w:tr>
      <w:tr w:rsidR="00E87B53" w:rsidRPr="00640653" w14:paraId="21AB7EA9" w14:textId="77777777" w:rsidTr="003B3967">
        <w:trPr>
          <w:trHeight w:val="70"/>
        </w:trPr>
        <w:tc>
          <w:tcPr>
            <w:tcW w:w="0" w:type="auto"/>
            <w:tcBorders>
              <w:left w:val="single" w:sz="4" w:space="0" w:color="auto"/>
            </w:tcBorders>
            <w:vAlign w:val="center"/>
          </w:tcPr>
          <w:p w14:paraId="221E62D4"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1.1.8</w:t>
            </w:r>
          </w:p>
        </w:tc>
        <w:tc>
          <w:tcPr>
            <w:tcW w:w="5881" w:type="dxa"/>
            <w:tcBorders>
              <w:right w:val="single" w:sz="4" w:space="0" w:color="auto"/>
            </w:tcBorders>
            <w:vAlign w:val="center"/>
          </w:tcPr>
          <w:p w14:paraId="02C2125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Ödenen Vergiler</w:t>
            </w:r>
          </w:p>
        </w:tc>
        <w:tc>
          <w:tcPr>
            <w:tcW w:w="1442" w:type="dxa"/>
            <w:tcBorders>
              <w:top w:val="nil"/>
              <w:left w:val="nil"/>
              <w:bottom w:val="nil"/>
              <w:right w:val="single" w:sz="4" w:space="0" w:color="auto"/>
            </w:tcBorders>
            <w:shd w:val="clear" w:color="auto" w:fill="auto"/>
            <w:vAlign w:val="bottom"/>
          </w:tcPr>
          <w:p w14:paraId="6A467DB4" w14:textId="0E561EAC"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(185.649)</w:t>
            </w:r>
          </w:p>
        </w:tc>
        <w:tc>
          <w:tcPr>
            <w:tcW w:w="1529" w:type="dxa"/>
            <w:tcBorders>
              <w:top w:val="nil"/>
              <w:left w:val="nil"/>
              <w:bottom w:val="nil"/>
              <w:right w:val="single" w:sz="4" w:space="0" w:color="auto"/>
            </w:tcBorders>
            <w:vAlign w:val="bottom"/>
          </w:tcPr>
          <w:p w14:paraId="2D514407" w14:textId="711EB8ED"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(107.741)</w:t>
            </w:r>
          </w:p>
        </w:tc>
      </w:tr>
      <w:tr w:rsidR="00E87B53" w:rsidRPr="00640653" w14:paraId="3B692659" w14:textId="77777777" w:rsidTr="003B3967">
        <w:trPr>
          <w:trHeight w:val="113"/>
        </w:trPr>
        <w:tc>
          <w:tcPr>
            <w:tcW w:w="0" w:type="auto"/>
            <w:tcBorders>
              <w:left w:val="single" w:sz="4" w:space="0" w:color="auto"/>
            </w:tcBorders>
            <w:vAlign w:val="center"/>
          </w:tcPr>
          <w:p w14:paraId="4B26E320"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1.1.9</w:t>
            </w:r>
          </w:p>
        </w:tc>
        <w:tc>
          <w:tcPr>
            <w:tcW w:w="5881" w:type="dxa"/>
            <w:tcBorders>
              <w:right w:val="single" w:sz="4" w:space="0" w:color="auto"/>
            </w:tcBorders>
            <w:vAlign w:val="center"/>
          </w:tcPr>
          <w:p w14:paraId="2DE41246"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219DE47E" w14:textId="68355765"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1.108.558</w:t>
            </w:r>
          </w:p>
        </w:tc>
        <w:tc>
          <w:tcPr>
            <w:tcW w:w="1529" w:type="dxa"/>
            <w:tcBorders>
              <w:top w:val="nil"/>
              <w:left w:val="nil"/>
              <w:bottom w:val="nil"/>
              <w:right w:val="single" w:sz="4" w:space="0" w:color="auto"/>
            </w:tcBorders>
            <w:vAlign w:val="bottom"/>
          </w:tcPr>
          <w:p w14:paraId="4153802D" w14:textId="0BDAD0F8"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1.177.437</w:t>
            </w:r>
          </w:p>
        </w:tc>
      </w:tr>
      <w:tr w:rsidR="00E87B53" w:rsidRPr="00640653" w14:paraId="1F8CDEA2" w14:textId="77777777" w:rsidTr="003B3967">
        <w:trPr>
          <w:trHeight w:val="113"/>
        </w:trPr>
        <w:tc>
          <w:tcPr>
            <w:tcW w:w="0" w:type="auto"/>
            <w:tcBorders>
              <w:left w:val="single" w:sz="4" w:space="0" w:color="auto"/>
            </w:tcBorders>
            <w:vAlign w:val="center"/>
          </w:tcPr>
          <w:p w14:paraId="4BF102AB" w14:textId="77777777" w:rsidR="00E87B53" w:rsidRPr="00640653" w:rsidRDefault="00E87B53" w:rsidP="00E87B53">
            <w:pPr>
              <w:ind w:left="-108"/>
              <w:jc w:val="center"/>
              <w:rPr>
                <w:rFonts w:ascii="Arial" w:hAnsi="Arial" w:cs="Arial"/>
                <w:sz w:val="14"/>
                <w:szCs w:val="14"/>
              </w:rPr>
            </w:pPr>
          </w:p>
        </w:tc>
        <w:tc>
          <w:tcPr>
            <w:tcW w:w="5881" w:type="dxa"/>
            <w:tcBorders>
              <w:right w:val="single" w:sz="4" w:space="0" w:color="auto"/>
            </w:tcBorders>
            <w:vAlign w:val="center"/>
          </w:tcPr>
          <w:p w14:paraId="780027E5"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39076ADC" w14:textId="3CC0D52D"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C9B5EB3" w14:textId="6F3CF6C2"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71BE109E" w14:textId="77777777" w:rsidTr="003B3967">
        <w:trPr>
          <w:trHeight w:val="113"/>
        </w:trPr>
        <w:tc>
          <w:tcPr>
            <w:tcW w:w="0" w:type="auto"/>
            <w:tcBorders>
              <w:left w:val="single" w:sz="4" w:space="0" w:color="auto"/>
            </w:tcBorders>
            <w:vAlign w:val="center"/>
          </w:tcPr>
          <w:p w14:paraId="7A45AC03" w14:textId="77777777" w:rsidR="00E87B53" w:rsidRPr="00640653" w:rsidRDefault="00E87B53" w:rsidP="00E87B53">
            <w:pPr>
              <w:ind w:left="-108"/>
              <w:jc w:val="center"/>
              <w:rPr>
                <w:rFonts w:ascii="Arial" w:hAnsi="Arial" w:cs="Arial"/>
                <w:b/>
                <w:sz w:val="14"/>
                <w:szCs w:val="14"/>
              </w:rPr>
            </w:pPr>
            <w:r w:rsidRPr="00640653">
              <w:rPr>
                <w:rFonts w:ascii="Arial" w:hAnsi="Arial" w:cs="Arial"/>
                <w:b/>
                <w:bCs/>
                <w:sz w:val="14"/>
                <w:szCs w:val="14"/>
              </w:rPr>
              <w:t>1.2</w:t>
            </w:r>
          </w:p>
        </w:tc>
        <w:tc>
          <w:tcPr>
            <w:tcW w:w="5881" w:type="dxa"/>
            <w:tcBorders>
              <w:right w:val="single" w:sz="4" w:space="0" w:color="auto"/>
            </w:tcBorders>
            <w:vAlign w:val="center"/>
          </w:tcPr>
          <w:p w14:paraId="5DE4F403"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Bankacılık Faaliyetleri Konusu Varlık ve Yükümlülüklerdeki Değişim</w:t>
            </w:r>
          </w:p>
        </w:tc>
        <w:tc>
          <w:tcPr>
            <w:tcW w:w="1442" w:type="dxa"/>
            <w:tcBorders>
              <w:top w:val="nil"/>
              <w:left w:val="nil"/>
              <w:bottom w:val="nil"/>
              <w:right w:val="single" w:sz="4" w:space="0" w:color="auto"/>
            </w:tcBorders>
            <w:shd w:val="clear" w:color="auto" w:fill="auto"/>
            <w:vAlign w:val="bottom"/>
          </w:tcPr>
          <w:p w14:paraId="3371F9EC" w14:textId="53D24A79"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(1.332.844)</w:t>
            </w:r>
          </w:p>
        </w:tc>
        <w:tc>
          <w:tcPr>
            <w:tcW w:w="1529" w:type="dxa"/>
            <w:tcBorders>
              <w:top w:val="nil"/>
              <w:left w:val="nil"/>
              <w:bottom w:val="nil"/>
              <w:right w:val="single" w:sz="4" w:space="0" w:color="auto"/>
            </w:tcBorders>
            <w:vAlign w:val="bottom"/>
          </w:tcPr>
          <w:p w14:paraId="368D9C9D" w14:textId="18353061" w:rsidR="00E87B53" w:rsidRPr="006B7859" w:rsidRDefault="00E87B53" w:rsidP="00E87B53">
            <w:pPr>
              <w:jc w:val="right"/>
              <w:rPr>
                <w:rFonts w:ascii="Arial" w:hAnsi="Arial" w:cs="Arial"/>
                <w:b/>
                <w:color w:val="000000"/>
                <w:sz w:val="14"/>
                <w:szCs w:val="14"/>
                <w:highlight w:val="yellow"/>
              </w:rPr>
            </w:pPr>
            <w:r>
              <w:rPr>
                <w:rFonts w:ascii="Arial" w:hAnsi="Arial" w:cs="Arial"/>
                <w:b/>
                <w:bCs/>
                <w:color w:val="000000"/>
                <w:sz w:val="14"/>
                <w:szCs w:val="14"/>
              </w:rPr>
              <w:t>2.703.491</w:t>
            </w:r>
          </w:p>
        </w:tc>
      </w:tr>
      <w:tr w:rsidR="00E87B53" w:rsidRPr="00640653" w14:paraId="00013172" w14:textId="77777777" w:rsidTr="003B3967">
        <w:trPr>
          <w:trHeight w:val="113"/>
        </w:trPr>
        <w:tc>
          <w:tcPr>
            <w:tcW w:w="0" w:type="auto"/>
            <w:tcBorders>
              <w:left w:val="single" w:sz="4" w:space="0" w:color="auto"/>
            </w:tcBorders>
            <w:vAlign w:val="center"/>
          </w:tcPr>
          <w:p w14:paraId="23907895" w14:textId="77777777" w:rsidR="00E87B53" w:rsidRPr="00640653" w:rsidRDefault="00E87B53" w:rsidP="00E87B53">
            <w:pPr>
              <w:ind w:left="-108"/>
              <w:jc w:val="center"/>
              <w:rPr>
                <w:rFonts w:ascii="Arial" w:hAnsi="Arial" w:cs="Arial"/>
                <w:sz w:val="14"/>
                <w:szCs w:val="14"/>
              </w:rPr>
            </w:pPr>
          </w:p>
        </w:tc>
        <w:tc>
          <w:tcPr>
            <w:tcW w:w="5881" w:type="dxa"/>
            <w:tcBorders>
              <w:right w:val="single" w:sz="4" w:space="0" w:color="auto"/>
            </w:tcBorders>
            <w:vAlign w:val="center"/>
          </w:tcPr>
          <w:p w14:paraId="786EB747"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A7A261D" w14:textId="56D11CBE"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B15022C" w14:textId="14D45DE8"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7DE29B19" w14:textId="77777777" w:rsidTr="003B3967">
        <w:trPr>
          <w:trHeight w:val="113"/>
        </w:trPr>
        <w:tc>
          <w:tcPr>
            <w:tcW w:w="0" w:type="auto"/>
            <w:tcBorders>
              <w:left w:val="single" w:sz="4" w:space="0" w:color="auto"/>
            </w:tcBorders>
            <w:vAlign w:val="center"/>
          </w:tcPr>
          <w:p w14:paraId="48D2A5A0"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1.2.1</w:t>
            </w:r>
          </w:p>
        </w:tc>
        <w:tc>
          <w:tcPr>
            <w:tcW w:w="5881" w:type="dxa"/>
            <w:tcBorders>
              <w:right w:val="single" w:sz="4" w:space="0" w:color="auto"/>
            </w:tcBorders>
            <w:vAlign w:val="center"/>
          </w:tcPr>
          <w:p w14:paraId="5428C25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Gerçeğe Uygun Değer Farkı K/Z'a Yansıtılan FV'larda Net (Artış) Azalış</w:t>
            </w:r>
          </w:p>
        </w:tc>
        <w:tc>
          <w:tcPr>
            <w:tcW w:w="1442" w:type="dxa"/>
            <w:tcBorders>
              <w:top w:val="nil"/>
              <w:left w:val="nil"/>
              <w:bottom w:val="nil"/>
              <w:right w:val="single" w:sz="4" w:space="0" w:color="auto"/>
            </w:tcBorders>
            <w:shd w:val="clear" w:color="auto" w:fill="auto"/>
            <w:vAlign w:val="bottom"/>
          </w:tcPr>
          <w:p w14:paraId="3AB47BCB" w14:textId="0F0EC9BB"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(1.737.633)</w:t>
            </w:r>
          </w:p>
        </w:tc>
        <w:tc>
          <w:tcPr>
            <w:tcW w:w="1529" w:type="dxa"/>
            <w:tcBorders>
              <w:top w:val="nil"/>
              <w:left w:val="nil"/>
              <w:bottom w:val="nil"/>
              <w:right w:val="single" w:sz="4" w:space="0" w:color="auto"/>
            </w:tcBorders>
            <w:vAlign w:val="bottom"/>
          </w:tcPr>
          <w:p w14:paraId="38FDDBB6" w14:textId="39F7C912"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(795.479)</w:t>
            </w:r>
          </w:p>
        </w:tc>
      </w:tr>
      <w:tr w:rsidR="00E87B53" w:rsidRPr="00640653" w14:paraId="7FF151B4" w14:textId="77777777" w:rsidTr="003B3967">
        <w:trPr>
          <w:trHeight w:val="113"/>
        </w:trPr>
        <w:tc>
          <w:tcPr>
            <w:tcW w:w="0" w:type="auto"/>
            <w:tcBorders>
              <w:left w:val="single" w:sz="4" w:space="0" w:color="auto"/>
            </w:tcBorders>
            <w:vAlign w:val="center"/>
          </w:tcPr>
          <w:p w14:paraId="796500F2"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1.2.2</w:t>
            </w:r>
          </w:p>
        </w:tc>
        <w:tc>
          <w:tcPr>
            <w:tcW w:w="5881" w:type="dxa"/>
            <w:tcBorders>
              <w:right w:val="single" w:sz="4" w:space="0" w:color="auto"/>
            </w:tcBorders>
            <w:vAlign w:val="center"/>
          </w:tcPr>
          <w:p w14:paraId="32E22F4A" w14:textId="77777777" w:rsidR="00E87B53" w:rsidRPr="00640653" w:rsidRDefault="00E87B53" w:rsidP="00E87B53">
            <w:pPr>
              <w:rPr>
                <w:rFonts w:ascii="Arial" w:hAnsi="Arial" w:cs="Arial"/>
                <w:sz w:val="14"/>
                <w:szCs w:val="14"/>
              </w:rPr>
            </w:pPr>
            <w:r w:rsidRPr="00640653">
              <w:rPr>
                <w:rFonts w:ascii="Arial" w:hAnsi="Arial" w:cs="Arial"/>
                <w:sz w:val="14"/>
                <w:szCs w:val="14"/>
              </w:rPr>
              <w:t>Bankalar Hesabındaki Net (Artış) Azalış</w:t>
            </w:r>
          </w:p>
        </w:tc>
        <w:tc>
          <w:tcPr>
            <w:tcW w:w="1442" w:type="dxa"/>
            <w:tcBorders>
              <w:top w:val="nil"/>
              <w:left w:val="nil"/>
              <w:bottom w:val="nil"/>
              <w:right w:val="single" w:sz="4" w:space="0" w:color="auto"/>
            </w:tcBorders>
            <w:shd w:val="clear" w:color="auto" w:fill="auto"/>
            <w:vAlign w:val="bottom"/>
          </w:tcPr>
          <w:p w14:paraId="2A3CE899" w14:textId="39CE8343"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(2.877.605)</w:t>
            </w:r>
          </w:p>
        </w:tc>
        <w:tc>
          <w:tcPr>
            <w:tcW w:w="1529" w:type="dxa"/>
            <w:tcBorders>
              <w:top w:val="nil"/>
              <w:left w:val="nil"/>
              <w:bottom w:val="nil"/>
              <w:right w:val="single" w:sz="4" w:space="0" w:color="auto"/>
            </w:tcBorders>
            <w:vAlign w:val="bottom"/>
          </w:tcPr>
          <w:p w14:paraId="7DB410B1" w14:textId="040FC496"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(504.824)</w:t>
            </w:r>
          </w:p>
        </w:tc>
      </w:tr>
      <w:tr w:rsidR="00E87B53" w:rsidRPr="00640653" w14:paraId="085FF3BC" w14:textId="77777777" w:rsidTr="003B3967">
        <w:trPr>
          <w:trHeight w:val="113"/>
        </w:trPr>
        <w:tc>
          <w:tcPr>
            <w:tcW w:w="0" w:type="auto"/>
            <w:tcBorders>
              <w:left w:val="single" w:sz="4" w:space="0" w:color="auto"/>
            </w:tcBorders>
            <w:vAlign w:val="center"/>
          </w:tcPr>
          <w:p w14:paraId="67D86CE3"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1.2.3</w:t>
            </w:r>
          </w:p>
        </w:tc>
        <w:tc>
          <w:tcPr>
            <w:tcW w:w="5881" w:type="dxa"/>
            <w:tcBorders>
              <w:right w:val="single" w:sz="4" w:space="0" w:color="auto"/>
            </w:tcBorders>
            <w:vAlign w:val="center"/>
          </w:tcPr>
          <w:p w14:paraId="74D61C19"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Kredilerdeki Net (Artış) Azalış</w:t>
            </w:r>
          </w:p>
        </w:tc>
        <w:tc>
          <w:tcPr>
            <w:tcW w:w="1442" w:type="dxa"/>
            <w:tcBorders>
              <w:top w:val="nil"/>
              <w:left w:val="nil"/>
              <w:bottom w:val="nil"/>
              <w:right w:val="single" w:sz="4" w:space="0" w:color="auto"/>
            </w:tcBorders>
            <w:shd w:val="clear" w:color="auto" w:fill="auto"/>
            <w:vAlign w:val="bottom"/>
          </w:tcPr>
          <w:p w14:paraId="5500F0E7" w14:textId="7077159A"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(9.719.151)</w:t>
            </w:r>
          </w:p>
        </w:tc>
        <w:tc>
          <w:tcPr>
            <w:tcW w:w="1529" w:type="dxa"/>
            <w:tcBorders>
              <w:top w:val="nil"/>
              <w:left w:val="nil"/>
              <w:bottom w:val="nil"/>
              <w:right w:val="single" w:sz="4" w:space="0" w:color="auto"/>
            </w:tcBorders>
            <w:vAlign w:val="bottom"/>
          </w:tcPr>
          <w:p w14:paraId="2026B7A5" w14:textId="1591440B"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(1.124.167)</w:t>
            </w:r>
          </w:p>
        </w:tc>
      </w:tr>
      <w:tr w:rsidR="00E87B53" w:rsidRPr="00640653" w14:paraId="64E02B15" w14:textId="77777777" w:rsidTr="003B3967">
        <w:trPr>
          <w:trHeight w:val="113"/>
        </w:trPr>
        <w:tc>
          <w:tcPr>
            <w:tcW w:w="0" w:type="auto"/>
            <w:tcBorders>
              <w:left w:val="single" w:sz="4" w:space="0" w:color="auto"/>
            </w:tcBorders>
            <w:vAlign w:val="center"/>
          </w:tcPr>
          <w:p w14:paraId="64162F03"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1.2.4</w:t>
            </w:r>
          </w:p>
        </w:tc>
        <w:tc>
          <w:tcPr>
            <w:tcW w:w="5881" w:type="dxa"/>
            <w:tcBorders>
              <w:right w:val="single" w:sz="4" w:space="0" w:color="auto"/>
            </w:tcBorders>
            <w:vAlign w:val="center"/>
          </w:tcPr>
          <w:p w14:paraId="42167D60"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Diğer Varlıklarda Net (Artış) Azalış</w:t>
            </w:r>
          </w:p>
        </w:tc>
        <w:tc>
          <w:tcPr>
            <w:tcW w:w="1442" w:type="dxa"/>
            <w:tcBorders>
              <w:top w:val="nil"/>
              <w:left w:val="nil"/>
              <w:bottom w:val="nil"/>
              <w:right w:val="single" w:sz="4" w:space="0" w:color="auto"/>
            </w:tcBorders>
            <w:shd w:val="clear" w:color="auto" w:fill="auto"/>
            <w:vAlign w:val="bottom"/>
          </w:tcPr>
          <w:p w14:paraId="73D4AC4E" w14:textId="3479CC50"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(544.544)</w:t>
            </w:r>
          </w:p>
        </w:tc>
        <w:tc>
          <w:tcPr>
            <w:tcW w:w="1529" w:type="dxa"/>
            <w:tcBorders>
              <w:top w:val="nil"/>
              <w:left w:val="nil"/>
              <w:bottom w:val="nil"/>
              <w:right w:val="single" w:sz="4" w:space="0" w:color="auto"/>
            </w:tcBorders>
            <w:vAlign w:val="bottom"/>
          </w:tcPr>
          <w:p w14:paraId="40E323C6" w14:textId="5881A09D"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123.687</w:t>
            </w:r>
          </w:p>
        </w:tc>
      </w:tr>
      <w:tr w:rsidR="00E87B53" w:rsidRPr="00640653" w14:paraId="02353578" w14:textId="77777777" w:rsidTr="003B3967">
        <w:trPr>
          <w:trHeight w:val="113"/>
        </w:trPr>
        <w:tc>
          <w:tcPr>
            <w:tcW w:w="0" w:type="auto"/>
            <w:tcBorders>
              <w:left w:val="single" w:sz="4" w:space="0" w:color="auto"/>
            </w:tcBorders>
            <w:vAlign w:val="center"/>
          </w:tcPr>
          <w:p w14:paraId="06E1C1C3"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1.2.5</w:t>
            </w:r>
          </w:p>
        </w:tc>
        <w:tc>
          <w:tcPr>
            <w:tcW w:w="5881" w:type="dxa"/>
            <w:tcBorders>
              <w:right w:val="single" w:sz="4" w:space="0" w:color="auto"/>
            </w:tcBorders>
            <w:vAlign w:val="center"/>
          </w:tcPr>
          <w:p w14:paraId="1DD3165B"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Bankalardan Toplanan Fonlarda Net Artış (Azalış)</w:t>
            </w:r>
          </w:p>
        </w:tc>
        <w:tc>
          <w:tcPr>
            <w:tcW w:w="1442" w:type="dxa"/>
            <w:tcBorders>
              <w:top w:val="nil"/>
              <w:left w:val="nil"/>
              <w:bottom w:val="nil"/>
              <w:right w:val="single" w:sz="4" w:space="0" w:color="auto"/>
            </w:tcBorders>
            <w:shd w:val="clear" w:color="auto" w:fill="auto"/>
            <w:vAlign w:val="bottom"/>
          </w:tcPr>
          <w:p w14:paraId="460D6398" w14:textId="74001310"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454.242</w:t>
            </w:r>
          </w:p>
        </w:tc>
        <w:tc>
          <w:tcPr>
            <w:tcW w:w="1529" w:type="dxa"/>
            <w:tcBorders>
              <w:top w:val="nil"/>
              <w:left w:val="nil"/>
              <w:bottom w:val="nil"/>
              <w:right w:val="single" w:sz="4" w:space="0" w:color="auto"/>
            </w:tcBorders>
            <w:vAlign w:val="bottom"/>
          </w:tcPr>
          <w:p w14:paraId="0AB2A373" w14:textId="369DCE70"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(160.221)</w:t>
            </w:r>
          </w:p>
        </w:tc>
      </w:tr>
      <w:tr w:rsidR="00E87B53" w:rsidRPr="00640653" w14:paraId="195E25A0" w14:textId="77777777" w:rsidTr="003B3967">
        <w:trPr>
          <w:trHeight w:val="113"/>
        </w:trPr>
        <w:tc>
          <w:tcPr>
            <w:tcW w:w="0" w:type="auto"/>
            <w:tcBorders>
              <w:left w:val="single" w:sz="4" w:space="0" w:color="auto"/>
            </w:tcBorders>
            <w:vAlign w:val="center"/>
          </w:tcPr>
          <w:p w14:paraId="4E50E308"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1.2.6</w:t>
            </w:r>
          </w:p>
        </w:tc>
        <w:tc>
          <w:tcPr>
            <w:tcW w:w="5881" w:type="dxa"/>
            <w:tcBorders>
              <w:right w:val="single" w:sz="4" w:space="0" w:color="auto"/>
            </w:tcBorders>
            <w:vAlign w:val="center"/>
          </w:tcPr>
          <w:p w14:paraId="10228AB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Diğer Toplanan Fonlarda Net Artış (Azalış)</w:t>
            </w:r>
          </w:p>
        </w:tc>
        <w:tc>
          <w:tcPr>
            <w:tcW w:w="1442" w:type="dxa"/>
            <w:tcBorders>
              <w:top w:val="nil"/>
              <w:left w:val="nil"/>
              <w:bottom w:val="nil"/>
              <w:right w:val="single" w:sz="4" w:space="0" w:color="auto"/>
            </w:tcBorders>
            <w:shd w:val="clear" w:color="auto" w:fill="auto"/>
            <w:vAlign w:val="bottom"/>
          </w:tcPr>
          <w:p w14:paraId="18307309" w14:textId="08BCBA2C"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13.554.188</w:t>
            </w:r>
          </w:p>
        </w:tc>
        <w:tc>
          <w:tcPr>
            <w:tcW w:w="1529" w:type="dxa"/>
            <w:tcBorders>
              <w:top w:val="nil"/>
              <w:left w:val="nil"/>
              <w:bottom w:val="nil"/>
              <w:right w:val="single" w:sz="4" w:space="0" w:color="auto"/>
            </w:tcBorders>
            <w:vAlign w:val="bottom"/>
          </w:tcPr>
          <w:p w14:paraId="15B9F0F8" w14:textId="11A7EF22"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5.048.055</w:t>
            </w:r>
          </w:p>
        </w:tc>
      </w:tr>
      <w:tr w:rsidR="00E87B53" w:rsidRPr="00640653" w14:paraId="7EDE8214" w14:textId="77777777" w:rsidTr="003B3967">
        <w:trPr>
          <w:trHeight w:val="113"/>
        </w:trPr>
        <w:tc>
          <w:tcPr>
            <w:tcW w:w="0" w:type="auto"/>
            <w:tcBorders>
              <w:left w:val="single" w:sz="4" w:space="0" w:color="auto"/>
            </w:tcBorders>
            <w:vAlign w:val="center"/>
          </w:tcPr>
          <w:p w14:paraId="4BD62232"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1.2.7</w:t>
            </w:r>
          </w:p>
        </w:tc>
        <w:tc>
          <w:tcPr>
            <w:tcW w:w="5881" w:type="dxa"/>
            <w:tcBorders>
              <w:right w:val="single" w:sz="4" w:space="0" w:color="auto"/>
            </w:tcBorders>
            <w:vAlign w:val="center"/>
          </w:tcPr>
          <w:p w14:paraId="70EAC56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Gerçeğe Uygun Değer Farkı K/Z'a Yansıtılan FY'lerde Net Artış (Azalış)</w:t>
            </w:r>
          </w:p>
        </w:tc>
        <w:tc>
          <w:tcPr>
            <w:tcW w:w="1442" w:type="dxa"/>
            <w:tcBorders>
              <w:top w:val="nil"/>
              <w:left w:val="nil"/>
              <w:bottom w:val="nil"/>
              <w:right w:val="single" w:sz="4" w:space="0" w:color="auto"/>
            </w:tcBorders>
            <w:shd w:val="clear" w:color="auto" w:fill="auto"/>
            <w:vAlign w:val="bottom"/>
          </w:tcPr>
          <w:p w14:paraId="79A42089" w14:textId="4421FC4B"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(1.737.633)</w:t>
            </w:r>
          </w:p>
        </w:tc>
        <w:tc>
          <w:tcPr>
            <w:tcW w:w="1529" w:type="dxa"/>
            <w:tcBorders>
              <w:top w:val="nil"/>
              <w:left w:val="nil"/>
              <w:bottom w:val="nil"/>
              <w:right w:val="single" w:sz="4" w:space="0" w:color="auto"/>
            </w:tcBorders>
            <w:vAlign w:val="bottom"/>
          </w:tcPr>
          <w:p w14:paraId="28812E6B" w14:textId="3E271BC8"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w:t>
            </w:r>
          </w:p>
        </w:tc>
      </w:tr>
      <w:tr w:rsidR="00E87B53" w:rsidRPr="00640653" w14:paraId="62A60FC0" w14:textId="77777777" w:rsidTr="003B3967">
        <w:trPr>
          <w:trHeight w:val="113"/>
        </w:trPr>
        <w:tc>
          <w:tcPr>
            <w:tcW w:w="0" w:type="auto"/>
            <w:tcBorders>
              <w:left w:val="single" w:sz="4" w:space="0" w:color="auto"/>
            </w:tcBorders>
            <w:vAlign w:val="center"/>
          </w:tcPr>
          <w:p w14:paraId="393136D9"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1.2.8</w:t>
            </w:r>
          </w:p>
        </w:tc>
        <w:tc>
          <w:tcPr>
            <w:tcW w:w="5881" w:type="dxa"/>
            <w:tcBorders>
              <w:right w:val="single" w:sz="4" w:space="0" w:color="auto"/>
            </w:tcBorders>
            <w:vAlign w:val="center"/>
          </w:tcPr>
          <w:p w14:paraId="3011E6CB"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Alınan Kredilerdeki Net Artış (Azalış)</w:t>
            </w:r>
          </w:p>
        </w:tc>
        <w:tc>
          <w:tcPr>
            <w:tcW w:w="1442" w:type="dxa"/>
            <w:tcBorders>
              <w:top w:val="nil"/>
              <w:left w:val="nil"/>
              <w:bottom w:val="nil"/>
              <w:right w:val="single" w:sz="4" w:space="0" w:color="auto"/>
            </w:tcBorders>
            <w:shd w:val="clear" w:color="auto" w:fill="auto"/>
            <w:vAlign w:val="bottom"/>
          </w:tcPr>
          <w:p w14:paraId="39CFC9EC" w14:textId="1D745182"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963.335</w:t>
            </w:r>
          </w:p>
        </w:tc>
        <w:tc>
          <w:tcPr>
            <w:tcW w:w="1529" w:type="dxa"/>
            <w:tcBorders>
              <w:top w:val="nil"/>
              <w:left w:val="nil"/>
              <w:bottom w:val="nil"/>
              <w:right w:val="single" w:sz="4" w:space="0" w:color="auto"/>
            </w:tcBorders>
            <w:vAlign w:val="bottom"/>
          </w:tcPr>
          <w:p w14:paraId="738223D8" w14:textId="26DC0708"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12.661</w:t>
            </w:r>
          </w:p>
        </w:tc>
      </w:tr>
      <w:tr w:rsidR="00E87B53" w:rsidRPr="00640653" w14:paraId="3861AFA2" w14:textId="77777777" w:rsidTr="003B3967">
        <w:trPr>
          <w:trHeight w:val="113"/>
        </w:trPr>
        <w:tc>
          <w:tcPr>
            <w:tcW w:w="0" w:type="auto"/>
            <w:tcBorders>
              <w:left w:val="single" w:sz="4" w:space="0" w:color="auto"/>
            </w:tcBorders>
            <w:vAlign w:val="center"/>
          </w:tcPr>
          <w:p w14:paraId="17B72360"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1.2.9</w:t>
            </w:r>
          </w:p>
        </w:tc>
        <w:tc>
          <w:tcPr>
            <w:tcW w:w="5881" w:type="dxa"/>
            <w:tcBorders>
              <w:right w:val="single" w:sz="4" w:space="0" w:color="auto"/>
            </w:tcBorders>
            <w:vAlign w:val="center"/>
          </w:tcPr>
          <w:p w14:paraId="67D4DF8E"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Vadesi Gelmiş Borçlarda Net Artış (Azalış)</w:t>
            </w:r>
          </w:p>
        </w:tc>
        <w:tc>
          <w:tcPr>
            <w:tcW w:w="1442" w:type="dxa"/>
            <w:tcBorders>
              <w:top w:val="nil"/>
              <w:left w:val="nil"/>
              <w:bottom w:val="nil"/>
              <w:right w:val="single" w:sz="4" w:space="0" w:color="auto"/>
            </w:tcBorders>
            <w:shd w:val="clear" w:color="auto" w:fill="auto"/>
            <w:vAlign w:val="bottom"/>
          </w:tcPr>
          <w:p w14:paraId="6C9147F0" w14:textId="2B79BDD1"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1C81BDF9" w14:textId="314BD3D2"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w:t>
            </w:r>
          </w:p>
        </w:tc>
      </w:tr>
      <w:tr w:rsidR="00E87B53" w:rsidRPr="00640653" w14:paraId="329BFAF9" w14:textId="77777777" w:rsidTr="003B3967">
        <w:trPr>
          <w:trHeight w:val="113"/>
        </w:trPr>
        <w:tc>
          <w:tcPr>
            <w:tcW w:w="0" w:type="auto"/>
            <w:tcBorders>
              <w:left w:val="single" w:sz="4" w:space="0" w:color="auto"/>
            </w:tcBorders>
            <w:vAlign w:val="center"/>
          </w:tcPr>
          <w:p w14:paraId="169B99D8" w14:textId="77777777" w:rsidR="00E87B53" w:rsidRPr="00640653" w:rsidRDefault="00E87B53" w:rsidP="00E87B53">
            <w:pPr>
              <w:ind w:left="-108"/>
              <w:jc w:val="center"/>
              <w:rPr>
                <w:rFonts w:ascii="Arial" w:hAnsi="Arial" w:cs="Arial"/>
                <w:bCs/>
                <w:sz w:val="14"/>
                <w:szCs w:val="14"/>
              </w:rPr>
            </w:pPr>
            <w:r w:rsidRPr="00640653">
              <w:rPr>
                <w:rFonts w:ascii="Arial" w:hAnsi="Arial" w:cs="Arial"/>
                <w:bCs/>
                <w:sz w:val="14"/>
                <w:szCs w:val="14"/>
              </w:rPr>
              <w:t>1.2.10</w:t>
            </w:r>
          </w:p>
        </w:tc>
        <w:tc>
          <w:tcPr>
            <w:tcW w:w="5881" w:type="dxa"/>
            <w:tcBorders>
              <w:right w:val="single" w:sz="4" w:space="0" w:color="auto"/>
            </w:tcBorders>
            <w:vAlign w:val="center"/>
          </w:tcPr>
          <w:p w14:paraId="6A69AB96"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1442" w:type="dxa"/>
            <w:tcBorders>
              <w:top w:val="nil"/>
              <w:left w:val="nil"/>
              <w:bottom w:val="nil"/>
              <w:right w:val="single" w:sz="4" w:space="0" w:color="auto"/>
            </w:tcBorders>
            <w:shd w:val="clear" w:color="auto" w:fill="auto"/>
            <w:vAlign w:val="bottom"/>
          </w:tcPr>
          <w:p w14:paraId="72E89B91" w14:textId="098ED03D"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311.957</w:t>
            </w:r>
          </w:p>
        </w:tc>
        <w:tc>
          <w:tcPr>
            <w:tcW w:w="1529" w:type="dxa"/>
            <w:tcBorders>
              <w:top w:val="nil"/>
              <w:left w:val="nil"/>
              <w:bottom w:val="nil"/>
              <w:right w:val="single" w:sz="4" w:space="0" w:color="auto"/>
            </w:tcBorders>
            <w:vAlign w:val="bottom"/>
          </w:tcPr>
          <w:p w14:paraId="60A4F01A" w14:textId="27659E2B"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103.779</w:t>
            </w:r>
          </w:p>
        </w:tc>
      </w:tr>
      <w:tr w:rsidR="00E87B53" w:rsidRPr="00640653" w14:paraId="0660DCFF" w14:textId="77777777" w:rsidTr="003B3967">
        <w:trPr>
          <w:trHeight w:val="113"/>
        </w:trPr>
        <w:tc>
          <w:tcPr>
            <w:tcW w:w="0" w:type="auto"/>
            <w:tcBorders>
              <w:left w:val="single" w:sz="4" w:space="0" w:color="auto"/>
            </w:tcBorders>
            <w:vAlign w:val="center"/>
          </w:tcPr>
          <w:p w14:paraId="24F80105"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594BD922"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4DD5CFA8" w14:textId="5264963A"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1E8C45DC" w14:textId="1FC10672"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485CF7BC" w14:textId="77777777" w:rsidTr="003B3967">
        <w:trPr>
          <w:trHeight w:val="113"/>
        </w:trPr>
        <w:tc>
          <w:tcPr>
            <w:tcW w:w="0" w:type="auto"/>
            <w:tcBorders>
              <w:left w:val="single" w:sz="4" w:space="0" w:color="auto"/>
            </w:tcBorders>
            <w:vAlign w:val="center"/>
          </w:tcPr>
          <w:p w14:paraId="4D0ACE78"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I.</w:t>
            </w:r>
          </w:p>
        </w:tc>
        <w:tc>
          <w:tcPr>
            <w:tcW w:w="5881" w:type="dxa"/>
            <w:tcBorders>
              <w:right w:val="single" w:sz="4" w:space="0" w:color="auto"/>
            </w:tcBorders>
            <w:vAlign w:val="center"/>
          </w:tcPr>
          <w:p w14:paraId="329FB566"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Bankacılık Faaliyetlerinden Kaynaklanan Net Nakit Akışı</w:t>
            </w:r>
          </w:p>
        </w:tc>
        <w:tc>
          <w:tcPr>
            <w:tcW w:w="1442" w:type="dxa"/>
            <w:tcBorders>
              <w:top w:val="nil"/>
              <w:left w:val="nil"/>
              <w:bottom w:val="nil"/>
              <w:right w:val="single" w:sz="4" w:space="0" w:color="auto"/>
            </w:tcBorders>
            <w:shd w:val="clear" w:color="auto" w:fill="auto"/>
            <w:vAlign w:val="bottom"/>
          </w:tcPr>
          <w:p w14:paraId="33FEE1CC" w14:textId="0602389C"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639.264</w:t>
            </w:r>
          </w:p>
        </w:tc>
        <w:tc>
          <w:tcPr>
            <w:tcW w:w="1529" w:type="dxa"/>
            <w:tcBorders>
              <w:top w:val="nil"/>
              <w:left w:val="nil"/>
              <w:bottom w:val="nil"/>
              <w:right w:val="single" w:sz="4" w:space="0" w:color="auto"/>
            </w:tcBorders>
            <w:vAlign w:val="bottom"/>
          </w:tcPr>
          <w:p w14:paraId="54291D7C" w14:textId="4C221530"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4.104.412</w:t>
            </w:r>
          </w:p>
        </w:tc>
      </w:tr>
      <w:tr w:rsidR="00E87B53" w:rsidRPr="00640653" w14:paraId="2FF5A058" w14:textId="77777777" w:rsidTr="003B3967">
        <w:trPr>
          <w:trHeight w:val="113"/>
        </w:trPr>
        <w:tc>
          <w:tcPr>
            <w:tcW w:w="0" w:type="auto"/>
            <w:tcBorders>
              <w:left w:val="single" w:sz="4" w:space="0" w:color="auto"/>
            </w:tcBorders>
            <w:vAlign w:val="center"/>
          </w:tcPr>
          <w:p w14:paraId="3198D166"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4EA5F153" w14:textId="77777777" w:rsidR="00E87B53" w:rsidRPr="00640653" w:rsidRDefault="00E87B53" w:rsidP="00E87B53">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4F27CAA1" w14:textId="736454AF"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44955549" w14:textId="0897F6B3" w:rsidR="00E87B53" w:rsidRPr="006B7859" w:rsidRDefault="00E87B53" w:rsidP="00E87B53">
            <w:pPr>
              <w:jc w:val="right"/>
              <w:rPr>
                <w:rFonts w:ascii="Arial" w:hAnsi="Arial" w:cs="Arial"/>
                <w:b/>
                <w:color w:val="000000"/>
                <w:sz w:val="14"/>
                <w:szCs w:val="14"/>
                <w:highlight w:val="yellow"/>
              </w:rPr>
            </w:pPr>
            <w:r>
              <w:rPr>
                <w:rFonts w:ascii="Arial" w:hAnsi="Arial" w:cs="Arial"/>
                <w:b/>
                <w:bCs/>
                <w:color w:val="000000"/>
                <w:sz w:val="14"/>
                <w:szCs w:val="14"/>
              </w:rPr>
              <w:t> </w:t>
            </w:r>
          </w:p>
        </w:tc>
      </w:tr>
      <w:tr w:rsidR="00E87B53" w:rsidRPr="00640653" w14:paraId="4BFF91B6" w14:textId="77777777" w:rsidTr="003B3967">
        <w:trPr>
          <w:trHeight w:val="113"/>
        </w:trPr>
        <w:tc>
          <w:tcPr>
            <w:tcW w:w="0" w:type="auto"/>
            <w:tcBorders>
              <w:left w:val="single" w:sz="4" w:space="0" w:color="auto"/>
            </w:tcBorders>
            <w:vAlign w:val="center"/>
          </w:tcPr>
          <w:p w14:paraId="7D152D1A"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B.</w:t>
            </w:r>
          </w:p>
        </w:tc>
        <w:tc>
          <w:tcPr>
            <w:tcW w:w="5881" w:type="dxa"/>
            <w:tcBorders>
              <w:right w:val="single" w:sz="4" w:space="0" w:color="auto"/>
            </w:tcBorders>
            <w:vAlign w:val="center"/>
          </w:tcPr>
          <w:p w14:paraId="3070362F" w14:textId="77777777" w:rsidR="00E87B53" w:rsidRPr="00640653" w:rsidRDefault="00E87B53" w:rsidP="00E87B53">
            <w:pPr>
              <w:jc w:val="both"/>
              <w:rPr>
                <w:rFonts w:ascii="Arial" w:hAnsi="Arial" w:cs="Arial"/>
                <w:b/>
                <w:bCs/>
                <w:sz w:val="14"/>
                <w:szCs w:val="14"/>
              </w:rPr>
            </w:pPr>
            <w:r w:rsidRPr="00640653">
              <w:rPr>
                <w:rFonts w:ascii="Arial" w:hAnsi="Arial" w:cs="Arial"/>
                <w:b/>
                <w:bCs/>
                <w:sz w:val="14"/>
                <w:szCs w:val="14"/>
              </w:rPr>
              <w:t>YATIRIM FAALİYETLERİNE İLİŞKİN NAKİT AKIŞLARI</w:t>
            </w:r>
          </w:p>
        </w:tc>
        <w:tc>
          <w:tcPr>
            <w:tcW w:w="1442" w:type="dxa"/>
            <w:tcBorders>
              <w:top w:val="nil"/>
              <w:left w:val="nil"/>
              <w:bottom w:val="nil"/>
              <w:right w:val="single" w:sz="4" w:space="0" w:color="auto"/>
            </w:tcBorders>
            <w:shd w:val="clear" w:color="auto" w:fill="auto"/>
            <w:vAlign w:val="bottom"/>
          </w:tcPr>
          <w:p w14:paraId="5BDB66BD" w14:textId="2065A72A"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0B014D4F" w14:textId="4EE0EAF5"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5057E541" w14:textId="77777777" w:rsidTr="003B3967">
        <w:trPr>
          <w:trHeight w:val="113"/>
        </w:trPr>
        <w:tc>
          <w:tcPr>
            <w:tcW w:w="0" w:type="auto"/>
            <w:tcBorders>
              <w:left w:val="single" w:sz="4" w:space="0" w:color="auto"/>
            </w:tcBorders>
            <w:vAlign w:val="center"/>
          </w:tcPr>
          <w:p w14:paraId="2685CDEF"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763A02FE" w14:textId="77777777" w:rsidR="00E87B53" w:rsidRPr="00640653" w:rsidRDefault="00E87B53" w:rsidP="00E87B53">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2A91BAD1" w14:textId="5CE0694A"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3B8B72C" w14:textId="6C88B05E"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4ABEC2CB" w14:textId="77777777" w:rsidTr="003B3967">
        <w:trPr>
          <w:trHeight w:val="113"/>
        </w:trPr>
        <w:tc>
          <w:tcPr>
            <w:tcW w:w="0" w:type="auto"/>
            <w:tcBorders>
              <w:left w:val="single" w:sz="4" w:space="0" w:color="auto"/>
            </w:tcBorders>
            <w:vAlign w:val="center"/>
          </w:tcPr>
          <w:p w14:paraId="5702D963"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II.</w:t>
            </w:r>
          </w:p>
        </w:tc>
        <w:tc>
          <w:tcPr>
            <w:tcW w:w="5881" w:type="dxa"/>
            <w:tcBorders>
              <w:right w:val="single" w:sz="4" w:space="0" w:color="auto"/>
            </w:tcBorders>
            <w:vAlign w:val="center"/>
          </w:tcPr>
          <w:p w14:paraId="235A7E96"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Yatırım Faaliyetlerinden Kaynaklanan Net Nakit Akışı</w:t>
            </w:r>
          </w:p>
        </w:tc>
        <w:tc>
          <w:tcPr>
            <w:tcW w:w="1442" w:type="dxa"/>
            <w:tcBorders>
              <w:top w:val="nil"/>
              <w:left w:val="nil"/>
              <w:bottom w:val="nil"/>
              <w:right w:val="single" w:sz="4" w:space="0" w:color="auto"/>
            </w:tcBorders>
            <w:shd w:val="clear" w:color="auto" w:fill="auto"/>
            <w:vAlign w:val="bottom"/>
          </w:tcPr>
          <w:p w14:paraId="61B70F3D" w14:textId="71A526B4"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(6.281.803)</w:t>
            </w:r>
          </w:p>
        </w:tc>
        <w:tc>
          <w:tcPr>
            <w:tcW w:w="1529" w:type="dxa"/>
            <w:tcBorders>
              <w:top w:val="nil"/>
              <w:left w:val="nil"/>
              <w:bottom w:val="nil"/>
              <w:right w:val="single" w:sz="4" w:space="0" w:color="auto"/>
            </w:tcBorders>
            <w:vAlign w:val="bottom"/>
          </w:tcPr>
          <w:p w14:paraId="46D093B1" w14:textId="08F6FB9B"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(3.221.237)</w:t>
            </w:r>
          </w:p>
        </w:tc>
      </w:tr>
      <w:tr w:rsidR="00E87B53" w:rsidRPr="00640653" w14:paraId="418598D6" w14:textId="77777777" w:rsidTr="003B3967">
        <w:trPr>
          <w:trHeight w:val="113"/>
        </w:trPr>
        <w:tc>
          <w:tcPr>
            <w:tcW w:w="0" w:type="auto"/>
            <w:tcBorders>
              <w:left w:val="single" w:sz="4" w:space="0" w:color="auto"/>
            </w:tcBorders>
            <w:vAlign w:val="center"/>
          </w:tcPr>
          <w:p w14:paraId="1343C941" w14:textId="77777777" w:rsidR="00E87B53" w:rsidRPr="00640653" w:rsidRDefault="00E87B53" w:rsidP="00E87B53">
            <w:pPr>
              <w:ind w:left="-108"/>
              <w:jc w:val="center"/>
              <w:rPr>
                <w:rFonts w:ascii="Arial" w:hAnsi="Arial" w:cs="Arial"/>
                <w:sz w:val="14"/>
                <w:szCs w:val="14"/>
              </w:rPr>
            </w:pPr>
          </w:p>
        </w:tc>
        <w:tc>
          <w:tcPr>
            <w:tcW w:w="5881" w:type="dxa"/>
            <w:tcBorders>
              <w:right w:val="single" w:sz="4" w:space="0" w:color="auto"/>
            </w:tcBorders>
            <w:vAlign w:val="center"/>
          </w:tcPr>
          <w:p w14:paraId="2A8C7E7C"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6ADD138A" w14:textId="6791B866"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3E4393B0" w14:textId="188AF1C2"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7C0E3D39" w14:textId="77777777" w:rsidTr="003B3967">
        <w:trPr>
          <w:trHeight w:val="113"/>
        </w:trPr>
        <w:tc>
          <w:tcPr>
            <w:tcW w:w="0" w:type="auto"/>
            <w:tcBorders>
              <w:left w:val="single" w:sz="4" w:space="0" w:color="auto"/>
            </w:tcBorders>
          </w:tcPr>
          <w:p w14:paraId="3D4511AD"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2.1</w:t>
            </w:r>
          </w:p>
        </w:tc>
        <w:tc>
          <w:tcPr>
            <w:tcW w:w="5881" w:type="dxa"/>
            <w:tcBorders>
              <w:right w:val="single" w:sz="4" w:space="0" w:color="auto"/>
            </w:tcBorders>
            <w:vAlign w:val="center"/>
          </w:tcPr>
          <w:p w14:paraId="1DC3DBB6" w14:textId="77777777" w:rsidR="00E87B53" w:rsidRPr="00640653" w:rsidRDefault="00E87B53" w:rsidP="00E87B53">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7DD0A1FD" w14:textId="5086CB6C" w:rsidR="00E87B53" w:rsidRPr="00D676AE"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(2.855)</w:t>
            </w:r>
          </w:p>
        </w:tc>
        <w:tc>
          <w:tcPr>
            <w:tcW w:w="1529" w:type="dxa"/>
            <w:tcBorders>
              <w:top w:val="nil"/>
              <w:left w:val="nil"/>
              <w:bottom w:val="nil"/>
              <w:right w:val="single" w:sz="4" w:space="0" w:color="auto"/>
            </w:tcBorders>
            <w:vAlign w:val="bottom"/>
          </w:tcPr>
          <w:p w14:paraId="47E3750D" w14:textId="545E0F49" w:rsidR="00E87B53" w:rsidRPr="00D676AE" w:rsidRDefault="00E87B53" w:rsidP="00E87B53">
            <w:pPr>
              <w:jc w:val="right"/>
              <w:rPr>
                <w:rFonts w:ascii="Arial" w:hAnsi="Arial" w:cs="Arial"/>
                <w:color w:val="000000"/>
                <w:sz w:val="14"/>
                <w:szCs w:val="14"/>
                <w:highlight w:val="yellow"/>
              </w:rPr>
            </w:pPr>
            <w:r>
              <w:rPr>
                <w:rFonts w:ascii="Arial" w:hAnsi="Arial" w:cs="Arial"/>
                <w:bCs/>
                <w:color w:val="000000"/>
                <w:sz w:val="14"/>
                <w:szCs w:val="14"/>
              </w:rPr>
              <w:t>-</w:t>
            </w:r>
          </w:p>
        </w:tc>
      </w:tr>
      <w:tr w:rsidR="00E87B53" w:rsidRPr="00640653" w14:paraId="2461F9A3" w14:textId="77777777" w:rsidTr="003B3967">
        <w:trPr>
          <w:trHeight w:val="113"/>
        </w:trPr>
        <w:tc>
          <w:tcPr>
            <w:tcW w:w="0" w:type="auto"/>
            <w:tcBorders>
              <w:left w:val="single" w:sz="4" w:space="0" w:color="auto"/>
            </w:tcBorders>
          </w:tcPr>
          <w:p w14:paraId="494FBB2D"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2.2</w:t>
            </w:r>
          </w:p>
        </w:tc>
        <w:tc>
          <w:tcPr>
            <w:tcW w:w="5881" w:type="dxa"/>
            <w:tcBorders>
              <w:right w:val="single" w:sz="4" w:space="0" w:color="auto"/>
            </w:tcBorders>
            <w:vAlign w:val="center"/>
          </w:tcPr>
          <w:p w14:paraId="12CC96C6"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1442" w:type="dxa"/>
            <w:tcBorders>
              <w:top w:val="nil"/>
              <w:left w:val="nil"/>
              <w:bottom w:val="nil"/>
              <w:right w:val="single" w:sz="4" w:space="0" w:color="auto"/>
            </w:tcBorders>
            <w:shd w:val="clear" w:color="auto" w:fill="auto"/>
            <w:vAlign w:val="bottom"/>
          </w:tcPr>
          <w:p w14:paraId="7E3F2AD1" w14:textId="777DE8DF" w:rsidR="00E87B53" w:rsidRPr="00D676AE" w:rsidRDefault="00E87B53" w:rsidP="00E87B53">
            <w:pPr>
              <w:jc w:val="right"/>
              <w:rPr>
                <w:rFonts w:ascii="Arial" w:hAnsi="Arial" w:cs="Arial"/>
                <w:bCs/>
                <w:color w:val="000000"/>
                <w:sz w:val="14"/>
                <w:szCs w:val="14"/>
                <w:highlight w:val="yellow"/>
              </w:rPr>
            </w:pPr>
            <w:r>
              <w:rPr>
                <w:rFonts w:ascii="Arial" w:hAnsi="Arial" w:cs="Arial"/>
                <w:bCs/>
                <w:color w:val="000000"/>
                <w:sz w:val="14"/>
                <w:szCs w:val="14"/>
              </w:rPr>
              <w:t>-</w:t>
            </w:r>
          </w:p>
        </w:tc>
        <w:tc>
          <w:tcPr>
            <w:tcW w:w="1529" w:type="dxa"/>
            <w:tcBorders>
              <w:top w:val="nil"/>
              <w:left w:val="nil"/>
              <w:bottom w:val="nil"/>
              <w:right w:val="single" w:sz="4" w:space="0" w:color="auto"/>
            </w:tcBorders>
            <w:vAlign w:val="bottom"/>
          </w:tcPr>
          <w:p w14:paraId="585A89B6" w14:textId="5D4B45B3" w:rsidR="00E87B53" w:rsidRPr="00D676AE" w:rsidRDefault="00E87B53" w:rsidP="00E87B53">
            <w:pPr>
              <w:jc w:val="right"/>
              <w:rPr>
                <w:rFonts w:ascii="Arial" w:hAnsi="Arial" w:cs="Arial"/>
                <w:color w:val="000000"/>
                <w:sz w:val="14"/>
                <w:szCs w:val="14"/>
                <w:highlight w:val="yellow"/>
              </w:rPr>
            </w:pPr>
            <w:r>
              <w:rPr>
                <w:rFonts w:ascii="Arial" w:hAnsi="Arial" w:cs="Arial"/>
                <w:bCs/>
                <w:color w:val="000000"/>
                <w:sz w:val="14"/>
                <w:szCs w:val="14"/>
              </w:rPr>
              <w:t>-</w:t>
            </w:r>
          </w:p>
        </w:tc>
      </w:tr>
      <w:tr w:rsidR="00E87B53" w:rsidRPr="00640653" w14:paraId="51E6F9FF" w14:textId="77777777" w:rsidTr="003B3967">
        <w:trPr>
          <w:trHeight w:val="113"/>
        </w:trPr>
        <w:tc>
          <w:tcPr>
            <w:tcW w:w="0" w:type="auto"/>
            <w:tcBorders>
              <w:left w:val="single" w:sz="4" w:space="0" w:color="auto"/>
            </w:tcBorders>
          </w:tcPr>
          <w:p w14:paraId="5DB2B8FB"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2.3</w:t>
            </w:r>
          </w:p>
        </w:tc>
        <w:tc>
          <w:tcPr>
            <w:tcW w:w="5881" w:type="dxa"/>
            <w:tcBorders>
              <w:right w:val="single" w:sz="4" w:space="0" w:color="auto"/>
            </w:tcBorders>
            <w:vAlign w:val="center"/>
          </w:tcPr>
          <w:p w14:paraId="2C6F5C10"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1442" w:type="dxa"/>
            <w:tcBorders>
              <w:top w:val="nil"/>
              <w:left w:val="nil"/>
              <w:bottom w:val="nil"/>
              <w:right w:val="single" w:sz="4" w:space="0" w:color="auto"/>
            </w:tcBorders>
            <w:shd w:val="clear" w:color="auto" w:fill="auto"/>
            <w:vAlign w:val="bottom"/>
          </w:tcPr>
          <w:p w14:paraId="472B9459" w14:textId="3C927B2E" w:rsidR="00E87B53" w:rsidRPr="00D676AE"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(114.796)</w:t>
            </w:r>
          </w:p>
        </w:tc>
        <w:tc>
          <w:tcPr>
            <w:tcW w:w="1529" w:type="dxa"/>
            <w:tcBorders>
              <w:top w:val="nil"/>
              <w:left w:val="nil"/>
              <w:bottom w:val="nil"/>
              <w:right w:val="single" w:sz="4" w:space="0" w:color="auto"/>
            </w:tcBorders>
            <w:vAlign w:val="bottom"/>
          </w:tcPr>
          <w:p w14:paraId="6DE6FF8F" w14:textId="145A2B02" w:rsidR="00E87B53" w:rsidRPr="00D676AE" w:rsidRDefault="00E87B53" w:rsidP="00E87B53">
            <w:pPr>
              <w:jc w:val="right"/>
              <w:rPr>
                <w:rFonts w:ascii="Arial" w:hAnsi="Arial" w:cs="Arial"/>
                <w:color w:val="000000"/>
                <w:sz w:val="14"/>
                <w:szCs w:val="14"/>
                <w:highlight w:val="yellow"/>
              </w:rPr>
            </w:pPr>
            <w:r>
              <w:rPr>
                <w:rFonts w:ascii="Arial" w:hAnsi="Arial" w:cs="Arial"/>
                <w:color w:val="000000"/>
                <w:sz w:val="14"/>
                <w:szCs w:val="14"/>
              </w:rPr>
              <w:t>(43.996)</w:t>
            </w:r>
          </w:p>
        </w:tc>
      </w:tr>
      <w:tr w:rsidR="00E87B53" w:rsidRPr="00640653" w14:paraId="1A3466C3" w14:textId="77777777" w:rsidTr="003B3967">
        <w:trPr>
          <w:trHeight w:val="113"/>
        </w:trPr>
        <w:tc>
          <w:tcPr>
            <w:tcW w:w="0" w:type="auto"/>
            <w:tcBorders>
              <w:left w:val="single" w:sz="4" w:space="0" w:color="auto"/>
            </w:tcBorders>
          </w:tcPr>
          <w:p w14:paraId="25119EF4"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2.4</w:t>
            </w:r>
          </w:p>
        </w:tc>
        <w:tc>
          <w:tcPr>
            <w:tcW w:w="5881" w:type="dxa"/>
            <w:tcBorders>
              <w:right w:val="single" w:sz="4" w:space="0" w:color="auto"/>
            </w:tcBorders>
            <w:vAlign w:val="center"/>
          </w:tcPr>
          <w:p w14:paraId="300BBF06"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Elden Çıkarılan Menkul ve Gayrimenkuller</w:t>
            </w:r>
          </w:p>
        </w:tc>
        <w:tc>
          <w:tcPr>
            <w:tcW w:w="1442" w:type="dxa"/>
            <w:tcBorders>
              <w:top w:val="nil"/>
              <w:left w:val="nil"/>
              <w:bottom w:val="nil"/>
              <w:right w:val="single" w:sz="4" w:space="0" w:color="auto"/>
            </w:tcBorders>
            <w:shd w:val="clear" w:color="auto" w:fill="auto"/>
            <w:vAlign w:val="bottom"/>
          </w:tcPr>
          <w:p w14:paraId="4DAC0E7D" w14:textId="56E0BC94" w:rsidR="00E87B53" w:rsidRPr="00D676AE"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36.284</w:t>
            </w:r>
          </w:p>
        </w:tc>
        <w:tc>
          <w:tcPr>
            <w:tcW w:w="1529" w:type="dxa"/>
            <w:tcBorders>
              <w:top w:val="nil"/>
              <w:left w:val="nil"/>
              <w:bottom w:val="nil"/>
              <w:right w:val="single" w:sz="4" w:space="0" w:color="auto"/>
            </w:tcBorders>
            <w:vAlign w:val="bottom"/>
          </w:tcPr>
          <w:p w14:paraId="5CB4ABEC" w14:textId="3BC4BE31" w:rsidR="00E87B53" w:rsidRPr="00D676AE" w:rsidRDefault="00E87B53" w:rsidP="00E87B53">
            <w:pPr>
              <w:jc w:val="right"/>
              <w:rPr>
                <w:rFonts w:ascii="Arial" w:hAnsi="Arial" w:cs="Arial"/>
                <w:color w:val="000000"/>
                <w:sz w:val="14"/>
                <w:szCs w:val="14"/>
                <w:highlight w:val="yellow"/>
              </w:rPr>
            </w:pPr>
            <w:r>
              <w:rPr>
                <w:rFonts w:ascii="Arial" w:hAnsi="Arial" w:cs="Arial"/>
                <w:bCs/>
                <w:color w:val="000000"/>
                <w:sz w:val="14"/>
                <w:szCs w:val="14"/>
              </w:rPr>
              <w:t>-</w:t>
            </w:r>
          </w:p>
        </w:tc>
      </w:tr>
      <w:tr w:rsidR="00E87B53" w:rsidRPr="00640653" w14:paraId="509682E3" w14:textId="77777777" w:rsidTr="003B3967">
        <w:trPr>
          <w:trHeight w:val="113"/>
        </w:trPr>
        <w:tc>
          <w:tcPr>
            <w:tcW w:w="0" w:type="auto"/>
            <w:tcBorders>
              <w:left w:val="single" w:sz="4" w:space="0" w:color="auto"/>
            </w:tcBorders>
          </w:tcPr>
          <w:p w14:paraId="6756FB23"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2.5</w:t>
            </w:r>
          </w:p>
        </w:tc>
        <w:tc>
          <w:tcPr>
            <w:tcW w:w="5881" w:type="dxa"/>
            <w:tcBorders>
              <w:right w:val="single" w:sz="4" w:space="0" w:color="auto"/>
            </w:tcBorders>
            <w:vAlign w:val="center"/>
          </w:tcPr>
          <w:p w14:paraId="0EED65AE"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44627045" w14:textId="0E441D33" w:rsidR="00E87B53" w:rsidRPr="00D676AE"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(8.011.794)</w:t>
            </w:r>
          </w:p>
        </w:tc>
        <w:tc>
          <w:tcPr>
            <w:tcW w:w="1529" w:type="dxa"/>
            <w:tcBorders>
              <w:top w:val="nil"/>
              <w:left w:val="nil"/>
              <w:bottom w:val="nil"/>
              <w:right w:val="single" w:sz="4" w:space="0" w:color="auto"/>
            </w:tcBorders>
            <w:vAlign w:val="bottom"/>
          </w:tcPr>
          <w:p w14:paraId="0F79D96A" w14:textId="04A2C15A" w:rsidR="00E87B53" w:rsidRPr="00D676AE" w:rsidRDefault="00E87B53" w:rsidP="00E87B53">
            <w:pPr>
              <w:jc w:val="right"/>
              <w:rPr>
                <w:rFonts w:ascii="Arial" w:hAnsi="Arial" w:cs="Arial"/>
                <w:color w:val="000000"/>
                <w:sz w:val="14"/>
                <w:szCs w:val="14"/>
                <w:highlight w:val="yellow"/>
              </w:rPr>
            </w:pPr>
            <w:r>
              <w:rPr>
                <w:rFonts w:ascii="Arial" w:hAnsi="Arial" w:cs="Arial"/>
                <w:color w:val="000000"/>
                <w:sz w:val="14"/>
                <w:szCs w:val="14"/>
              </w:rPr>
              <w:t>(2.771.170)</w:t>
            </w:r>
          </w:p>
        </w:tc>
      </w:tr>
      <w:tr w:rsidR="00E87B53" w:rsidRPr="00640653" w14:paraId="0537AC21" w14:textId="77777777" w:rsidTr="003B3967">
        <w:trPr>
          <w:trHeight w:val="113"/>
        </w:trPr>
        <w:tc>
          <w:tcPr>
            <w:tcW w:w="0" w:type="auto"/>
            <w:tcBorders>
              <w:left w:val="single" w:sz="4" w:space="0" w:color="auto"/>
            </w:tcBorders>
          </w:tcPr>
          <w:p w14:paraId="39280DF7"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2.6</w:t>
            </w:r>
          </w:p>
        </w:tc>
        <w:tc>
          <w:tcPr>
            <w:tcW w:w="5881" w:type="dxa"/>
            <w:tcBorders>
              <w:right w:val="single" w:sz="4" w:space="0" w:color="auto"/>
            </w:tcBorders>
            <w:vAlign w:val="center"/>
          </w:tcPr>
          <w:p w14:paraId="50AC8BDB"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1442" w:type="dxa"/>
            <w:tcBorders>
              <w:top w:val="nil"/>
              <w:left w:val="nil"/>
              <w:bottom w:val="nil"/>
              <w:right w:val="single" w:sz="4" w:space="0" w:color="auto"/>
            </w:tcBorders>
            <w:shd w:val="clear" w:color="auto" w:fill="auto"/>
            <w:vAlign w:val="bottom"/>
          </w:tcPr>
          <w:p w14:paraId="30196925" w14:textId="191F359D"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1.811.358</w:t>
            </w:r>
          </w:p>
        </w:tc>
        <w:tc>
          <w:tcPr>
            <w:tcW w:w="1529" w:type="dxa"/>
            <w:tcBorders>
              <w:top w:val="nil"/>
              <w:left w:val="nil"/>
              <w:bottom w:val="nil"/>
              <w:right w:val="single" w:sz="4" w:space="0" w:color="auto"/>
            </w:tcBorders>
            <w:vAlign w:val="bottom"/>
          </w:tcPr>
          <w:p w14:paraId="59E36F74" w14:textId="316C9E52"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212.289</w:t>
            </w:r>
          </w:p>
        </w:tc>
      </w:tr>
      <w:tr w:rsidR="00E87B53" w:rsidRPr="00640653" w14:paraId="6BC951FB" w14:textId="77777777" w:rsidTr="003B3967">
        <w:trPr>
          <w:trHeight w:val="113"/>
        </w:trPr>
        <w:tc>
          <w:tcPr>
            <w:tcW w:w="0" w:type="auto"/>
            <w:tcBorders>
              <w:left w:val="single" w:sz="4" w:space="0" w:color="auto"/>
            </w:tcBorders>
          </w:tcPr>
          <w:p w14:paraId="43D3328C"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2.7</w:t>
            </w:r>
          </w:p>
        </w:tc>
        <w:tc>
          <w:tcPr>
            <w:tcW w:w="5881" w:type="dxa"/>
            <w:tcBorders>
              <w:right w:val="single" w:sz="4" w:space="0" w:color="auto"/>
            </w:tcBorders>
            <w:shd w:val="clear" w:color="auto" w:fill="auto"/>
            <w:vAlign w:val="center"/>
          </w:tcPr>
          <w:p w14:paraId="1847066B"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1442" w:type="dxa"/>
            <w:tcBorders>
              <w:top w:val="nil"/>
              <w:left w:val="nil"/>
              <w:bottom w:val="nil"/>
              <w:right w:val="single" w:sz="4" w:space="0" w:color="auto"/>
            </w:tcBorders>
            <w:shd w:val="clear" w:color="auto" w:fill="auto"/>
            <w:vAlign w:val="bottom"/>
          </w:tcPr>
          <w:p w14:paraId="77CDFD60" w14:textId="25DD89E5"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w:t>
            </w:r>
          </w:p>
        </w:tc>
        <w:tc>
          <w:tcPr>
            <w:tcW w:w="1529" w:type="dxa"/>
            <w:tcBorders>
              <w:top w:val="nil"/>
              <w:left w:val="nil"/>
              <w:bottom w:val="nil"/>
              <w:right w:val="single" w:sz="4" w:space="0" w:color="auto"/>
            </w:tcBorders>
            <w:vAlign w:val="bottom"/>
          </w:tcPr>
          <w:p w14:paraId="347E4928" w14:textId="064021B6"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(618.360)</w:t>
            </w:r>
          </w:p>
        </w:tc>
      </w:tr>
      <w:tr w:rsidR="00E87B53" w:rsidRPr="00640653" w14:paraId="26CC1095" w14:textId="77777777" w:rsidTr="003B3967">
        <w:trPr>
          <w:trHeight w:val="113"/>
        </w:trPr>
        <w:tc>
          <w:tcPr>
            <w:tcW w:w="0" w:type="auto"/>
            <w:tcBorders>
              <w:left w:val="single" w:sz="4" w:space="0" w:color="auto"/>
            </w:tcBorders>
          </w:tcPr>
          <w:p w14:paraId="255AEAD8"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2.8</w:t>
            </w:r>
          </w:p>
        </w:tc>
        <w:tc>
          <w:tcPr>
            <w:tcW w:w="5881" w:type="dxa"/>
            <w:tcBorders>
              <w:right w:val="single" w:sz="4" w:space="0" w:color="auto"/>
            </w:tcBorders>
            <w:vAlign w:val="center"/>
          </w:tcPr>
          <w:p w14:paraId="2BF0203C"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1442" w:type="dxa"/>
            <w:tcBorders>
              <w:top w:val="nil"/>
              <w:left w:val="nil"/>
              <w:bottom w:val="nil"/>
              <w:right w:val="single" w:sz="4" w:space="0" w:color="auto"/>
            </w:tcBorders>
            <w:shd w:val="clear" w:color="auto" w:fill="auto"/>
            <w:vAlign w:val="bottom"/>
          </w:tcPr>
          <w:p w14:paraId="36116761" w14:textId="77C88131"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54B7B5F3" w14:textId="393E2451"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w:t>
            </w:r>
          </w:p>
        </w:tc>
      </w:tr>
      <w:tr w:rsidR="00E87B53" w:rsidRPr="00640653" w14:paraId="560D8A3E" w14:textId="77777777" w:rsidTr="003B3967">
        <w:trPr>
          <w:trHeight w:val="113"/>
        </w:trPr>
        <w:tc>
          <w:tcPr>
            <w:tcW w:w="0" w:type="auto"/>
            <w:tcBorders>
              <w:left w:val="single" w:sz="4" w:space="0" w:color="auto"/>
            </w:tcBorders>
          </w:tcPr>
          <w:p w14:paraId="7DA4EDC8"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2.9</w:t>
            </w:r>
          </w:p>
        </w:tc>
        <w:tc>
          <w:tcPr>
            <w:tcW w:w="5881" w:type="dxa"/>
            <w:tcBorders>
              <w:right w:val="single" w:sz="4" w:space="0" w:color="auto"/>
            </w:tcBorders>
            <w:vAlign w:val="center"/>
          </w:tcPr>
          <w:p w14:paraId="3B4300B3"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147EB45D" w14:textId="497315CD"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5BDA0563" w14:textId="564B188E"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w:t>
            </w:r>
          </w:p>
        </w:tc>
      </w:tr>
      <w:tr w:rsidR="00E87B53" w:rsidRPr="00640653" w14:paraId="6ECC69ED" w14:textId="77777777" w:rsidTr="003B3967">
        <w:trPr>
          <w:trHeight w:val="113"/>
        </w:trPr>
        <w:tc>
          <w:tcPr>
            <w:tcW w:w="0" w:type="auto"/>
            <w:tcBorders>
              <w:left w:val="single" w:sz="4" w:space="0" w:color="auto"/>
            </w:tcBorders>
            <w:vAlign w:val="center"/>
          </w:tcPr>
          <w:p w14:paraId="607D6036"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44E0E2D7" w14:textId="77777777" w:rsidR="00E87B53" w:rsidRPr="00640653" w:rsidRDefault="00E87B53" w:rsidP="00E87B53">
            <w:pPr>
              <w:jc w:val="both"/>
              <w:rPr>
                <w:rFonts w:ascii="Arial" w:hAnsi="Arial" w:cs="Arial"/>
                <w:b/>
                <w:bCs/>
                <w:sz w:val="14"/>
                <w:szCs w:val="14"/>
              </w:rPr>
            </w:pPr>
          </w:p>
        </w:tc>
        <w:tc>
          <w:tcPr>
            <w:tcW w:w="1442" w:type="dxa"/>
            <w:tcBorders>
              <w:top w:val="nil"/>
              <w:left w:val="nil"/>
              <w:bottom w:val="nil"/>
              <w:right w:val="single" w:sz="4" w:space="0" w:color="auto"/>
            </w:tcBorders>
            <w:shd w:val="clear" w:color="auto" w:fill="auto"/>
            <w:vAlign w:val="bottom"/>
          </w:tcPr>
          <w:p w14:paraId="026B292D" w14:textId="4032E1B0"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417595E" w14:textId="24A07389"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 </w:t>
            </w:r>
          </w:p>
        </w:tc>
      </w:tr>
      <w:tr w:rsidR="00E87B53" w:rsidRPr="00640653" w14:paraId="7A871E87" w14:textId="77777777" w:rsidTr="003B3967">
        <w:trPr>
          <w:trHeight w:val="113"/>
        </w:trPr>
        <w:tc>
          <w:tcPr>
            <w:tcW w:w="0" w:type="auto"/>
            <w:tcBorders>
              <w:left w:val="single" w:sz="4" w:space="0" w:color="auto"/>
            </w:tcBorders>
            <w:vAlign w:val="center"/>
          </w:tcPr>
          <w:p w14:paraId="3308A6D4"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C.</w:t>
            </w:r>
          </w:p>
        </w:tc>
        <w:tc>
          <w:tcPr>
            <w:tcW w:w="5881" w:type="dxa"/>
            <w:tcBorders>
              <w:right w:val="single" w:sz="4" w:space="0" w:color="auto"/>
            </w:tcBorders>
            <w:vAlign w:val="center"/>
          </w:tcPr>
          <w:p w14:paraId="6DF4E50F" w14:textId="77777777" w:rsidR="00E87B53" w:rsidRPr="00640653" w:rsidRDefault="00E87B53" w:rsidP="00E87B53">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1442" w:type="dxa"/>
            <w:tcBorders>
              <w:top w:val="nil"/>
              <w:left w:val="nil"/>
              <w:bottom w:val="nil"/>
              <w:right w:val="single" w:sz="4" w:space="0" w:color="auto"/>
            </w:tcBorders>
            <w:shd w:val="clear" w:color="auto" w:fill="auto"/>
            <w:vAlign w:val="bottom"/>
          </w:tcPr>
          <w:p w14:paraId="67046CAE" w14:textId="23E14B98"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2FCA2F58" w14:textId="69A95299" w:rsidR="00E87B53" w:rsidRPr="006B7859" w:rsidRDefault="00E87B53" w:rsidP="00E87B53">
            <w:pPr>
              <w:jc w:val="right"/>
              <w:rPr>
                <w:rFonts w:ascii="Arial" w:hAnsi="Arial" w:cs="Arial"/>
                <w:sz w:val="14"/>
                <w:szCs w:val="14"/>
                <w:highlight w:val="yellow"/>
              </w:rPr>
            </w:pPr>
            <w:r>
              <w:rPr>
                <w:rFonts w:ascii="Arial" w:hAnsi="Arial" w:cs="Arial"/>
                <w:b/>
                <w:bCs/>
                <w:color w:val="000000"/>
                <w:sz w:val="14"/>
                <w:szCs w:val="14"/>
              </w:rPr>
              <w:t> </w:t>
            </w:r>
          </w:p>
        </w:tc>
      </w:tr>
      <w:tr w:rsidR="00E87B53" w:rsidRPr="00640653" w14:paraId="2DC7F7B2" w14:textId="77777777" w:rsidTr="003B3967">
        <w:trPr>
          <w:trHeight w:val="113"/>
        </w:trPr>
        <w:tc>
          <w:tcPr>
            <w:tcW w:w="0" w:type="auto"/>
            <w:tcBorders>
              <w:left w:val="single" w:sz="4" w:space="0" w:color="auto"/>
            </w:tcBorders>
            <w:vAlign w:val="center"/>
          </w:tcPr>
          <w:p w14:paraId="2CAB1FE6" w14:textId="77777777" w:rsidR="00E87B53" w:rsidRPr="00640653" w:rsidRDefault="00E87B53" w:rsidP="00E87B53">
            <w:pPr>
              <w:ind w:left="-108"/>
              <w:jc w:val="center"/>
              <w:rPr>
                <w:rFonts w:ascii="Arial" w:hAnsi="Arial" w:cs="Arial"/>
                <w:b/>
                <w:sz w:val="14"/>
                <w:szCs w:val="14"/>
              </w:rPr>
            </w:pPr>
          </w:p>
        </w:tc>
        <w:tc>
          <w:tcPr>
            <w:tcW w:w="5881" w:type="dxa"/>
            <w:tcBorders>
              <w:right w:val="single" w:sz="4" w:space="0" w:color="auto"/>
            </w:tcBorders>
            <w:vAlign w:val="center"/>
          </w:tcPr>
          <w:p w14:paraId="3BF381F6" w14:textId="77777777" w:rsidR="00E87B53" w:rsidRPr="00640653" w:rsidRDefault="00E87B53" w:rsidP="00E87B53">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07CD982E" w14:textId="32BF9870"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7553E012" w14:textId="70409E71" w:rsidR="00E87B53" w:rsidRPr="006B7859" w:rsidRDefault="00E87B53" w:rsidP="00E87B53">
            <w:pPr>
              <w:jc w:val="right"/>
              <w:rPr>
                <w:rFonts w:ascii="Arial" w:hAnsi="Arial" w:cs="Arial"/>
                <w:sz w:val="14"/>
                <w:szCs w:val="14"/>
                <w:highlight w:val="yellow"/>
              </w:rPr>
            </w:pPr>
            <w:r>
              <w:rPr>
                <w:rFonts w:ascii="Arial" w:hAnsi="Arial" w:cs="Arial"/>
                <w:b/>
                <w:bCs/>
                <w:color w:val="000000"/>
                <w:sz w:val="14"/>
                <w:szCs w:val="14"/>
              </w:rPr>
              <w:t> </w:t>
            </w:r>
          </w:p>
        </w:tc>
      </w:tr>
      <w:tr w:rsidR="00E87B53" w:rsidRPr="00640653" w14:paraId="7A170032" w14:textId="77777777" w:rsidTr="003B3967">
        <w:trPr>
          <w:trHeight w:val="113"/>
        </w:trPr>
        <w:tc>
          <w:tcPr>
            <w:tcW w:w="0" w:type="auto"/>
            <w:tcBorders>
              <w:left w:val="single" w:sz="4" w:space="0" w:color="auto"/>
            </w:tcBorders>
            <w:vAlign w:val="center"/>
          </w:tcPr>
          <w:p w14:paraId="6B762388"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III.</w:t>
            </w:r>
          </w:p>
        </w:tc>
        <w:tc>
          <w:tcPr>
            <w:tcW w:w="5881" w:type="dxa"/>
            <w:tcBorders>
              <w:right w:val="single" w:sz="4" w:space="0" w:color="auto"/>
            </w:tcBorders>
            <w:vAlign w:val="center"/>
          </w:tcPr>
          <w:p w14:paraId="2E3DF744"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Finansman Faaliyetlerinden Sağlanan Net Nakit</w:t>
            </w:r>
          </w:p>
        </w:tc>
        <w:tc>
          <w:tcPr>
            <w:tcW w:w="1442" w:type="dxa"/>
            <w:tcBorders>
              <w:top w:val="nil"/>
              <w:left w:val="nil"/>
              <w:bottom w:val="nil"/>
              <w:right w:val="single" w:sz="4" w:space="0" w:color="auto"/>
            </w:tcBorders>
            <w:shd w:val="clear" w:color="auto" w:fill="auto"/>
            <w:vAlign w:val="bottom"/>
          </w:tcPr>
          <w:p w14:paraId="1A43C40C" w14:textId="0C8C1641"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6.480.357</w:t>
            </w:r>
          </w:p>
        </w:tc>
        <w:tc>
          <w:tcPr>
            <w:tcW w:w="1529" w:type="dxa"/>
            <w:tcBorders>
              <w:top w:val="nil"/>
              <w:left w:val="nil"/>
              <w:bottom w:val="nil"/>
              <w:right w:val="single" w:sz="4" w:space="0" w:color="auto"/>
            </w:tcBorders>
            <w:vAlign w:val="bottom"/>
          </w:tcPr>
          <w:p w14:paraId="34C4B9C1" w14:textId="236EE594"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(99.189)</w:t>
            </w:r>
          </w:p>
        </w:tc>
      </w:tr>
      <w:tr w:rsidR="00E87B53" w:rsidRPr="00640653" w14:paraId="16BBC459" w14:textId="77777777" w:rsidTr="003B3967">
        <w:trPr>
          <w:trHeight w:val="113"/>
        </w:trPr>
        <w:tc>
          <w:tcPr>
            <w:tcW w:w="0" w:type="auto"/>
            <w:tcBorders>
              <w:left w:val="single" w:sz="4" w:space="0" w:color="auto"/>
            </w:tcBorders>
            <w:vAlign w:val="center"/>
          </w:tcPr>
          <w:p w14:paraId="5F6F6B42"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5072AECC"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5AA8B08F" w14:textId="7A51F355"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148A3FBC" w14:textId="041CB087"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65302B58" w14:textId="77777777" w:rsidTr="003B3967">
        <w:trPr>
          <w:trHeight w:val="113"/>
        </w:trPr>
        <w:tc>
          <w:tcPr>
            <w:tcW w:w="0" w:type="auto"/>
            <w:tcBorders>
              <w:left w:val="single" w:sz="4" w:space="0" w:color="auto"/>
            </w:tcBorders>
            <w:vAlign w:val="center"/>
          </w:tcPr>
          <w:p w14:paraId="3C6854E3"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3.1</w:t>
            </w:r>
          </w:p>
        </w:tc>
        <w:tc>
          <w:tcPr>
            <w:tcW w:w="5881" w:type="dxa"/>
            <w:tcBorders>
              <w:right w:val="single" w:sz="4" w:space="0" w:color="auto"/>
            </w:tcBorders>
            <w:vAlign w:val="center"/>
          </w:tcPr>
          <w:p w14:paraId="098D580B"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1442" w:type="dxa"/>
            <w:tcBorders>
              <w:top w:val="nil"/>
              <w:left w:val="nil"/>
              <w:bottom w:val="nil"/>
              <w:right w:val="single" w:sz="4" w:space="0" w:color="auto"/>
            </w:tcBorders>
            <w:shd w:val="clear" w:color="auto" w:fill="auto"/>
            <w:vAlign w:val="bottom"/>
          </w:tcPr>
          <w:p w14:paraId="0E774DBB" w14:textId="197096D5"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38.158.223</w:t>
            </w:r>
          </w:p>
        </w:tc>
        <w:tc>
          <w:tcPr>
            <w:tcW w:w="1529" w:type="dxa"/>
            <w:tcBorders>
              <w:top w:val="nil"/>
              <w:left w:val="nil"/>
              <w:bottom w:val="nil"/>
              <w:right w:val="single" w:sz="4" w:space="0" w:color="auto"/>
            </w:tcBorders>
            <w:vAlign w:val="bottom"/>
          </w:tcPr>
          <w:p w14:paraId="11EDA719" w14:textId="11DBA640"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6.923.893</w:t>
            </w:r>
          </w:p>
        </w:tc>
      </w:tr>
      <w:tr w:rsidR="00E87B53" w:rsidRPr="00640653" w14:paraId="504E6D2D" w14:textId="77777777" w:rsidTr="003B3967">
        <w:trPr>
          <w:trHeight w:val="113"/>
        </w:trPr>
        <w:tc>
          <w:tcPr>
            <w:tcW w:w="0" w:type="auto"/>
            <w:tcBorders>
              <w:left w:val="single" w:sz="4" w:space="0" w:color="auto"/>
            </w:tcBorders>
            <w:vAlign w:val="center"/>
          </w:tcPr>
          <w:p w14:paraId="03FBB0D4"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3.2</w:t>
            </w:r>
          </w:p>
        </w:tc>
        <w:tc>
          <w:tcPr>
            <w:tcW w:w="5881" w:type="dxa"/>
            <w:tcBorders>
              <w:right w:val="single" w:sz="4" w:space="0" w:color="auto"/>
            </w:tcBorders>
            <w:vAlign w:val="center"/>
          </w:tcPr>
          <w:p w14:paraId="69BB710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1442" w:type="dxa"/>
            <w:tcBorders>
              <w:top w:val="nil"/>
              <w:left w:val="nil"/>
              <w:bottom w:val="nil"/>
              <w:right w:val="single" w:sz="4" w:space="0" w:color="auto"/>
            </w:tcBorders>
            <w:shd w:val="clear" w:color="auto" w:fill="auto"/>
            <w:vAlign w:val="bottom"/>
          </w:tcPr>
          <w:p w14:paraId="56EC2CB3" w14:textId="1D7EDDC6"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(33.840.881)</w:t>
            </w:r>
          </w:p>
        </w:tc>
        <w:tc>
          <w:tcPr>
            <w:tcW w:w="1529" w:type="dxa"/>
            <w:tcBorders>
              <w:top w:val="nil"/>
              <w:left w:val="nil"/>
              <w:bottom w:val="nil"/>
              <w:right w:val="single" w:sz="4" w:space="0" w:color="auto"/>
            </w:tcBorders>
            <w:vAlign w:val="bottom"/>
          </w:tcPr>
          <w:p w14:paraId="3D7BC557" w14:textId="4EEE42FA"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(6.993.422)</w:t>
            </w:r>
          </w:p>
        </w:tc>
      </w:tr>
      <w:tr w:rsidR="00E87B53" w:rsidRPr="00640653" w14:paraId="7C3E209E" w14:textId="77777777" w:rsidTr="003B3967">
        <w:trPr>
          <w:trHeight w:val="113"/>
        </w:trPr>
        <w:tc>
          <w:tcPr>
            <w:tcW w:w="0" w:type="auto"/>
            <w:tcBorders>
              <w:left w:val="single" w:sz="4" w:space="0" w:color="auto"/>
            </w:tcBorders>
            <w:vAlign w:val="center"/>
          </w:tcPr>
          <w:p w14:paraId="6BBF37A1"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3.3</w:t>
            </w:r>
          </w:p>
        </w:tc>
        <w:tc>
          <w:tcPr>
            <w:tcW w:w="5881" w:type="dxa"/>
            <w:tcBorders>
              <w:right w:val="single" w:sz="4" w:space="0" w:color="auto"/>
            </w:tcBorders>
            <w:vAlign w:val="center"/>
          </w:tcPr>
          <w:p w14:paraId="21C604FD"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1442" w:type="dxa"/>
            <w:tcBorders>
              <w:top w:val="nil"/>
              <w:left w:val="nil"/>
              <w:bottom w:val="nil"/>
              <w:right w:val="single" w:sz="4" w:space="0" w:color="auto"/>
            </w:tcBorders>
            <w:shd w:val="clear" w:color="auto" w:fill="auto"/>
            <w:vAlign w:val="bottom"/>
          </w:tcPr>
          <w:p w14:paraId="44BA2E29" w14:textId="7B2B2F3F"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2.200.000</w:t>
            </w:r>
          </w:p>
        </w:tc>
        <w:tc>
          <w:tcPr>
            <w:tcW w:w="1529" w:type="dxa"/>
            <w:tcBorders>
              <w:top w:val="nil"/>
              <w:left w:val="nil"/>
              <w:bottom w:val="nil"/>
              <w:right w:val="single" w:sz="4" w:space="0" w:color="auto"/>
            </w:tcBorders>
            <w:vAlign w:val="bottom"/>
          </w:tcPr>
          <w:p w14:paraId="3589A2FA" w14:textId="22691C53"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w:t>
            </w:r>
          </w:p>
        </w:tc>
      </w:tr>
      <w:tr w:rsidR="00E87B53" w:rsidRPr="00640653" w14:paraId="7ADAF3E3" w14:textId="77777777" w:rsidTr="003B3967">
        <w:trPr>
          <w:trHeight w:val="113"/>
        </w:trPr>
        <w:tc>
          <w:tcPr>
            <w:tcW w:w="0" w:type="auto"/>
            <w:tcBorders>
              <w:left w:val="single" w:sz="4" w:space="0" w:color="auto"/>
            </w:tcBorders>
            <w:vAlign w:val="center"/>
          </w:tcPr>
          <w:p w14:paraId="76763865"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3.4</w:t>
            </w:r>
          </w:p>
        </w:tc>
        <w:tc>
          <w:tcPr>
            <w:tcW w:w="5881" w:type="dxa"/>
            <w:tcBorders>
              <w:right w:val="single" w:sz="4" w:space="0" w:color="auto"/>
            </w:tcBorders>
            <w:vAlign w:val="center"/>
          </w:tcPr>
          <w:p w14:paraId="305E6338"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1442" w:type="dxa"/>
            <w:tcBorders>
              <w:top w:val="nil"/>
              <w:left w:val="nil"/>
              <w:bottom w:val="nil"/>
              <w:right w:val="single" w:sz="4" w:space="0" w:color="auto"/>
            </w:tcBorders>
            <w:shd w:val="clear" w:color="auto" w:fill="auto"/>
            <w:vAlign w:val="bottom"/>
          </w:tcPr>
          <w:p w14:paraId="30111DCE" w14:textId="6FF9C844"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1BB14619" w14:textId="312A1F79"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w:t>
            </w:r>
          </w:p>
        </w:tc>
      </w:tr>
      <w:tr w:rsidR="00E87B53" w:rsidRPr="00640653" w14:paraId="3E284B41" w14:textId="77777777" w:rsidTr="003B3967">
        <w:trPr>
          <w:trHeight w:val="113"/>
        </w:trPr>
        <w:tc>
          <w:tcPr>
            <w:tcW w:w="0" w:type="auto"/>
            <w:tcBorders>
              <w:left w:val="single" w:sz="4" w:space="0" w:color="auto"/>
            </w:tcBorders>
            <w:vAlign w:val="center"/>
          </w:tcPr>
          <w:p w14:paraId="3CCB3E41"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3.5</w:t>
            </w:r>
          </w:p>
        </w:tc>
        <w:tc>
          <w:tcPr>
            <w:tcW w:w="5881" w:type="dxa"/>
            <w:tcBorders>
              <w:right w:val="single" w:sz="4" w:space="0" w:color="auto"/>
            </w:tcBorders>
            <w:vAlign w:val="center"/>
          </w:tcPr>
          <w:p w14:paraId="5C2027F1" w14:textId="1D46258B" w:rsidR="00E87B53" w:rsidRPr="00640653" w:rsidRDefault="00E87B53" w:rsidP="00E87B53">
            <w:pPr>
              <w:jc w:val="both"/>
              <w:rPr>
                <w:rFonts w:ascii="Arial" w:hAnsi="Arial" w:cs="Arial"/>
                <w:sz w:val="14"/>
                <w:szCs w:val="14"/>
              </w:rPr>
            </w:pPr>
            <w:r w:rsidRPr="00640653">
              <w:rPr>
                <w:rFonts w:ascii="Arial" w:hAnsi="Arial" w:cs="Arial"/>
                <w:sz w:val="14"/>
                <w:szCs w:val="14"/>
              </w:rPr>
              <w:t>Kiralamaya İlişkin Ödemeler</w:t>
            </w:r>
          </w:p>
        </w:tc>
        <w:tc>
          <w:tcPr>
            <w:tcW w:w="1442" w:type="dxa"/>
            <w:tcBorders>
              <w:top w:val="nil"/>
              <w:left w:val="nil"/>
              <w:bottom w:val="nil"/>
              <w:right w:val="single" w:sz="4" w:space="0" w:color="auto"/>
            </w:tcBorders>
            <w:shd w:val="clear" w:color="auto" w:fill="auto"/>
            <w:vAlign w:val="bottom"/>
          </w:tcPr>
          <w:p w14:paraId="58A92AB5" w14:textId="704E24EB" w:rsidR="00E87B53" w:rsidRPr="006B7859" w:rsidRDefault="00E87B53" w:rsidP="00E87B53">
            <w:pPr>
              <w:jc w:val="right"/>
              <w:rPr>
                <w:rFonts w:ascii="Arial" w:hAnsi="Arial" w:cs="Arial"/>
                <w:bCs/>
                <w:color w:val="000000"/>
                <w:sz w:val="14"/>
                <w:szCs w:val="14"/>
                <w:highlight w:val="yellow"/>
              </w:rPr>
            </w:pPr>
            <w:r>
              <w:rPr>
                <w:rFonts w:ascii="Arial" w:hAnsi="Arial" w:cs="Arial"/>
                <w:color w:val="000000"/>
                <w:sz w:val="14"/>
                <w:szCs w:val="14"/>
              </w:rPr>
              <w:t>(36.985)</w:t>
            </w:r>
          </w:p>
        </w:tc>
        <w:tc>
          <w:tcPr>
            <w:tcW w:w="1529" w:type="dxa"/>
            <w:tcBorders>
              <w:top w:val="nil"/>
              <w:left w:val="nil"/>
              <w:bottom w:val="nil"/>
              <w:right w:val="single" w:sz="4" w:space="0" w:color="auto"/>
            </w:tcBorders>
            <w:vAlign w:val="bottom"/>
          </w:tcPr>
          <w:p w14:paraId="6CD839A4" w14:textId="43B2E7D5" w:rsidR="00E87B53" w:rsidRPr="006B7859" w:rsidRDefault="00E87B53" w:rsidP="00E87B53">
            <w:pPr>
              <w:jc w:val="right"/>
              <w:rPr>
                <w:rFonts w:ascii="Arial" w:hAnsi="Arial" w:cs="Arial"/>
                <w:color w:val="000000"/>
                <w:sz w:val="14"/>
                <w:szCs w:val="14"/>
                <w:highlight w:val="yellow"/>
              </w:rPr>
            </w:pPr>
            <w:r>
              <w:rPr>
                <w:rFonts w:ascii="Arial" w:hAnsi="Arial" w:cs="Arial"/>
                <w:color w:val="000000"/>
                <w:sz w:val="14"/>
                <w:szCs w:val="14"/>
              </w:rPr>
              <w:t>(29.660)</w:t>
            </w:r>
          </w:p>
        </w:tc>
      </w:tr>
      <w:tr w:rsidR="00E87B53" w:rsidRPr="00640653" w14:paraId="1338D614" w14:textId="77777777" w:rsidTr="003B3967">
        <w:trPr>
          <w:trHeight w:val="113"/>
        </w:trPr>
        <w:tc>
          <w:tcPr>
            <w:tcW w:w="0" w:type="auto"/>
            <w:tcBorders>
              <w:left w:val="single" w:sz="4" w:space="0" w:color="auto"/>
            </w:tcBorders>
            <w:vAlign w:val="center"/>
          </w:tcPr>
          <w:p w14:paraId="2ADBCE10" w14:textId="77777777" w:rsidR="00E87B53" w:rsidRPr="00640653" w:rsidRDefault="00E87B53" w:rsidP="00E87B53">
            <w:pPr>
              <w:ind w:left="-108"/>
              <w:jc w:val="center"/>
              <w:rPr>
                <w:rFonts w:ascii="Arial" w:hAnsi="Arial" w:cs="Arial"/>
                <w:sz w:val="14"/>
                <w:szCs w:val="14"/>
              </w:rPr>
            </w:pPr>
            <w:r w:rsidRPr="00640653">
              <w:rPr>
                <w:rFonts w:ascii="Arial" w:hAnsi="Arial" w:cs="Arial"/>
                <w:sz w:val="14"/>
                <w:szCs w:val="14"/>
              </w:rPr>
              <w:t>3.6</w:t>
            </w:r>
          </w:p>
        </w:tc>
        <w:tc>
          <w:tcPr>
            <w:tcW w:w="5881" w:type="dxa"/>
            <w:tcBorders>
              <w:right w:val="single" w:sz="4" w:space="0" w:color="auto"/>
            </w:tcBorders>
            <w:vAlign w:val="center"/>
          </w:tcPr>
          <w:p w14:paraId="4D7D004C" w14:textId="77777777" w:rsidR="00E87B53" w:rsidRPr="00640653" w:rsidRDefault="00E87B53" w:rsidP="00E87B53">
            <w:pPr>
              <w:jc w:val="both"/>
              <w:rPr>
                <w:rFonts w:ascii="Arial" w:hAnsi="Arial" w:cs="Arial"/>
                <w:sz w:val="14"/>
                <w:szCs w:val="14"/>
              </w:rPr>
            </w:pPr>
            <w:r w:rsidRPr="00640653">
              <w:rPr>
                <w:rFonts w:ascii="Arial" w:hAnsi="Arial" w:cs="Arial"/>
                <w:sz w:val="14"/>
                <w:szCs w:val="14"/>
              </w:rPr>
              <w:t xml:space="preserve">Diğer </w:t>
            </w:r>
          </w:p>
        </w:tc>
        <w:tc>
          <w:tcPr>
            <w:tcW w:w="1442" w:type="dxa"/>
            <w:tcBorders>
              <w:top w:val="nil"/>
              <w:left w:val="nil"/>
              <w:bottom w:val="nil"/>
              <w:right w:val="single" w:sz="4" w:space="0" w:color="auto"/>
            </w:tcBorders>
            <w:shd w:val="clear" w:color="auto" w:fill="auto"/>
            <w:vAlign w:val="bottom"/>
          </w:tcPr>
          <w:p w14:paraId="4F813E32" w14:textId="5C29CA75"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w:t>
            </w:r>
          </w:p>
        </w:tc>
        <w:tc>
          <w:tcPr>
            <w:tcW w:w="1529" w:type="dxa"/>
            <w:tcBorders>
              <w:top w:val="nil"/>
              <w:left w:val="nil"/>
              <w:bottom w:val="nil"/>
              <w:right w:val="single" w:sz="4" w:space="0" w:color="auto"/>
            </w:tcBorders>
            <w:vAlign w:val="bottom"/>
          </w:tcPr>
          <w:p w14:paraId="2C3BF528" w14:textId="42D168F0" w:rsidR="00E87B53" w:rsidRPr="006B7859" w:rsidRDefault="00E87B53" w:rsidP="00E87B53">
            <w:pPr>
              <w:jc w:val="right"/>
              <w:rPr>
                <w:rFonts w:ascii="Arial" w:hAnsi="Arial" w:cs="Arial"/>
                <w:color w:val="000000"/>
                <w:sz w:val="14"/>
                <w:szCs w:val="14"/>
                <w:highlight w:val="yellow"/>
              </w:rPr>
            </w:pPr>
            <w:r>
              <w:rPr>
                <w:rFonts w:ascii="Arial" w:hAnsi="Arial" w:cs="Arial"/>
                <w:b/>
                <w:bCs/>
                <w:color w:val="000000"/>
                <w:sz w:val="14"/>
                <w:szCs w:val="14"/>
              </w:rPr>
              <w:t>-</w:t>
            </w:r>
          </w:p>
        </w:tc>
      </w:tr>
      <w:tr w:rsidR="00E87B53" w:rsidRPr="00640653" w14:paraId="549D7612" w14:textId="77777777" w:rsidTr="003B3967">
        <w:trPr>
          <w:trHeight w:val="113"/>
        </w:trPr>
        <w:tc>
          <w:tcPr>
            <w:tcW w:w="0" w:type="auto"/>
            <w:tcBorders>
              <w:left w:val="single" w:sz="4" w:space="0" w:color="auto"/>
            </w:tcBorders>
            <w:vAlign w:val="center"/>
          </w:tcPr>
          <w:p w14:paraId="067968E1" w14:textId="77777777" w:rsidR="00E87B53" w:rsidRPr="00640653" w:rsidRDefault="00E87B53" w:rsidP="00E87B53">
            <w:pPr>
              <w:ind w:left="-108"/>
              <w:jc w:val="center"/>
              <w:rPr>
                <w:rFonts w:ascii="Arial" w:hAnsi="Arial" w:cs="Arial"/>
                <w:sz w:val="14"/>
                <w:szCs w:val="14"/>
              </w:rPr>
            </w:pPr>
          </w:p>
        </w:tc>
        <w:tc>
          <w:tcPr>
            <w:tcW w:w="5881" w:type="dxa"/>
            <w:tcBorders>
              <w:right w:val="single" w:sz="4" w:space="0" w:color="auto"/>
            </w:tcBorders>
            <w:vAlign w:val="center"/>
          </w:tcPr>
          <w:p w14:paraId="7AB92845" w14:textId="77777777" w:rsidR="00E87B53" w:rsidRPr="00640653" w:rsidRDefault="00E87B53" w:rsidP="00E87B53">
            <w:pPr>
              <w:jc w:val="both"/>
              <w:rPr>
                <w:rFonts w:ascii="Arial" w:hAnsi="Arial" w:cs="Arial"/>
                <w:sz w:val="14"/>
                <w:szCs w:val="14"/>
              </w:rPr>
            </w:pPr>
          </w:p>
        </w:tc>
        <w:tc>
          <w:tcPr>
            <w:tcW w:w="1442" w:type="dxa"/>
            <w:tcBorders>
              <w:top w:val="nil"/>
              <w:left w:val="nil"/>
              <w:bottom w:val="nil"/>
              <w:right w:val="single" w:sz="4" w:space="0" w:color="auto"/>
            </w:tcBorders>
            <w:shd w:val="clear" w:color="auto" w:fill="auto"/>
            <w:vAlign w:val="bottom"/>
          </w:tcPr>
          <w:p w14:paraId="2C4AE989" w14:textId="677E4020"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50EDFA05" w14:textId="64F0DCF8"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71E13366" w14:textId="77777777" w:rsidTr="003B3967">
        <w:trPr>
          <w:trHeight w:val="113"/>
        </w:trPr>
        <w:tc>
          <w:tcPr>
            <w:tcW w:w="0" w:type="auto"/>
            <w:tcBorders>
              <w:left w:val="single" w:sz="4" w:space="0" w:color="auto"/>
            </w:tcBorders>
            <w:vAlign w:val="center"/>
          </w:tcPr>
          <w:p w14:paraId="37C76BBA"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IV.</w:t>
            </w:r>
          </w:p>
        </w:tc>
        <w:tc>
          <w:tcPr>
            <w:tcW w:w="5881" w:type="dxa"/>
            <w:tcBorders>
              <w:right w:val="single" w:sz="4" w:space="0" w:color="auto"/>
            </w:tcBorders>
            <w:vAlign w:val="center"/>
          </w:tcPr>
          <w:p w14:paraId="787C9A94"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Yabancı Para Çevrim Farklarının Nakit ve Nakde Eşdeğer Varlıklar Üzerindeki Etkisi</w:t>
            </w:r>
          </w:p>
        </w:tc>
        <w:tc>
          <w:tcPr>
            <w:tcW w:w="1442" w:type="dxa"/>
            <w:tcBorders>
              <w:top w:val="nil"/>
              <w:left w:val="nil"/>
              <w:bottom w:val="nil"/>
              <w:right w:val="single" w:sz="4" w:space="0" w:color="auto"/>
            </w:tcBorders>
            <w:shd w:val="clear" w:color="auto" w:fill="auto"/>
            <w:vAlign w:val="bottom"/>
          </w:tcPr>
          <w:p w14:paraId="5F432210" w14:textId="489EFE4C"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58.267</w:t>
            </w:r>
          </w:p>
        </w:tc>
        <w:tc>
          <w:tcPr>
            <w:tcW w:w="1529" w:type="dxa"/>
            <w:tcBorders>
              <w:top w:val="nil"/>
              <w:left w:val="nil"/>
              <w:bottom w:val="nil"/>
              <w:right w:val="single" w:sz="4" w:space="0" w:color="auto"/>
            </w:tcBorders>
            <w:vAlign w:val="bottom"/>
          </w:tcPr>
          <w:p w14:paraId="2D7EBB39" w14:textId="234D535B"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77.059</w:t>
            </w:r>
          </w:p>
        </w:tc>
      </w:tr>
      <w:tr w:rsidR="00E87B53" w:rsidRPr="00640653" w14:paraId="49674F07" w14:textId="77777777" w:rsidTr="003B3967">
        <w:trPr>
          <w:trHeight w:val="113"/>
        </w:trPr>
        <w:tc>
          <w:tcPr>
            <w:tcW w:w="0" w:type="auto"/>
            <w:tcBorders>
              <w:left w:val="single" w:sz="4" w:space="0" w:color="auto"/>
            </w:tcBorders>
            <w:vAlign w:val="center"/>
          </w:tcPr>
          <w:p w14:paraId="677DCB03"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5FE20EC6" w14:textId="77777777" w:rsidR="00E87B53" w:rsidRPr="00640653" w:rsidRDefault="00E87B53" w:rsidP="00E87B53">
            <w:pPr>
              <w:jc w:val="both"/>
              <w:rPr>
                <w:rFonts w:ascii="Arial" w:hAnsi="Arial" w:cs="Arial"/>
                <w:b/>
                <w:sz w:val="14"/>
                <w:szCs w:val="14"/>
              </w:rPr>
            </w:pPr>
          </w:p>
        </w:tc>
        <w:tc>
          <w:tcPr>
            <w:tcW w:w="1442" w:type="dxa"/>
            <w:tcBorders>
              <w:top w:val="nil"/>
              <w:left w:val="nil"/>
              <w:bottom w:val="nil"/>
              <w:right w:val="single" w:sz="4" w:space="0" w:color="auto"/>
            </w:tcBorders>
            <w:shd w:val="clear" w:color="auto" w:fill="auto"/>
            <w:vAlign w:val="bottom"/>
          </w:tcPr>
          <w:p w14:paraId="7E5DB637" w14:textId="72B7B712"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top w:val="nil"/>
              <w:left w:val="nil"/>
              <w:bottom w:val="nil"/>
              <w:right w:val="single" w:sz="4" w:space="0" w:color="auto"/>
            </w:tcBorders>
            <w:vAlign w:val="bottom"/>
          </w:tcPr>
          <w:p w14:paraId="6C245895" w14:textId="1B1158CD"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59D44BB2" w14:textId="77777777" w:rsidTr="003B3967">
        <w:trPr>
          <w:trHeight w:val="113"/>
        </w:trPr>
        <w:tc>
          <w:tcPr>
            <w:tcW w:w="0" w:type="auto"/>
            <w:tcBorders>
              <w:left w:val="single" w:sz="4" w:space="0" w:color="auto"/>
            </w:tcBorders>
            <w:vAlign w:val="center"/>
          </w:tcPr>
          <w:p w14:paraId="1B4FA5F9"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V.</w:t>
            </w:r>
          </w:p>
        </w:tc>
        <w:tc>
          <w:tcPr>
            <w:tcW w:w="5881" w:type="dxa"/>
            <w:tcBorders>
              <w:right w:val="single" w:sz="4" w:space="0" w:color="auto"/>
            </w:tcBorders>
            <w:vAlign w:val="center"/>
          </w:tcPr>
          <w:p w14:paraId="599F008C"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Nakit ve Nakde Eşdeğer Varlıklardaki Net Artış</w:t>
            </w:r>
          </w:p>
        </w:tc>
        <w:tc>
          <w:tcPr>
            <w:tcW w:w="1442" w:type="dxa"/>
            <w:tcBorders>
              <w:top w:val="nil"/>
              <w:left w:val="nil"/>
              <w:bottom w:val="nil"/>
              <w:right w:val="single" w:sz="4" w:space="0" w:color="auto"/>
            </w:tcBorders>
            <w:shd w:val="clear" w:color="auto" w:fill="auto"/>
            <w:vAlign w:val="bottom"/>
          </w:tcPr>
          <w:p w14:paraId="43E4D273" w14:textId="7E8387B8"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896.085</w:t>
            </w:r>
          </w:p>
        </w:tc>
        <w:tc>
          <w:tcPr>
            <w:tcW w:w="1529" w:type="dxa"/>
            <w:tcBorders>
              <w:top w:val="nil"/>
              <w:left w:val="nil"/>
              <w:bottom w:val="nil"/>
              <w:right w:val="single" w:sz="4" w:space="0" w:color="auto"/>
            </w:tcBorders>
            <w:vAlign w:val="bottom"/>
          </w:tcPr>
          <w:p w14:paraId="3C6A6C94" w14:textId="24B99892"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861.045</w:t>
            </w:r>
          </w:p>
        </w:tc>
      </w:tr>
      <w:tr w:rsidR="00E87B53" w:rsidRPr="00640653" w14:paraId="42029966" w14:textId="77777777" w:rsidTr="003B3967">
        <w:trPr>
          <w:trHeight w:val="113"/>
        </w:trPr>
        <w:tc>
          <w:tcPr>
            <w:tcW w:w="0" w:type="auto"/>
            <w:tcBorders>
              <w:left w:val="single" w:sz="4" w:space="0" w:color="auto"/>
            </w:tcBorders>
            <w:vAlign w:val="center"/>
          </w:tcPr>
          <w:p w14:paraId="4068D503"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10C0BCC5" w14:textId="77777777" w:rsidR="00E87B53" w:rsidRPr="00640653" w:rsidRDefault="00E87B53" w:rsidP="00E87B53">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4D167B87" w14:textId="27BEE1D6"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728DB917" w14:textId="5C05F0B6"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155F35BF" w14:textId="77777777" w:rsidTr="003B3967">
        <w:trPr>
          <w:trHeight w:val="113"/>
        </w:trPr>
        <w:tc>
          <w:tcPr>
            <w:tcW w:w="0" w:type="auto"/>
            <w:tcBorders>
              <w:left w:val="single" w:sz="4" w:space="0" w:color="auto"/>
            </w:tcBorders>
            <w:vAlign w:val="center"/>
          </w:tcPr>
          <w:p w14:paraId="78C3A336"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VI.</w:t>
            </w:r>
          </w:p>
        </w:tc>
        <w:tc>
          <w:tcPr>
            <w:tcW w:w="5881" w:type="dxa"/>
            <w:tcBorders>
              <w:right w:val="single" w:sz="4" w:space="0" w:color="auto"/>
            </w:tcBorders>
            <w:vAlign w:val="center"/>
          </w:tcPr>
          <w:p w14:paraId="04594190"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Dönem Başındaki Nakit ve Nakde Eşdeğer Varlıklar</w:t>
            </w:r>
          </w:p>
        </w:tc>
        <w:tc>
          <w:tcPr>
            <w:tcW w:w="1442" w:type="dxa"/>
            <w:tcBorders>
              <w:left w:val="single" w:sz="4" w:space="0" w:color="auto"/>
              <w:right w:val="single" w:sz="4" w:space="0" w:color="auto"/>
            </w:tcBorders>
            <w:vAlign w:val="bottom"/>
          </w:tcPr>
          <w:p w14:paraId="6F34D700" w14:textId="20810549"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2.652.405</w:t>
            </w:r>
          </w:p>
        </w:tc>
        <w:tc>
          <w:tcPr>
            <w:tcW w:w="1529" w:type="dxa"/>
            <w:tcBorders>
              <w:left w:val="single" w:sz="4" w:space="0" w:color="auto"/>
              <w:right w:val="single" w:sz="4" w:space="0" w:color="auto"/>
            </w:tcBorders>
            <w:vAlign w:val="bottom"/>
          </w:tcPr>
          <w:p w14:paraId="592902D9" w14:textId="1FAE41E3"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3.417.635</w:t>
            </w:r>
          </w:p>
        </w:tc>
      </w:tr>
      <w:tr w:rsidR="00E87B53" w:rsidRPr="00640653" w14:paraId="2A215027" w14:textId="77777777" w:rsidTr="003B3967">
        <w:trPr>
          <w:trHeight w:val="113"/>
        </w:trPr>
        <w:tc>
          <w:tcPr>
            <w:tcW w:w="0" w:type="auto"/>
            <w:tcBorders>
              <w:left w:val="single" w:sz="4" w:space="0" w:color="auto"/>
            </w:tcBorders>
            <w:vAlign w:val="center"/>
          </w:tcPr>
          <w:p w14:paraId="009D9DFB" w14:textId="77777777" w:rsidR="00E87B53" w:rsidRPr="00640653" w:rsidRDefault="00E87B53" w:rsidP="00E87B53">
            <w:pPr>
              <w:ind w:left="-108"/>
              <w:jc w:val="center"/>
              <w:rPr>
                <w:rFonts w:ascii="Arial" w:hAnsi="Arial" w:cs="Arial"/>
                <w:b/>
                <w:bCs/>
                <w:sz w:val="14"/>
                <w:szCs w:val="14"/>
              </w:rPr>
            </w:pPr>
          </w:p>
        </w:tc>
        <w:tc>
          <w:tcPr>
            <w:tcW w:w="5881" w:type="dxa"/>
            <w:tcBorders>
              <w:right w:val="single" w:sz="4" w:space="0" w:color="auto"/>
            </w:tcBorders>
            <w:vAlign w:val="center"/>
          </w:tcPr>
          <w:p w14:paraId="39C26580" w14:textId="77777777" w:rsidR="00E87B53" w:rsidRPr="00640653" w:rsidRDefault="00E87B53" w:rsidP="00E87B53">
            <w:pPr>
              <w:jc w:val="both"/>
              <w:rPr>
                <w:rFonts w:ascii="Arial" w:hAnsi="Arial" w:cs="Arial"/>
                <w:b/>
                <w:sz w:val="14"/>
                <w:szCs w:val="14"/>
              </w:rPr>
            </w:pPr>
          </w:p>
        </w:tc>
        <w:tc>
          <w:tcPr>
            <w:tcW w:w="1442" w:type="dxa"/>
            <w:tcBorders>
              <w:left w:val="single" w:sz="4" w:space="0" w:color="auto"/>
              <w:right w:val="single" w:sz="4" w:space="0" w:color="auto"/>
            </w:tcBorders>
            <w:vAlign w:val="bottom"/>
          </w:tcPr>
          <w:p w14:paraId="71BCA5A2" w14:textId="76638785"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1529" w:type="dxa"/>
            <w:tcBorders>
              <w:left w:val="single" w:sz="4" w:space="0" w:color="auto"/>
              <w:right w:val="single" w:sz="4" w:space="0" w:color="auto"/>
            </w:tcBorders>
            <w:vAlign w:val="bottom"/>
          </w:tcPr>
          <w:p w14:paraId="6D2B1DC0" w14:textId="6FFBE964" w:rsidR="00E87B53" w:rsidRPr="006B7859" w:rsidRDefault="00E87B53" w:rsidP="00E87B53">
            <w:pPr>
              <w:ind w:right="30"/>
              <w:jc w:val="right"/>
              <w:rPr>
                <w:rFonts w:ascii="Arial" w:hAnsi="Arial" w:cs="Arial"/>
                <w:b/>
                <w:sz w:val="14"/>
                <w:szCs w:val="14"/>
                <w:highlight w:val="yellow"/>
              </w:rPr>
            </w:pPr>
            <w:r>
              <w:rPr>
                <w:rFonts w:ascii="Arial" w:hAnsi="Arial" w:cs="Arial"/>
                <w:b/>
                <w:bCs/>
                <w:color w:val="000000"/>
                <w:sz w:val="14"/>
                <w:szCs w:val="14"/>
              </w:rPr>
              <w:t> </w:t>
            </w:r>
          </w:p>
        </w:tc>
      </w:tr>
      <w:tr w:rsidR="00E87B53" w:rsidRPr="00640653" w14:paraId="7F0A42C4" w14:textId="77777777" w:rsidTr="003B3967">
        <w:trPr>
          <w:trHeight w:val="113"/>
        </w:trPr>
        <w:tc>
          <w:tcPr>
            <w:tcW w:w="0" w:type="auto"/>
            <w:tcBorders>
              <w:left w:val="single" w:sz="4" w:space="0" w:color="auto"/>
            </w:tcBorders>
            <w:vAlign w:val="center"/>
          </w:tcPr>
          <w:p w14:paraId="5B0CB651" w14:textId="77777777" w:rsidR="00E87B53" w:rsidRPr="00640653" w:rsidRDefault="00E87B53" w:rsidP="00E87B53">
            <w:pPr>
              <w:ind w:left="-108"/>
              <w:jc w:val="center"/>
              <w:rPr>
                <w:rFonts w:ascii="Arial" w:hAnsi="Arial" w:cs="Arial"/>
                <w:b/>
                <w:bCs/>
                <w:sz w:val="14"/>
                <w:szCs w:val="14"/>
              </w:rPr>
            </w:pPr>
            <w:r w:rsidRPr="00640653">
              <w:rPr>
                <w:rFonts w:ascii="Arial" w:hAnsi="Arial" w:cs="Arial"/>
                <w:b/>
                <w:bCs/>
                <w:sz w:val="14"/>
                <w:szCs w:val="14"/>
              </w:rPr>
              <w:t>VII.</w:t>
            </w:r>
          </w:p>
        </w:tc>
        <w:tc>
          <w:tcPr>
            <w:tcW w:w="5881" w:type="dxa"/>
            <w:tcBorders>
              <w:right w:val="single" w:sz="4" w:space="0" w:color="auto"/>
            </w:tcBorders>
            <w:vAlign w:val="center"/>
          </w:tcPr>
          <w:p w14:paraId="11BB2C94" w14:textId="77777777" w:rsidR="00E87B53" w:rsidRPr="00640653" w:rsidRDefault="00E87B53" w:rsidP="00E87B53">
            <w:pPr>
              <w:jc w:val="both"/>
              <w:rPr>
                <w:rFonts w:ascii="Arial" w:hAnsi="Arial" w:cs="Arial"/>
                <w:b/>
                <w:sz w:val="14"/>
                <w:szCs w:val="14"/>
              </w:rPr>
            </w:pPr>
            <w:r w:rsidRPr="00640653">
              <w:rPr>
                <w:rFonts w:ascii="Arial" w:hAnsi="Arial" w:cs="Arial"/>
                <w:b/>
                <w:sz w:val="14"/>
                <w:szCs w:val="14"/>
              </w:rPr>
              <w:t>Dönem Sonundaki Nakit ve Nakde Eşdeğer Varlıklar</w:t>
            </w:r>
          </w:p>
        </w:tc>
        <w:tc>
          <w:tcPr>
            <w:tcW w:w="1442" w:type="dxa"/>
            <w:tcBorders>
              <w:left w:val="single" w:sz="4" w:space="0" w:color="auto"/>
              <w:right w:val="single" w:sz="4" w:space="0" w:color="auto"/>
            </w:tcBorders>
            <w:vAlign w:val="bottom"/>
          </w:tcPr>
          <w:p w14:paraId="54A9D380" w14:textId="014F543D" w:rsidR="00E87B53" w:rsidRPr="006B7859" w:rsidRDefault="00E87B53" w:rsidP="00E87B53">
            <w:pPr>
              <w:jc w:val="right"/>
              <w:rPr>
                <w:rFonts w:ascii="Arial" w:hAnsi="Arial" w:cs="Arial"/>
                <w:b/>
                <w:bCs/>
                <w:color w:val="000000"/>
                <w:sz w:val="14"/>
                <w:szCs w:val="14"/>
                <w:highlight w:val="yellow"/>
              </w:rPr>
            </w:pPr>
            <w:r>
              <w:rPr>
                <w:rFonts w:ascii="Arial" w:hAnsi="Arial" w:cs="Arial"/>
                <w:b/>
                <w:bCs/>
                <w:color w:val="000000"/>
                <w:sz w:val="14"/>
                <w:szCs w:val="14"/>
              </w:rPr>
              <w:t>3.548.490</w:t>
            </w:r>
          </w:p>
        </w:tc>
        <w:tc>
          <w:tcPr>
            <w:tcW w:w="1529" w:type="dxa"/>
            <w:tcBorders>
              <w:left w:val="single" w:sz="4" w:space="0" w:color="auto"/>
              <w:right w:val="single" w:sz="4" w:space="0" w:color="auto"/>
            </w:tcBorders>
            <w:vAlign w:val="bottom"/>
          </w:tcPr>
          <w:p w14:paraId="1223B603" w14:textId="5985BB88" w:rsidR="00E87B53" w:rsidRPr="006B7859" w:rsidRDefault="00E87B53" w:rsidP="00E87B53">
            <w:pPr>
              <w:jc w:val="right"/>
              <w:rPr>
                <w:rFonts w:ascii="Arial" w:hAnsi="Arial" w:cs="Arial"/>
                <w:b/>
                <w:sz w:val="14"/>
                <w:szCs w:val="14"/>
                <w:highlight w:val="yellow"/>
              </w:rPr>
            </w:pPr>
            <w:r>
              <w:rPr>
                <w:rFonts w:ascii="Arial" w:hAnsi="Arial" w:cs="Arial"/>
                <w:b/>
                <w:bCs/>
                <w:color w:val="000000"/>
                <w:sz w:val="14"/>
                <w:szCs w:val="14"/>
              </w:rPr>
              <w:t>4.278.680</w:t>
            </w:r>
          </w:p>
        </w:tc>
      </w:tr>
      <w:tr w:rsidR="002937DB" w:rsidRPr="00640653" w14:paraId="2CC845E5" w14:textId="77777777" w:rsidTr="0075799B">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5881"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1442" w:type="dxa"/>
            <w:tcBorders>
              <w:left w:val="single" w:sz="4" w:space="0" w:color="auto"/>
              <w:bottom w:val="single" w:sz="4" w:space="0" w:color="auto"/>
              <w:right w:val="single" w:sz="4" w:space="0" w:color="auto"/>
            </w:tcBorders>
            <w:vAlign w:val="bottom"/>
          </w:tcPr>
          <w:p w14:paraId="5753154E" w14:textId="77777777" w:rsidR="002937DB" w:rsidRPr="007B3F7C" w:rsidRDefault="002937DB" w:rsidP="002937DB">
            <w:pPr>
              <w:ind w:right="30"/>
              <w:jc w:val="right"/>
              <w:rPr>
                <w:rFonts w:ascii="Arial" w:hAnsi="Arial" w:cs="Arial"/>
                <w:b/>
                <w:sz w:val="14"/>
                <w:szCs w:val="14"/>
                <w:highlight w:val="yellow"/>
              </w:rPr>
            </w:pPr>
          </w:p>
        </w:tc>
        <w:tc>
          <w:tcPr>
            <w:tcW w:w="1529" w:type="dxa"/>
            <w:tcBorders>
              <w:left w:val="single" w:sz="4" w:space="0" w:color="auto"/>
              <w:bottom w:val="single" w:sz="4" w:space="0" w:color="auto"/>
              <w:right w:val="single" w:sz="4" w:space="0" w:color="auto"/>
            </w:tcBorders>
            <w:vAlign w:val="bottom"/>
          </w:tcPr>
          <w:p w14:paraId="29654301" w14:textId="77777777" w:rsidR="002937DB" w:rsidRPr="00640653" w:rsidRDefault="002937DB" w:rsidP="002937DB">
            <w:pPr>
              <w:ind w:right="30"/>
              <w:jc w:val="right"/>
              <w:rPr>
                <w:rFonts w:ascii="Arial" w:hAnsi="Arial" w:cs="Arial"/>
                <w:b/>
                <w:sz w:val="14"/>
                <w:szCs w:val="14"/>
              </w:rPr>
            </w:pPr>
          </w:p>
        </w:tc>
      </w:tr>
    </w:tbl>
    <w:p w14:paraId="1A2E3570" w14:textId="77777777" w:rsidR="00BC613A" w:rsidRPr="00640653" w:rsidRDefault="00BC613A" w:rsidP="004C53CE">
      <w:pPr>
        <w:rPr>
          <w:rFonts w:ascii="Arial" w:hAnsi="Arial" w:cs="Arial"/>
          <w:sz w:val="20"/>
          <w:szCs w:val="20"/>
        </w:rPr>
      </w:pPr>
    </w:p>
    <w:p w14:paraId="79C4DBF5" w14:textId="77777777" w:rsidR="00496943" w:rsidRPr="00640653" w:rsidRDefault="00496943" w:rsidP="00523669">
      <w:pPr>
        <w:jc w:val="center"/>
        <w:rPr>
          <w:rFonts w:ascii="Arial" w:hAnsi="Arial" w:cs="Arial"/>
          <w:sz w:val="16"/>
          <w:szCs w:val="16"/>
        </w:rPr>
      </w:pPr>
    </w:p>
    <w:p w14:paraId="103730C8" w14:textId="77777777" w:rsidR="0075799B" w:rsidRPr="00640653" w:rsidRDefault="0075799B" w:rsidP="00523669">
      <w:pPr>
        <w:jc w:val="center"/>
        <w:rPr>
          <w:rFonts w:ascii="Arial" w:hAnsi="Arial" w:cs="Arial"/>
          <w:sz w:val="16"/>
          <w:szCs w:val="16"/>
        </w:rPr>
      </w:pPr>
    </w:p>
    <w:p w14:paraId="305715FD" w14:textId="4DEF0149" w:rsidR="0075799B" w:rsidRPr="00640653" w:rsidRDefault="0075799B" w:rsidP="00523669">
      <w:pPr>
        <w:jc w:val="center"/>
        <w:rPr>
          <w:rFonts w:ascii="Arial" w:hAnsi="Arial" w:cs="Arial"/>
          <w:sz w:val="16"/>
          <w:szCs w:val="16"/>
        </w:rPr>
      </w:pPr>
    </w:p>
    <w:p w14:paraId="65112FC0" w14:textId="5B5723FE" w:rsidR="00ED2EFA" w:rsidRPr="00640653" w:rsidRDefault="00ED2EFA" w:rsidP="00523669">
      <w:pPr>
        <w:jc w:val="center"/>
        <w:rPr>
          <w:rFonts w:ascii="Arial" w:hAnsi="Arial" w:cs="Arial"/>
          <w:sz w:val="16"/>
          <w:szCs w:val="16"/>
        </w:rPr>
      </w:pPr>
    </w:p>
    <w:p w14:paraId="390CB844" w14:textId="77777777" w:rsidR="00ED2EFA" w:rsidRPr="00640653" w:rsidRDefault="00ED2EFA" w:rsidP="00523669">
      <w:pPr>
        <w:jc w:val="center"/>
        <w:rPr>
          <w:rFonts w:ascii="Arial" w:hAnsi="Arial" w:cs="Arial"/>
          <w:sz w:val="16"/>
          <w:szCs w:val="16"/>
        </w:rPr>
      </w:pPr>
    </w:p>
    <w:p w14:paraId="06F3C311" w14:textId="77777777" w:rsidR="00BF51D5" w:rsidRPr="00640653" w:rsidRDefault="00BF51D5" w:rsidP="00523669">
      <w:pPr>
        <w:jc w:val="center"/>
        <w:rPr>
          <w:rFonts w:ascii="Arial" w:hAnsi="Arial" w:cs="Arial"/>
          <w:sz w:val="16"/>
          <w:szCs w:val="16"/>
        </w:rPr>
      </w:pPr>
    </w:p>
    <w:p w14:paraId="721141C0" w14:textId="77777777" w:rsidR="0011305C" w:rsidRPr="00640653" w:rsidRDefault="0011305C" w:rsidP="00523669">
      <w:pPr>
        <w:jc w:val="center"/>
        <w:rPr>
          <w:rFonts w:ascii="Arial" w:hAnsi="Arial" w:cs="Arial"/>
          <w:sz w:val="16"/>
          <w:szCs w:val="16"/>
        </w:rPr>
      </w:pPr>
    </w:p>
    <w:p w14:paraId="78C59468" w14:textId="77777777" w:rsidR="003F6E81" w:rsidRPr="00640653" w:rsidRDefault="003F6E81"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77777777" w:rsidR="00BA5197" w:rsidRPr="00640653" w:rsidRDefault="00FD1822" w:rsidP="00492519">
      <w:pPr>
        <w:jc w:val="center"/>
        <w:rPr>
          <w:rFonts w:ascii="Arial" w:hAnsi="Arial" w:cs="Arial"/>
          <w:sz w:val="16"/>
          <w:szCs w:val="16"/>
        </w:rPr>
        <w:sectPr w:rsidR="00BA5197" w:rsidRPr="00640653" w:rsidSect="00F42170">
          <w:headerReference w:type="default" r:id="rId34"/>
          <w:footerReference w:type="first" r:id="rId35"/>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bir parçasıdır.</w:t>
      </w:r>
    </w:p>
    <w:p w14:paraId="497EF859" w14:textId="77777777"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lastRenderedPageBreak/>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7705E9E5" w14:textId="77777777" w:rsidR="00DE64AC" w:rsidRPr="00640653" w:rsidRDefault="00DE64AC" w:rsidP="008E640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Gazete'de yayımlanan Bankaların Muhasebe Uygulamalarına ve Belgelerin Saklanmasına İlişkin Usul ve Esaslar Hakkında</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Yönetmelik hükümleri ve Bankacılık Düzenleme ve Denetleme Kurumu (“BDDK</w:t>
      </w:r>
      <w:r w:rsidRPr="00640653">
        <w:rPr>
          <w:rFonts w:ascii="Arial" w:hAnsi="Arial" w:cs="Arial"/>
          <w:color w:val="auto"/>
          <w:sz w:val="20"/>
          <w:lang w:eastAsia="tr-TR"/>
        </w:rPr>
        <w:t>”) tarafından muhasebe ve finansal raporlama</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Gözetimi, Muhasebe ve Denetim Standartları Kurumu (“KGK”) tarafından yürürlüğe konulmuş olan Türkiye Muhasebe</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Standartları (“TMS”) ve Türkiye Finansal Raporlama Standartları (“TFRS”) hükümlerine (tümü “BDDK Muhasebe ve Finansal</w:t>
      </w:r>
      <w:r w:rsidR="0038131E"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Raporlama Mevzuatı”)</w:t>
      </w:r>
      <w:r w:rsidR="001102E7" w:rsidRPr="00640653">
        <w:rPr>
          <w:rFonts w:ascii="Arial" w:hAnsi="Arial" w:cs="Arial"/>
          <w:noProof/>
          <w:color w:val="auto"/>
          <w:sz w:val="20"/>
          <w:lang w:eastAsia="tr-TR"/>
        </w:rPr>
        <w:t>’na</w:t>
      </w:r>
      <w:r w:rsidRPr="00640653">
        <w:rPr>
          <w:rFonts w:ascii="Arial" w:hAnsi="Arial" w:cs="Arial"/>
          <w:noProof/>
          <w:color w:val="auto"/>
          <w:sz w:val="20"/>
          <w:lang w:eastAsia="tr-TR"/>
        </w:rPr>
        <w:t xml:space="preserve"> uygun olarak hazırlanmıştır. Düzenlenen kamuya açıklanacak konsolide olmayan finansal tabloların</w:t>
      </w:r>
      <w:r w:rsidR="00E96093" w:rsidRPr="00640653">
        <w:rPr>
          <w:rFonts w:ascii="Arial" w:hAnsi="Arial" w:cs="Arial"/>
          <w:noProof/>
          <w:color w:val="auto"/>
          <w:sz w:val="20"/>
          <w:lang w:eastAsia="tr-TR"/>
        </w:rPr>
        <w:t xml:space="preserve"> </w:t>
      </w:r>
      <w:r w:rsidRPr="00640653">
        <w:rPr>
          <w:rFonts w:ascii="Arial" w:hAnsi="Arial" w:cs="Arial"/>
          <w:noProof/>
          <w:color w:val="auto"/>
          <w:sz w:val="20"/>
          <w:lang w:eastAsia="tr-TR"/>
        </w:rPr>
        <w:t xml:space="preserve">biçim ve içerikleri ile bunların </w:t>
      </w:r>
      <w:r w:rsidRPr="00640653">
        <w:rPr>
          <w:rFonts w:ascii="Arial" w:hAnsi="Arial" w:cs="Arial"/>
          <w:color w:val="auto"/>
          <w:sz w:val="20"/>
          <w:lang w:eastAsia="tr-TR"/>
        </w:rPr>
        <w:t>açıklama ve dipnotları “Bankalarca Kamuya Açıklanacak Finansal Tablolar ile Bunlara İlişkin</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Açıklama ve Dipnotlar Hakkında Tebliğ” ve “Bankalarca Risk Yönetimine İlişkin Kamuya Yapılacak Açıklamalar Hakkında Tebliğ”</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ile bunlara ek ve değişiklikler getiren tebliğlere uygun olarak hazırlanmıştır. Banka, muhasebe kayıtlarını Türk parası olarak,</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Bankacılık Kanunu, Türk Ticaret Kanunu ve Türk vergi mevzuatına uygun olarak tutmaktadır.</w:t>
      </w:r>
      <w:r w:rsidR="00E96093" w:rsidRPr="00640653">
        <w:rPr>
          <w:rFonts w:ascii="Arial" w:hAnsi="Arial" w:cs="Arial"/>
          <w:color w:val="auto"/>
          <w:sz w:val="20"/>
          <w:lang w:eastAsia="tr-TR"/>
        </w:rPr>
        <w:t xml:space="preserve"> </w:t>
      </w:r>
    </w:p>
    <w:p w14:paraId="38EAF7E5" w14:textId="77777777" w:rsidR="00E96093" w:rsidRPr="00572CF3" w:rsidRDefault="00E96093" w:rsidP="008E640D">
      <w:pPr>
        <w:pStyle w:val="BodyText"/>
        <w:rPr>
          <w:rFonts w:ascii="Arial" w:hAnsi="Arial" w:cs="Arial"/>
          <w:color w:val="auto"/>
          <w:sz w:val="16"/>
          <w:lang w:eastAsia="tr-TR"/>
        </w:rPr>
      </w:pPr>
    </w:p>
    <w:p w14:paraId="2934CFDA" w14:textId="77777777" w:rsidR="00E96093" w:rsidRPr="00640653" w:rsidRDefault="00D955A1" w:rsidP="008E640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w:t>
      </w:r>
      <w:r w:rsidR="00F7147B" w:rsidRPr="00640653">
        <w:rPr>
          <w:rFonts w:ascii="Arial" w:hAnsi="Arial" w:cs="Arial"/>
          <w:color w:val="auto"/>
          <w:sz w:val="20"/>
          <w:lang w:eastAsia="tr-TR"/>
        </w:rPr>
        <w:t>f</w:t>
      </w:r>
      <w:r w:rsidR="00DE64AC" w:rsidRPr="00640653">
        <w:rPr>
          <w:rFonts w:ascii="Arial" w:hAnsi="Arial" w:cs="Arial"/>
          <w:color w:val="auto"/>
          <w:sz w:val="20"/>
          <w:lang w:eastAsia="tr-TR"/>
        </w:rPr>
        <w:t xml:space="preserve">inansal tablolar, gerçeğe uygun değerleri ile gösterilen finansal varlık </w:t>
      </w:r>
      <w:r w:rsidR="00A15760" w:rsidRPr="00640653">
        <w:rPr>
          <w:rFonts w:ascii="Arial" w:hAnsi="Arial" w:cs="Arial"/>
          <w:color w:val="auto"/>
          <w:sz w:val="20"/>
          <w:lang w:eastAsia="tr-TR"/>
        </w:rPr>
        <w:t xml:space="preserve">ve yükümlülükler </w:t>
      </w:r>
      <w:r w:rsidR="00DE64AC" w:rsidRPr="00640653">
        <w:rPr>
          <w:rFonts w:ascii="Arial" w:hAnsi="Arial" w:cs="Arial"/>
          <w:color w:val="auto"/>
          <w:sz w:val="20"/>
          <w:lang w:eastAsia="tr-TR"/>
        </w:rPr>
        <w:t>dışında, tarihi maliyet esası baz</w:t>
      </w:r>
      <w:r w:rsidR="0038131E" w:rsidRPr="00640653">
        <w:rPr>
          <w:rFonts w:ascii="Arial" w:hAnsi="Arial" w:cs="Arial"/>
          <w:color w:val="auto"/>
          <w:sz w:val="20"/>
          <w:lang w:eastAsia="tr-TR"/>
        </w:rPr>
        <w:t xml:space="preserve"> </w:t>
      </w:r>
      <w:r w:rsidR="00DE64AC" w:rsidRPr="00640653">
        <w:rPr>
          <w:rFonts w:ascii="Arial" w:hAnsi="Arial" w:cs="Arial"/>
          <w:color w:val="auto"/>
          <w:sz w:val="20"/>
          <w:lang w:eastAsia="tr-TR"/>
        </w:rPr>
        <w:t>alınarak TL olarak hazırlanmıştır.</w:t>
      </w:r>
      <w:r w:rsidR="00E96093" w:rsidRPr="00640653">
        <w:rPr>
          <w:rFonts w:ascii="Arial" w:hAnsi="Arial" w:cs="Arial"/>
          <w:color w:val="auto"/>
          <w:sz w:val="20"/>
          <w:lang w:eastAsia="tr-TR"/>
        </w:rPr>
        <w:t xml:space="preserve"> </w:t>
      </w:r>
    </w:p>
    <w:p w14:paraId="6A16B8DB" w14:textId="77777777" w:rsidR="00E96093" w:rsidRPr="00572CF3" w:rsidRDefault="00E96093" w:rsidP="008E640D">
      <w:pPr>
        <w:pStyle w:val="BodyText"/>
        <w:rPr>
          <w:rFonts w:ascii="Arial" w:hAnsi="Arial" w:cs="Arial"/>
          <w:color w:val="auto"/>
          <w:sz w:val="16"/>
          <w:lang w:eastAsia="tr-TR"/>
        </w:rPr>
      </w:pPr>
    </w:p>
    <w:p w14:paraId="04BEA186" w14:textId="77777777" w:rsidR="00E96093" w:rsidRPr="00640653" w:rsidRDefault="00DE64AC" w:rsidP="008E640D">
      <w:pPr>
        <w:pStyle w:val="BodyText"/>
        <w:rPr>
          <w:rFonts w:ascii="Arial" w:hAnsi="Arial" w:cs="Arial"/>
          <w:color w:val="auto"/>
          <w:sz w:val="20"/>
          <w:lang w:eastAsia="tr-TR"/>
        </w:rPr>
      </w:pPr>
      <w:r w:rsidRPr="00640653">
        <w:rPr>
          <w:rFonts w:ascii="Arial" w:hAnsi="Arial" w:cs="Arial"/>
          <w:color w:val="auto"/>
          <w:sz w:val="20"/>
          <w:lang w:eastAsia="tr-TR"/>
        </w:rPr>
        <w:t>Finansal tabloların TMS’ye göre hazırlanmasında Banka yönetiminin bilançodaki varlık ve yükümlülükler ile bilanço tarihi</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itibarıyla koşullu konular hakkında varsayımlar ve tahminler yapması gerekmektedir. Söz konusu varsayımlar ve tahminler</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finansal araçların gerçeğe uygun değer hesaplamalarını ve finansal varlıkların değer düşüklüğünü içermekte olup düzenli</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olarak gözden geçirilmekte, gerekli düzeltmeler yapılmakta ve bu düzeltmelerin etkisi gelir tablosuna yansıtılmaktadır.</w:t>
      </w:r>
      <w:r w:rsidR="00E96093" w:rsidRPr="00640653">
        <w:rPr>
          <w:rFonts w:ascii="Arial" w:hAnsi="Arial" w:cs="Arial"/>
          <w:color w:val="auto"/>
          <w:sz w:val="20"/>
          <w:lang w:eastAsia="tr-TR"/>
        </w:rPr>
        <w:t xml:space="preserve"> </w:t>
      </w:r>
      <w:r w:rsidRPr="00640653">
        <w:rPr>
          <w:rFonts w:ascii="Arial" w:hAnsi="Arial" w:cs="Arial"/>
          <w:color w:val="auto"/>
          <w:sz w:val="20"/>
          <w:lang w:eastAsia="tr-TR"/>
        </w:rPr>
        <w:t>Kullanılan varsayım ve tahminler ilgili dipnotlarda açıklanmaktadır.</w:t>
      </w:r>
      <w:r w:rsidR="00E96093" w:rsidRPr="00640653">
        <w:rPr>
          <w:rFonts w:ascii="Arial" w:hAnsi="Arial" w:cs="Arial"/>
          <w:color w:val="auto"/>
          <w:sz w:val="20"/>
          <w:lang w:eastAsia="tr-TR"/>
        </w:rPr>
        <w:t xml:space="preserve"> </w:t>
      </w:r>
    </w:p>
    <w:p w14:paraId="20473DBD" w14:textId="77777777" w:rsidR="00132673" w:rsidRPr="00572CF3" w:rsidRDefault="00132673" w:rsidP="008E640D">
      <w:pPr>
        <w:pStyle w:val="BodyText"/>
        <w:rPr>
          <w:rFonts w:ascii="Arial" w:hAnsi="Arial" w:cs="Arial"/>
          <w:color w:val="auto"/>
          <w:sz w:val="18"/>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572CF3" w:rsidRDefault="00632D27" w:rsidP="008E640D">
      <w:pPr>
        <w:pStyle w:val="BodyText"/>
        <w:tabs>
          <w:tab w:val="clear" w:pos="0"/>
          <w:tab w:val="clear" w:pos="567"/>
          <w:tab w:val="clear" w:pos="720"/>
        </w:tabs>
        <w:ind w:left="540" w:hanging="1080"/>
        <w:rPr>
          <w:rFonts w:ascii="Arial" w:hAnsi="Arial" w:cs="Arial"/>
          <w:b/>
          <w:color w:val="auto"/>
          <w:sz w:val="16"/>
          <w:szCs w:val="14"/>
        </w:rPr>
      </w:pPr>
    </w:p>
    <w:p w14:paraId="102392D4" w14:textId="7BC0ED49" w:rsidR="00663319" w:rsidRPr="00640653" w:rsidRDefault="00A96882" w:rsidP="00ED125A">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684854FA" w14:textId="7C1A9095" w:rsidR="005F6CA3" w:rsidRPr="00130707" w:rsidRDefault="005F6CA3" w:rsidP="00ED125A">
      <w:pPr>
        <w:pStyle w:val="BodyText"/>
        <w:rPr>
          <w:rFonts w:ascii="Arial" w:hAnsi="Arial" w:cs="Arial"/>
          <w:color w:val="auto"/>
          <w:sz w:val="16"/>
          <w:lang w:eastAsia="tr-TR"/>
        </w:rPr>
      </w:pPr>
    </w:p>
    <w:p w14:paraId="7DC6D4A6" w14:textId="6E8EA687" w:rsidR="001108F7" w:rsidRDefault="001108F7" w:rsidP="00B071C7">
      <w:pPr>
        <w:pStyle w:val="BodyText"/>
        <w:rPr>
          <w:rFonts w:ascii="Arial" w:hAnsi="Arial" w:cs="Arial"/>
          <w:color w:val="auto"/>
          <w:sz w:val="20"/>
          <w:lang w:eastAsia="tr-TR"/>
        </w:rPr>
      </w:pP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sidR="00130707">
        <w:rPr>
          <w:rFonts w:ascii="Arial" w:hAnsi="Arial" w:cs="Arial"/>
          <w:color w:val="auto"/>
          <w:sz w:val="20"/>
          <w:lang w:eastAsia="tr-TR"/>
        </w:rPr>
        <w:t xml:space="preserve"> </w:t>
      </w:r>
      <w:r w:rsidR="00130707"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2019’da sona eren yıla ilişkin olarak hazırlanan yıllık finansal tablolarda uygulanan Muhasebe politikalarıyla üçüncü bölüm VIII nolu dipnotta belirtilen yeni düzenlemeler dışında tutarlıdır.</w:t>
      </w:r>
    </w:p>
    <w:p w14:paraId="4F15A9AD" w14:textId="77777777" w:rsidR="001108F7" w:rsidRPr="00130707" w:rsidRDefault="001108F7" w:rsidP="00B071C7">
      <w:pPr>
        <w:pStyle w:val="BodyText"/>
        <w:rPr>
          <w:rFonts w:ascii="Arial" w:hAnsi="Arial" w:cs="Arial"/>
          <w:color w:val="auto"/>
          <w:sz w:val="16"/>
          <w:lang w:eastAsia="tr-TR"/>
        </w:rPr>
      </w:pPr>
    </w:p>
    <w:p w14:paraId="75DB70DF" w14:textId="3BD98165" w:rsidR="00663319" w:rsidRPr="00640653" w:rsidRDefault="00663319" w:rsidP="00663319">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sidR="008801C3">
        <w:rPr>
          <w:rFonts w:ascii="Arial" w:hAnsi="Arial" w:cs="Arial"/>
          <w:sz w:val="20"/>
          <w:szCs w:val="20"/>
        </w:rPr>
        <w:t xml:space="preserve"> değerleme esasları II ila XXIV</w:t>
      </w:r>
      <w:r w:rsidRPr="00640653">
        <w:rPr>
          <w:rFonts w:ascii="Arial" w:hAnsi="Arial" w:cs="Arial"/>
          <w:sz w:val="20"/>
          <w:szCs w:val="20"/>
        </w:rPr>
        <w:t xml:space="preserve"> no’lu dipnotlarda</w:t>
      </w:r>
    </w:p>
    <w:p w14:paraId="7E862480" w14:textId="77777777" w:rsidR="00ED125A" w:rsidRPr="00640653" w:rsidRDefault="00663319" w:rsidP="00663319">
      <w:pPr>
        <w:autoSpaceDE w:val="0"/>
        <w:autoSpaceDN w:val="0"/>
        <w:adjustRightInd w:val="0"/>
        <w:jc w:val="both"/>
        <w:rPr>
          <w:rFonts w:ascii="Arial" w:hAnsi="Arial" w:cs="Arial"/>
          <w:sz w:val="20"/>
          <w:szCs w:val="20"/>
        </w:rPr>
      </w:pPr>
      <w:r w:rsidRPr="00640653">
        <w:rPr>
          <w:rFonts w:ascii="Arial" w:hAnsi="Arial" w:cs="Arial"/>
          <w:sz w:val="20"/>
          <w:szCs w:val="20"/>
        </w:rPr>
        <w:t>açıklanmaktadır.</w:t>
      </w:r>
    </w:p>
    <w:p w14:paraId="7B334EB0" w14:textId="77777777" w:rsidR="00663319" w:rsidRPr="00130707" w:rsidRDefault="00663319" w:rsidP="00663319">
      <w:pPr>
        <w:autoSpaceDE w:val="0"/>
        <w:autoSpaceDN w:val="0"/>
        <w:adjustRightInd w:val="0"/>
        <w:jc w:val="both"/>
        <w:rPr>
          <w:rFonts w:ascii="Arial" w:hAnsi="Arial" w:cs="Arial"/>
          <w:sz w:val="16"/>
          <w:szCs w:val="20"/>
        </w:rPr>
      </w:pPr>
    </w:p>
    <w:p w14:paraId="200237D5" w14:textId="4EDB63F3" w:rsidR="003F6E81" w:rsidRDefault="00663319">
      <w:pPr>
        <w:rPr>
          <w:rFonts w:ascii="Arial" w:hAnsi="Arial" w:cs="Arial"/>
          <w:sz w:val="20"/>
          <w:szCs w:val="20"/>
        </w:rPr>
      </w:pPr>
      <w:r w:rsidRPr="00640653">
        <w:rPr>
          <w:rFonts w:ascii="Arial" w:hAnsi="Arial" w:cs="Arial"/>
          <w:sz w:val="20"/>
          <w:szCs w:val="20"/>
        </w:rPr>
        <w:t xml:space="preserve">Konsolide olmayan finansal tabloların TFRS’ye göre hazırlanmasında </w:t>
      </w:r>
      <w:r w:rsidR="00AE15FE" w:rsidRPr="00640653">
        <w:rPr>
          <w:rFonts w:ascii="Arial" w:hAnsi="Arial" w:cs="Arial"/>
          <w:sz w:val="20"/>
          <w:szCs w:val="20"/>
        </w:rPr>
        <w:t>Banka</w:t>
      </w:r>
      <w:r w:rsidRPr="00640653">
        <w:rPr>
          <w:rFonts w:ascii="Arial" w:hAnsi="Arial" w:cs="Arial"/>
          <w:sz w:val="20"/>
          <w:szCs w:val="20"/>
        </w:rPr>
        <w:t xml:space="preserve">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r w:rsidR="003F6E81">
        <w:rPr>
          <w:rFonts w:ascii="Arial" w:hAnsi="Arial" w:cs="Arial"/>
          <w:sz w:val="20"/>
          <w:szCs w:val="20"/>
        </w:rPr>
        <w:br w:type="page"/>
      </w:r>
    </w:p>
    <w:p w14:paraId="2A225969" w14:textId="77777777" w:rsidR="00016D3B" w:rsidRPr="00640653" w:rsidRDefault="00016D3B" w:rsidP="00016D3B">
      <w:pPr>
        <w:pStyle w:val="BodyText2"/>
        <w:tabs>
          <w:tab w:val="left" w:pos="540"/>
        </w:tabs>
        <w:ind w:hanging="561"/>
        <w:rPr>
          <w:rFonts w:ascii="Arial" w:hAnsi="Arial" w:cs="Arial"/>
          <w:sz w:val="20"/>
        </w:rPr>
      </w:pPr>
      <w:r w:rsidRPr="00640653">
        <w:rPr>
          <w:rFonts w:ascii="Arial" w:hAnsi="Arial" w:cs="Arial"/>
          <w:sz w:val="20"/>
        </w:rPr>
        <w:lastRenderedPageBreak/>
        <w:t>I.</w:t>
      </w:r>
      <w:r w:rsidRPr="00640653">
        <w:rPr>
          <w:rFonts w:ascii="Arial" w:hAnsi="Arial" w:cs="Arial"/>
          <w:sz w:val="20"/>
        </w:rPr>
        <w:tab/>
        <w:t>Sunum esaslarına ilişkin açıklamalar (devamı):</w:t>
      </w:r>
    </w:p>
    <w:p w14:paraId="734FF9F7" w14:textId="77777777" w:rsidR="00016D3B" w:rsidRDefault="00016D3B" w:rsidP="003F6E81">
      <w:pPr>
        <w:autoSpaceDE w:val="0"/>
        <w:autoSpaceDN w:val="0"/>
        <w:adjustRightInd w:val="0"/>
        <w:jc w:val="both"/>
        <w:rPr>
          <w:rFonts w:ascii="Arial" w:hAnsi="Arial" w:cs="Arial"/>
          <w:sz w:val="20"/>
          <w:szCs w:val="20"/>
        </w:rPr>
      </w:pPr>
    </w:p>
    <w:p w14:paraId="4DF68533" w14:textId="77777777" w:rsidR="006F0168" w:rsidRPr="00AA03D3" w:rsidRDefault="006F0168" w:rsidP="003F6E81">
      <w:pPr>
        <w:jc w:val="both"/>
        <w:rPr>
          <w:rFonts w:asciiTheme="minorBidi" w:hAnsiTheme="minorBidi"/>
          <w:sz w:val="20"/>
          <w:szCs w:val="20"/>
        </w:rPr>
      </w:pPr>
      <w:r w:rsidRPr="00AA03D3">
        <w:rPr>
          <w:rFonts w:asciiTheme="minorBidi" w:hAnsiTheme="minorBidi"/>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701C887D" w14:textId="77777777" w:rsidR="003F6E81" w:rsidRDefault="003F6E81" w:rsidP="003F6E81">
      <w:pPr>
        <w:pStyle w:val="BodybyBD"/>
        <w:keepLines w:val="0"/>
        <w:spacing w:before="0" w:after="0" w:line="240" w:lineRule="auto"/>
        <w:rPr>
          <w:rFonts w:asciiTheme="minorBidi" w:hAnsiTheme="minorBidi" w:cstheme="minorBidi"/>
          <w:sz w:val="20"/>
        </w:rPr>
      </w:pPr>
    </w:p>
    <w:p w14:paraId="28B8D358" w14:textId="0B164332" w:rsidR="006F0168" w:rsidRDefault="00E452AF" w:rsidP="003F6E81">
      <w:pPr>
        <w:pStyle w:val="BodybyBD"/>
        <w:keepLines w:val="0"/>
        <w:spacing w:before="0" w:after="0" w:line="240" w:lineRule="auto"/>
        <w:rPr>
          <w:rFonts w:asciiTheme="minorBidi" w:hAnsiTheme="minorBidi" w:cstheme="minorBidi"/>
          <w:sz w:val="20"/>
        </w:rPr>
      </w:pPr>
      <w:r>
        <w:rPr>
          <w:rFonts w:asciiTheme="minorBidi" w:hAnsiTheme="minorBidi" w:cstheme="minorBidi"/>
          <w:sz w:val="20"/>
        </w:rPr>
        <w:t>Banka, 30 Eylül</w:t>
      </w:r>
      <w:r w:rsidR="006F0168" w:rsidRPr="00FB77AE">
        <w:rPr>
          <w:rFonts w:asciiTheme="minorBidi" w:hAnsiTheme="minorBidi" w:cstheme="minorBidi"/>
          <w:sz w:val="20"/>
        </w:rPr>
        <w:t xml:space="preserve"> 2020 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Default="00E452AF" w:rsidP="003F6E81">
      <w:pPr>
        <w:pStyle w:val="BodybyBD"/>
        <w:keepLines w:val="0"/>
        <w:spacing w:before="0" w:after="0" w:line="240" w:lineRule="auto"/>
        <w:rPr>
          <w:rFonts w:asciiTheme="minorBidi" w:hAnsiTheme="minorBidi" w:cstheme="minorBidi"/>
          <w:sz w:val="20"/>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Default="00E452AF" w:rsidP="003F6E81">
      <w:pPr>
        <w:pStyle w:val="BodyText"/>
        <w:tabs>
          <w:tab w:val="clear" w:pos="0"/>
          <w:tab w:val="clear" w:pos="567"/>
          <w:tab w:val="clear" w:pos="720"/>
        </w:tabs>
        <w:ind w:left="426" w:hanging="426"/>
        <w:rPr>
          <w:rFonts w:ascii="Arial" w:hAnsi="Arial" w:cs="Arial"/>
          <w:b/>
          <w:color w:val="auto"/>
          <w:sz w:val="20"/>
        </w:rPr>
      </w:pPr>
    </w:p>
    <w:p w14:paraId="5FB5C202" w14:textId="7E375BD3" w:rsidR="00E452AF" w:rsidRPr="00FB77AE" w:rsidRDefault="00E452AF" w:rsidP="003F6E81">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görüldüğünde yeniden düzenlenir. Banka, cari dönem finansal tabloların sunumu ile uygunluk sağlaması açısından önceki dönem nakit akış tablosunda yeniden düzenleme yapmıştır.</w:t>
      </w:r>
    </w:p>
    <w:p w14:paraId="5F0966D9" w14:textId="77777777" w:rsidR="006F0168" w:rsidRPr="00FB77AE" w:rsidRDefault="006F0168" w:rsidP="003F6E81">
      <w:pPr>
        <w:pStyle w:val="BodybyBD"/>
        <w:keepLines w:val="0"/>
        <w:spacing w:before="0" w:after="0" w:line="240" w:lineRule="auto"/>
        <w:rPr>
          <w:rFonts w:asciiTheme="minorBidi" w:hAnsiTheme="minorBidi" w:cstheme="minorBidi"/>
          <w:sz w:val="20"/>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640653" w:rsidRDefault="00632D27" w:rsidP="0007595F">
      <w:pPr>
        <w:jc w:val="both"/>
        <w:rPr>
          <w:rFonts w:ascii="Arial" w:hAnsi="Arial" w:cs="Arial"/>
          <w:bCs/>
          <w:sz w:val="20"/>
          <w:szCs w:val="10"/>
        </w:rPr>
      </w:pPr>
    </w:p>
    <w:p w14:paraId="07A90B2A" w14:textId="191CF176" w:rsidR="00494541" w:rsidRDefault="00494541" w:rsidP="0007595F">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özkaynaklar ve </w:t>
      </w:r>
      <w:r w:rsidR="000707BC" w:rsidRPr="003B10B3">
        <w:rPr>
          <w:rFonts w:ascii="Arial" w:hAnsi="Arial" w:cs="Arial"/>
          <w:bCs/>
          <w:sz w:val="20"/>
          <w:szCs w:val="20"/>
        </w:rPr>
        <w:t>finansal kuruluşlardan sağlanan fonlardır.</w:t>
      </w:r>
    </w:p>
    <w:p w14:paraId="06680779" w14:textId="77777777" w:rsidR="000707BC" w:rsidRPr="00640653" w:rsidRDefault="000707BC" w:rsidP="0007595F">
      <w:pPr>
        <w:autoSpaceDE w:val="0"/>
        <w:autoSpaceDN w:val="0"/>
        <w:adjustRightInd w:val="0"/>
        <w:jc w:val="both"/>
        <w:rPr>
          <w:rFonts w:ascii="Arial" w:hAnsi="Arial" w:cs="Arial"/>
          <w:sz w:val="20"/>
          <w:szCs w:val="20"/>
        </w:rPr>
      </w:pPr>
    </w:p>
    <w:p w14:paraId="09AA35B7" w14:textId="0BE5A49A" w:rsidR="00632D27" w:rsidRPr="00640653" w:rsidRDefault="00632D27" w:rsidP="0007595F">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dönem sonu </w:t>
      </w:r>
      <w:r w:rsidR="00064B7C" w:rsidRPr="00640653">
        <w:rPr>
          <w:rFonts w:ascii="Arial" w:hAnsi="Arial" w:cs="Arial"/>
          <w:sz w:val="20"/>
          <w:szCs w:val="20"/>
        </w:rPr>
        <w:t>Türkiye Cumhuriyet Merkez Bankası (“TCMB”)</w:t>
      </w:r>
      <w:r w:rsidRPr="00640653">
        <w:rPr>
          <w:rFonts w:ascii="Arial" w:hAnsi="Arial" w:cs="Arial"/>
          <w:sz w:val="20"/>
          <w:szCs w:val="20"/>
        </w:rPr>
        <w:t xml:space="preserve"> döviz alış kurlarından değerlemeye tabi tutularak Türk Lirası’na çevrilmiş ve oluşan kur farkları kambiyo işlemleri karı veya zararı olarak kayıtlara yansıtılmıştır.</w:t>
      </w:r>
    </w:p>
    <w:p w14:paraId="61DB5A36" w14:textId="77777777" w:rsidR="00632D27" w:rsidRPr="00640653" w:rsidRDefault="00632D27" w:rsidP="0007595F">
      <w:pPr>
        <w:autoSpaceDE w:val="0"/>
        <w:autoSpaceDN w:val="0"/>
        <w:adjustRightInd w:val="0"/>
        <w:jc w:val="both"/>
        <w:rPr>
          <w:rFonts w:ascii="Arial" w:hAnsi="Arial" w:cs="Arial"/>
          <w:sz w:val="20"/>
          <w:szCs w:val="10"/>
        </w:rPr>
      </w:pPr>
    </w:p>
    <w:p w14:paraId="3720B451" w14:textId="01DAD795" w:rsidR="00632D27" w:rsidRPr="00640653" w:rsidRDefault="00494541" w:rsidP="0007595F">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7CB25413" w14:textId="77777777" w:rsidR="00632D27" w:rsidRPr="00640653" w:rsidRDefault="00632D27" w:rsidP="0007595F">
      <w:pPr>
        <w:pStyle w:val="BodyTextIndent"/>
        <w:ind w:firstLine="0"/>
        <w:rPr>
          <w:rFonts w:ascii="Arial" w:hAnsi="Arial" w:cs="Arial"/>
          <w:sz w:val="20"/>
          <w:szCs w:val="10"/>
          <w:lang w:eastAsia="tr-TR"/>
        </w:rPr>
      </w:pPr>
    </w:p>
    <w:p w14:paraId="60505622" w14:textId="77777777" w:rsidR="00E75044" w:rsidRPr="00640653" w:rsidRDefault="00E75044" w:rsidP="0007595F">
      <w:pPr>
        <w:autoSpaceDE w:val="0"/>
        <w:autoSpaceDN w:val="0"/>
        <w:adjustRightInd w:val="0"/>
        <w:jc w:val="both"/>
        <w:rPr>
          <w:rFonts w:ascii="Arial" w:hAnsi="Arial" w:cs="Arial"/>
          <w:sz w:val="20"/>
          <w:szCs w:val="20"/>
        </w:rPr>
      </w:pPr>
      <w:r w:rsidRPr="00640653">
        <w:rPr>
          <w:rFonts w:ascii="Arial" w:hAnsi="Arial" w:cs="Arial"/>
          <w:sz w:val="20"/>
          <w:szCs w:val="20"/>
        </w:rPr>
        <w:t>Borçlanmayı temsil eden menkul değerler ile parasal nitelikli finansal varlıkların Türk Lirası’na dönüştürülmesinden kaynaklanan farklar gelir tablosuna dahil edilmektedir</w:t>
      </w:r>
      <w:r w:rsidR="0006369D" w:rsidRPr="00640653">
        <w:rPr>
          <w:rFonts w:ascii="Arial" w:hAnsi="Arial" w:cs="Arial"/>
          <w:sz w:val="20"/>
          <w:szCs w:val="20"/>
        </w:rPr>
        <w:t>.</w:t>
      </w:r>
    </w:p>
    <w:p w14:paraId="050552A9" w14:textId="77777777" w:rsidR="00AE15FE" w:rsidRPr="00640653" w:rsidRDefault="00AE15FE" w:rsidP="0007595F">
      <w:pPr>
        <w:autoSpaceDE w:val="0"/>
        <w:autoSpaceDN w:val="0"/>
        <w:adjustRightInd w:val="0"/>
        <w:jc w:val="both"/>
        <w:rPr>
          <w:rFonts w:ascii="Arial" w:hAnsi="Arial" w:cs="Arial"/>
          <w:sz w:val="20"/>
          <w:szCs w:val="20"/>
        </w:rPr>
      </w:pPr>
    </w:p>
    <w:p w14:paraId="3840DDFC" w14:textId="0F8BD308" w:rsidR="008762C7" w:rsidRPr="00640653" w:rsidRDefault="00492BE8" w:rsidP="0007595F">
      <w:pPr>
        <w:autoSpaceDE w:val="0"/>
        <w:autoSpaceDN w:val="0"/>
        <w:adjustRightInd w:val="0"/>
        <w:jc w:val="both"/>
        <w:rPr>
          <w:rFonts w:ascii="Arial" w:hAnsi="Arial" w:cs="Arial"/>
          <w:sz w:val="20"/>
          <w:szCs w:val="20"/>
        </w:rPr>
      </w:pPr>
      <w:r w:rsidRPr="00640653">
        <w:rPr>
          <w:rFonts w:ascii="Arial" w:hAnsi="Arial" w:cs="Arial"/>
          <w:sz w:val="20"/>
          <w:szCs w:val="20"/>
        </w:rPr>
        <w:t>Aktif ve yükümlülük</w:t>
      </w:r>
      <w:r w:rsidR="008762C7" w:rsidRPr="00640653">
        <w:rPr>
          <w:rFonts w:ascii="Arial" w:hAnsi="Arial" w:cs="Arial"/>
          <w:sz w:val="20"/>
          <w:szCs w:val="20"/>
        </w:rPr>
        <w:t xml:space="preserve"> hesaplar</w:t>
      </w:r>
      <w:r w:rsidRPr="00640653">
        <w:rPr>
          <w:rFonts w:ascii="Arial" w:hAnsi="Arial" w:cs="Arial"/>
          <w:sz w:val="20"/>
          <w:szCs w:val="20"/>
        </w:rPr>
        <w:t>ın</w:t>
      </w:r>
      <w:r w:rsidR="008762C7" w:rsidRPr="00640653">
        <w:rPr>
          <w:rFonts w:ascii="Arial" w:hAnsi="Arial" w:cs="Arial"/>
          <w:sz w:val="20"/>
          <w:szCs w:val="20"/>
        </w:rPr>
        <w:t xml:space="preserve">da izlenen ve bir vadeye bağlı olmayan kıymetli maden cinsinden varlık ve yükümlülükler dönem sonu </w:t>
      </w:r>
      <w:r w:rsidR="002C75CD" w:rsidRPr="00640653">
        <w:rPr>
          <w:rFonts w:ascii="Arial" w:hAnsi="Arial" w:cs="Arial"/>
          <w:sz w:val="20"/>
          <w:szCs w:val="20"/>
        </w:rPr>
        <w:t>Borsa İstanbul</w:t>
      </w:r>
      <w:r w:rsidR="008762C7" w:rsidRPr="00640653">
        <w:rPr>
          <w:rFonts w:ascii="Arial" w:hAnsi="Arial" w:cs="Arial"/>
          <w:sz w:val="20"/>
          <w:szCs w:val="20"/>
        </w:rPr>
        <w:t xml:space="preserve"> </w:t>
      </w:r>
      <w:r w:rsidR="0083342A" w:rsidRPr="00640653">
        <w:rPr>
          <w:rFonts w:ascii="Arial" w:hAnsi="Arial" w:cs="Arial"/>
          <w:sz w:val="20"/>
          <w:szCs w:val="20"/>
        </w:rPr>
        <w:t>ağ</w:t>
      </w:r>
      <w:r w:rsidR="00184EC9" w:rsidRPr="00640653">
        <w:rPr>
          <w:rFonts w:ascii="Arial" w:hAnsi="Arial" w:cs="Arial"/>
          <w:sz w:val="20"/>
          <w:szCs w:val="20"/>
        </w:rPr>
        <w:t>ır</w:t>
      </w:r>
      <w:r w:rsidR="0083342A" w:rsidRPr="00640653">
        <w:rPr>
          <w:rFonts w:ascii="Arial" w:hAnsi="Arial" w:cs="Arial"/>
          <w:sz w:val="20"/>
          <w:szCs w:val="20"/>
        </w:rPr>
        <w:t>lıklı ortalama</w:t>
      </w:r>
      <w:r w:rsidR="008762C7" w:rsidRPr="00640653">
        <w:rPr>
          <w:rFonts w:ascii="Arial" w:hAnsi="Arial" w:cs="Arial"/>
          <w:sz w:val="20"/>
          <w:szCs w:val="20"/>
        </w:rPr>
        <w:t xml:space="preserve"> </w:t>
      </w:r>
      <w:r w:rsidR="006C3464" w:rsidRPr="00640653">
        <w:rPr>
          <w:rFonts w:ascii="Arial" w:hAnsi="Arial" w:cs="Arial"/>
          <w:sz w:val="20"/>
          <w:szCs w:val="20"/>
        </w:rPr>
        <w:t>fiyatından</w:t>
      </w:r>
      <w:r w:rsidR="008762C7" w:rsidRPr="00640653">
        <w:rPr>
          <w:rFonts w:ascii="Arial" w:hAnsi="Arial" w:cs="Arial"/>
          <w:sz w:val="20"/>
          <w:szCs w:val="20"/>
        </w:rPr>
        <w:t xml:space="preserve"> değerlemeye tabi tutularak Türk Lirası’na çevril</w:t>
      </w:r>
      <w:r w:rsidR="00C21339" w:rsidRPr="00640653">
        <w:rPr>
          <w:rFonts w:ascii="Arial" w:hAnsi="Arial" w:cs="Arial"/>
          <w:sz w:val="20"/>
          <w:szCs w:val="20"/>
        </w:rPr>
        <w:t>ir</w:t>
      </w:r>
      <w:r w:rsidR="008762C7" w:rsidRPr="00640653">
        <w:rPr>
          <w:rFonts w:ascii="Arial" w:hAnsi="Arial" w:cs="Arial"/>
          <w:sz w:val="20"/>
          <w:szCs w:val="20"/>
        </w:rPr>
        <w:t xml:space="preserve"> ve oluşan değerleme farkları kambiyo işlemleri karı veya zararı olarak kayıtlara </w:t>
      </w:r>
      <w:r w:rsidR="00C21339" w:rsidRPr="00640653">
        <w:rPr>
          <w:rFonts w:ascii="Arial" w:hAnsi="Arial" w:cs="Arial"/>
          <w:sz w:val="20"/>
          <w:szCs w:val="20"/>
        </w:rPr>
        <w:t>yansıtılır</w:t>
      </w:r>
      <w:r w:rsidR="008762C7" w:rsidRPr="00640653">
        <w:rPr>
          <w:rFonts w:ascii="Arial" w:hAnsi="Arial" w:cs="Arial"/>
          <w:sz w:val="20"/>
          <w:szCs w:val="20"/>
        </w:rPr>
        <w:t>.</w:t>
      </w:r>
    </w:p>
    <w:p w14:paraId="2B90D60E" w14:textId="77777777" w:rsidR="008762C7" w:rsidRPr="00640653" w:rsidRDefault="008762C7" w:rsidP="0007595F">
      <w:pPr>
        <w:pStyle w:val="BodyTextIndent"/>
        <w:ind w:firstLine="0"/>
        <w:rPr>
          <w:rFonts w:ascii="Arial" w:hAnsi="Arial" w:cs="Arial"/>
          <w:sz w:val="20"/>
          <w:szCs w:val="10"/>
        </w:rPr>
      </w:pPr>
    </w:p>
    <w:p w14:paraId="6F975B70" w14:textId="7D32E500" w:rsidR="008E5FBE" w:rsidRDefault="00632D27" w:rsidP="0007595F">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24881CF9" w14:textId="77777777" w:rsidR="00F7060E" w:rsidRPr="00640653" w:rsidRDefault="00F7060E" w:rsidP="0007595F">
      <w:pPr>
        <w:pStyle w:val="BodyTextIndent"/>
        <w:ind w:firstLine="0"/>
        <w:rPr>
          <w:rFonts w:ascii="Arial" w:hAnsi="Arial" w:cs="Arial"/>
          <w:sz w:val="20"/>
          <w:szCs w:val="20"/>
        </w:rPr>
      </w:pP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1D3042D1" w14:textId="77777777" w:rsidR="00ED125A" w:rsidRPr="00640653" w:rsidRDefault="00ED125A" w:rsidP="0007595F">
      <w:pPr>
        <w:autoSpaceDE w:val="0"/>
        <w:autoSpaceDN w:val="0"/>
        <w:adjustRightInd w:val="0"/>
        <w:jc w:val="both"/>
        <w:rPr>
          <w:rFonts w:ascii="Arial" w:hAnsi="Arial" w:cs="Arial"/>
          <w:sz w:val="20"/>
          <w:szCs w:val="20"/>
        </w:rPr>
      </w:pPr>
      <w:r w:rsidRPr="00640653">
        <w:rPr>
          <w:rFonts w:ascii="Arial" w:hAnsi="Arial" w:cs="Arial"/>
          <w:sz w:val="20"/>
          <w:szCs w:val="20"/>
        </w:rPr>
        <w:t xml:space="preserve">Bağlı ortaklıklar ve birlikte kontrol edilen ortaklıklar, konsolide olmayan finansal tablolarda TMS 27, “Bireysel Finansal Tablolar” ve “TMS 28, “ İştiraklerdeki ve İş Ortaklıklarındaki Yatırımlar” standartları uyarınca, TFRS 9, “Finansal Araçlar: Türkiye Finansal Raporlama Standardı” çerçevesinde muhasebeleştirilmekte, iştirakler ise maliyet esasına göre muhasebeleştirilmektedir. </w:t>
      </w:r>
    </w:p>
    <w:p w14:paraId="6E6E5C49" w14:textId="5387FB94" w:rsidR="00F7060E" w:rsidRDefault="00F7060E" w:rsidP="0007595F">
      <w:pPr>
        <w:pStyle w:val="BodyTextIndent"/>
        <w:ind w:firstLine="0"/>
        <w:rPr>
          <w:rFonts w:ascii="Arial" w:hAnsi="Arial" w:cs="Arial"/>
          <w:sz w:val="20"/>
          <w:szCs w:val="14"/>
        </w:rPr>
      </w:pPr>
    </w:p>
    <w:p w14:paraId="22CB4E36" w14:textId="77777777" w:rsidR="003B4E87" w:rsidRPr="00640653" w:rsidRDefault="003B4E87" w:rsidP="0007595F">
      <w:pPr>
        <w:pStyle w:val="BodyTextIndent"/>
        <w:ind w:firstLine="0"/>
        <w:rPr>
          <w:rFonts w:ascii="Arial" w:hAnsi="Arial" w:cs="Arial"/>
          <w:sz w:val="20"/>
          <w:szCs w:val="14"/>
        </w:rPr>
      </w:pPr>
    </w:p>
    <w:p w14:paraId="04AC1FF5" w14:textId="77777777" w:rsidR="003F6E81" w:rsidRDefault="003F6E81">
      <w:pPr>
        <w:rPr>
          <w:rFonts w:ascii="Arial" w:hAnsi="Arial" w:cs="Arial"/>
          <w:b/>
          <w:sz w:val="20"/>
          <w:szCs w:val="20"/>
          <w:lang w:eastAsia="en-US"/>
        </w:rPr>
      </w:pPr>
      <w:r>
        <w:rPr>
          <w:rFonts w:ascii="Arial" w:hAnsi="Arial" w:cs="Arial"/>
          <w:sz w:val="20"/>
        </w:rPr>
        <w:br w:type="page"/>
      </w:r>
    </w:p>
    <w:p w14:paraId="4EFF86DD" w14:textId="0ECA5F06" w:rsidR="00632D27" w:rsidRPr="00640653" w:rsidRDefault="008E5FBE" w:rsidP="0007595F">
      <w:pPr>
        <w:pStyle w:val="BodyText2"/>
        <w:ind w:hanging="567"/>
        <w:rPr>
          <w:rFonts w:ascii="Arial" w:hAnsi="Arial" w:cs="Arial"/>
          <w:sz w:val="20"/>
        </w:rPr>
      </w:pPr>
      <w:r w:rsidRPr="00640653">
        <w:rPr>
          <w:rFonts w:ascii="Arial" w:hAnsi="Arial" w:cs="Arial"/>
          <w:sz w:val="20"/>
        </w:rPr>
        <w:lastRenderedPageBreak/>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72797E6F" w14:textId="2C236D24" w:rsidR="00D92787" w:rsidRPr="00640653" w:rsidRDefault="00EE72B0"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w:t>
      </w:r>
      <w:r w:rsidR="00E33F34" w:rsidRPr="00640653">
        <w:rPr>
          <w:rFonts w:ascii="Arial" w:hAnsi="Arial" w:cs="Arial"/>
          <w:color w:val="000000"/>
          <w:sz w:val="20"/>
          <w:szCs w:val="20"/>
          <w:lang w:eastAsia="en-US"/>
        </w:rPr>
        <w:t>işlemleri vadeli döviz</w:t>
      </w:r>
      <w:r w:rsidR="00033576" w:rsidRPr="00640653">
        <w:rPr>
          <w:rFonts w:ascii="Arial" w:hAnsi="Arial" w:cs="Arial"/>
          <w:color w:val="000000"/>
          <w:sz w:val="20"/>
          <w:szCs w:val="20"/>
          <w:lang w:eastAsia="en-US"/>
        </w:rPr>
        <w:t xml:space="preserve"> </w:t>
      </w:r>
      <w:r w:rsidRPr="00640653">
        <w:rPr>
          <w:rFonts w:ascii="Arial" w:hAnsi="Arial" w:cs="Arial"/>
          <w:color w:val="000000"/>
          <w:sz w:val="20"/>
          <w:szCs w:val="20"/>
          <w:lang w:eastAsia="en-US"/>
        </w:rPr>
        <w:t>alım satım</w:t>
      </w:r>
      <w:r w:rsidR="00494541" w:rsidRPr="00640653">
        <w:rPr>
          <w:rFonts w:ascii="Arial" w:hAnsi="Arial" w:cs="Arial"/>
          <w:color w:val="000000"/>
          <w:sz w:val="20"/>
          <w:szCs w:val="20"/>
          <w:lang w:eastAsia="en-US"/>
        </w:rPr>
        <w:t>,</w:t>
      </w:r>
      <w:r w:rsidR="00CE766A" w:rsidRPr="00640653">
        <w:rPr>
          <w:rFonts w:ascii="Arial" w:hAnsi="Arial" w:cs="Arial"/>
          <w:color w:val="000000"/>
          <w:sz w:val="20"/>
          <w:szCs w:val="20"/>
          <w:lang w:eastAsia="en-US"/>
        </w:rPr>
        <w:t xml:space="preserve"> </w:t>
      </w:r>
      <w:r w:rsidR="00494541" w:rsidRPr="00640653">
        <w:rPr>
          <w:rFonts w:ascii="Arial" w:hAnsi="Arial" w:cs="Arial"/>
          <w:color w:val="000000"/>
          <w:sz w:val="20"/>
          <w:szCs w:val="20"/>
          <w:lang w:eastAsia="en-US"/>
        </w:rPr>
        <w:t>vadeli kıymet</w:t>
      </w:r>
      <w:r w:rsidR="00CE766A" w:rsidRPr="00640653">
        <w:rPr>
          <w:rFonts w:ascii="Arial" w:hAnsi="Arial" w:cs="Arial"/>
          <w:color w:val="000000"/>
          <w:sz w:val="20"/>
          <w:szCs w:val="20"/>
          <w:lang w:eastAsia="en-US"/>
        </w:rPr>
        <w:t xml:space="preserve">li maden </w:t>
      </w:r>
      <w:r w:rsidR="00494541" w:rsidRPr="00640653">
        <w:rPr>
          <w:rFonts w:ascii="Arial" w:hAnsi="Arial" w:cs="Arial"/>
          <w:color w:val="000000"/>
          <w:sz w:val="20"/>
          <w:szCs w:val="20"/>
          <w:lang w:eastAsia="en-US"/>
        </w:rPr>
        <w:t>alım satım</w:t>
      </w:r>
      <w:r w:rsidRPr="00640653">
        <w:rPr>
          <w:rFonts w:ascii="Arial" w:hAnsi="Arial" w:cs="Arial"/>
          <w:color w:val="000000"/>
          <w:sz w:val="20"/>
          <w:szCs w:val="20"/>
          <w:lang w:eastAsia="en-US"/>
        </w:rPr>
        <w:t xml:space="preserve"> </w:t>
      </w:r>
      <w:r w:rsidR="00C56B4B" w:rsidRPr="00640653">
        <w:rPr>
          <w:rFonts w:ascii="Arial" w:hAnsi="Arial" w:cs="Arial"/>
          <w:color w:val="000000"/>
          <w:sz w:val="20"/>
          <w:szCs w:val="20"/>
          <w:lang w:eastAsia="en-US"/>
        </w:rPr>
        <w:t xml:space="preserve">ve swap </w:t>
      </w:r>
      <w:r w:rsidRPr="00640653">
        <w:rPr>
          <w:rFonts w:ascii="Arial" w:hAnsi="Arial" w:cs="Arial"/>
          <w:color w:val="000000"/>
          <w:sz w:val="20"/>
          <w:szCs w:val="20"/>
          <w:lang w:eastAsia="en-US"/>
        </w:rPr>
        <w:t xml:space="preserve">sözleşmelerinden oluşmaktadır. </w:t>
      </w:r>
      <w:r w:rsidR="00D92787" w:rsidRPr="00640653">
        <w:rPr>
          <w:rFonts w:ascii="Arial" w:hAnsi="Arial" w:cs="Arial"/>
          <w:color w:val="000000"/>
          <w:sz w:val="20"/>
          <w:szCs w:val="20"/>
          <w:lang w:eastAsia="en-US"/>
        </w:rPr>
        <w:t>Banka valörlü spot döviz alım-satım işlemlerini vadeli aktif değerler alım satım taahhütlerinde muhasebeleştirmektedir.</w:t>
      </w:r>
    </w:p>
    <w:p w14:paraId="39F4642E" w14:textId="77777777" w:rsidR="001606AE" w:rsidRPr="00640653" w:rsidRDefault="001606AE" w:rsidP="0007595F">
      <w:pPr>
        <w:autoSpaceDE w:val="0"/>
        <w:autoSpaceDN w:val="0"/>
        <w:adjustRightInd w:val="0"/>
        <w:jc w:val="both"/>
        <w:rPr>
          <w:rFonts w:ascii="Arial" w:hAnsi="Arial" w:cs="Arial"/>
          <w:color w:val="000000"/>
          <w:sz w:val="20"/>
          <w:szCs w:val="16"/>
          <w:lang w:eastAsia="en-US"/>
        </w:rPr>
      </w:pPr>
    </w:p>
    <w:p w14:paraId="6FB41C4A" w14:textId="77777777" w:rsidR="001606AE"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w:t>
      </w:r>
      <w:r w:rsidR="00160418" w:rsidRPr="00640653">
        <w:rPr>
          <w:rFonts w:ascii="Arial" w:hAnsi="Arial" w:cs="Arial"/>
          <w:color w:val="000000"/>
          <w:sz w:val="20"/>
          <w:szCs w:val="20"/>
          <w:lang w:eastAsia="en-US"/>
        </w:rPr>
        <w:t xml:space="preserve">ka’nın </w:t>
      </w:r>
      <w:r w:rsidRPr="00640653">
        <w:rPr>
          <w:rFonts w:ascii="Arial" w:hAnsi="Arial" w:cs="Arial"/>
          <w:color w:val="000000"/>
          <w:sz w:val="20"/>
          <w:szCs w:val="20"/>
          <w:lang w:eastAsia="en-US"/>
        </w:rPr>
        <w:t>türev ürünleri “TFRS 9</w:t>
      </w:r>
      <w:r w:rsidR="003E42C1" w:rsidRPr="00640653">
        <w:rPr>
          <w:rFonts w:ascii="Arial" w:hAnsi="Arial" w:cs="Arial"/>
          <w:color w:val="000000"/>
          <w:sz w:val="20"/>
          <w:szCs w:val="20"/>
          <w:lang w:eastAsia="en-US"/>
        </w:rPr>
        <w:t xml:space="preserve"> Finansal Araçlar</w:t>
      </w:r>
      <w:r w:rsidRPr="00640653">
        <w:rPr>
          <w:rFonts w:ascii="Arial" w:hAnsi="Arial" w:cs="Arial"/>
          <w:color w:val="000000"/>
          <w:sz w:val="20"/>
          <w:szCs w:val="20"/>
          <w:lang w:eastAsia="en-US"/>
        </w:rPr>
        <w:t xml:space="preserve">”, </w:t>
      </w:r>
      <w:r w:rsidR="005F1B52" w:rsidRPr="00640653">
        <w:rPr>
          <w:rFonts w:ascii="Arial" w:hAnsi="Arial" w:cs="Arial"/>
          <w:color w:val="000000"/>
          <w:sz w:val="20"/>
          <w:szCs w:val="20"/>
          <w:lang w:eastAsia="en-US"/>
        </w:rPr>
        <w:t xml:space="preserve">hükümleri gereğince </w:t>
      </w:r>
      <w:r w:rsidRPr="00640653">
        <w:rPr>
          <w:rFonts w:ascii="Arial" w:hAnsi="Arial" w:cs="Arial"/>
          <w:color w:val="000000"/>
          <w:sz w:val="20"/>
          <w:szCs w:val="20"/>
          <w:lang w:eastAsia="en-US"/>
        </w:rPr>
        <w:t>sınıflandırılmakta, ölçülmekte ve muhase</w:t>
      </w:r>
      <w:r w:rsidR="00160418" w:rsidRPr="00640653">
        <w:rPr>
          <w:rFonts w:ascii="Arial" w:hAnsi="Arial" w:cs="Arial"/>
          <w:color w:val="000000"/>
          <w:sz w:val="20"/>
          <w:szCs w:val="20"/>
          <w:lang w:eastAsia="en-US"/>
        </w:rPr>
        <w:t>beleştirilmektedir. T</w:t>
      </w:r>
      <w:r w:rsidRPr="00640653">
        <w:rPr>
          <w:rFonts w:ascii="Arial" w:hAnsi="Arial" w:cs="Arial"/>
          <w:color w:val="000000"/>
          <w:sz w:val="20"/>
          <w:szCs w:val="20"/>
          <w:lang w:eastAsia="en-US"/>
        </w:rPr>
        <w:t xml:space="preserve">ürev işlemlerin ilk olarak kayda alınmasında gerçeğe uygun değerleri kullanılmakta ve kayda alınmalarını izleyen dönemlerde gerçeğe uygun değerleri ile değerlenmektedir. </w:t>
      </w:r>
    </w:p>
    <w:p w14:paraId="42B24A6C" w14:textId="439A2222" w:rsidR="00BA72FA" w:rsidRDefault="00BA72FA" w:rsidP="0007595F">
      <w:pPr>
        <w:autoSpaceDE w:val="0"/>
        <w:autoSpaceDN w:val="0"/>
        <w:adjustRightInd w:val="0"/>
        <w:jc w:val="both"/>
        <w:rPr>
          <w:rFonts w:ascii="Arial" w:hAnsi="Arial" w:cs="Arial"/>
          <w:color w:val="000000"/>
          <w:sz w:val="20"/>
          <w:szCs w:val="20"/>
          <w:lang w:eastAsia="en-US"/>
        </w:rPr>
      </w:pPr>
    </w:p>
    <w:p w14:paraId="13DDFC5F" w14:textId="2E56601F" w:rsidR="001606AE"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46277ACA" w14:textId="77777777" w:rsidR="001606AE" w:rsidRPr="00E61917" w:rsidRDefault="001606AE" w:rsidP="0007595F">
      <w:pPr>
        <w:autoSpaceDE w:val="0"/>
        <w:autoSpaceDN w:val="0"/>
        <w:adjustRightInd w:val="0"/>
        <w:jc w:val="both"/>
        <w:rPr>
          <w:rFonts w:ascii="Arial" w:hAnsi="Arial" w:cs="Arial"/>
          <w:color w:val="000000"/>
          <w:sz w:val="18"/>
          <w:szCs w:val="16"/>
          <w:lang w:eastAsia="en-US"/>
        </w:rPr>
      </w:pPr>
    </w:p>
    <w:p w14:paraId="1FBB1145" w14:textId="31056651" w:rsidR="005F1FA0" w:rsidRPr="00640653" w:rsidRDefault="001606AE" w:rsidP="0007595F">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(hedge)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239674C3" w14:textId="77777777" w:rsidR="00632D27" w:rsidRPr="00640653" w:rsidRDefault="00461F32" w:rsidP="0007595F">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5E0A1CC1" w14:textId="77777777" w:rsidR="000F2D4A" w:rsidRPr="00E61917" w:rsidRDefault="000F2D4A" w:rsidP="0007595F">
      <w:pPr>
        <w:autoSpaceDE w:val="0"/>
        <w:autoSpaceDN w:val="0"/>
        <w:adjustRightInd w:val="0"/>
        <w:jc w:val="both"/>
        <w:rPr>
          <w:rFonts w:ascii="Arial" w:hAnsi="Arial" w:cs="Arial"/>
          <w:sz w:val="16"/>
          <w:szCs w:val="20"/>
        </w:rPr>
      </w:pPr>
    </w:p>
    <w:p w14:paraId="3A303A9A" w14:textId="4747FB14" w:rsidR="00417DDF" w:rsidRPr="00640653" w:rsidRDefault="00417DDF" w:rsidP="00417DDF">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w:t>
      </w:r>
      <w:r w:rsidR="00BF51D5" w:rsidRPr="00640653">
        <w:rPr>
          <w:rFonts w:ascii="Arial" w:hAnsi="Arial" w:cs="Arial"/>
          <w:sz w:val="20"/>
          <w:szCs w:val="20"/>
        </w:rPr>
        <w:t xml:space="preserve"> </w:t>
      </w:r>
      <w:r w:rsidRPr="00640653">
        <w:rPr>
          <w:rFonts w:ascii="Arial" w:hAnsi="Arial" w:cs="Arial"/>
          <w:sz w:val="20"/>
          <w:szCs w:val="20"/>
        </w:rPr>
        <w:t>eşitleyen iç verim oranı yöntemine göre muhasebeleştirilmekte ve tahakkuk esasına göre kayıtlara</w:t>
      </w:r>
      <w:r w:rsidR="000D69D0" w:rsidRPr="00640653">
        <w:rPr>
          <w:rFonts w:ascii="Arial" w:hAnsi="Arial" w:cs="Arial"/>
          <w:sz w:val="20"/>
          <w:szCs w:val="20"/>
        </w:rPr>
        <w:t xml:space="preserve"> </w:t>
      </w:r>
      <w:r w:rsidRPr="00640653">
        <w:rPr>
          <w:rFonts w:ascii="Arial" w:hAnsi="Arial" w:cs="Arial"/>
          <w:sz w:val="20"/>
          <w:szCs w:val="20"/>
        </w:rPr>
        <w:t>yansıtılmaktadır.</w:t>
      </w:r>
      <w:r w:rsidR="00233383">
        <w:rPr>
          <w:rFonts w:ascii="Arial" w:hAnsi="Arial" w:cs="Arial"/>
          <w:sz w:val="20"/>
          <w:szCs w:val="20"/>
        </w:rPr>
        <w:t xml:space="preserve"> </w:t>
      </w:r>
      <w:r w:rsidRPr="00640653">
        <w:rPr>
          <w:rFonts w:ascii="Arial" w:hAnsi="Arial" w:cs="Arial"/>
          <w:sz w:val="20"/>
          <w:szCs w:val="20"/>
        </w:rPr>
        <w:t>Banka, donuk alacakları için r</w:t>
      </w:r>
      <w:r w:rsidR="00233383">
        <w:rPr>
          <w:rFonts w:ascii="Arial" w:hAnsi="Arial" w:cs="Arial"/>
          <w:sz w:val="20"/>
          <w:szCs w:val="20"/>
        </w:rPr>
        <w:t>eeskont hesaplamaktadır.</w:t>
      </w:r>
    </w:p>
    <w:p w14:paraId="5165B589" w14:textId="77777777" w:rsidR="00417DDF" w:rsidRPr="00640653" w:rsidRDefault="00417DDF" w:rsidP="00417DDF">
      <w:pPr>
        <w:autoSpaceDE w:val="0"/>
        <w:autoSpaceDN w:val="0"/>
        <w:adjustRightInd w:val="0"/>
        <w:jc w:val="both"/>
        <w:rPr>
          <w:rFonts w:ascii="Arial" w:hAnsi="Arial" w:cs="Arial"/>
          <w:b/>
          <w:sz w:val="18"/>
          <w:szCs w:val="20"/>
          <w:lang w:eastAsia="en-US"/>
        </w:rPr>
      </w:pPr>
    </w:p>
    <w:p w14:paraId="6B5DD6D7" w14:textId="77777777" w:rsidR="00632D27" w:rsidRPr="00640653" w:rsidRDefault="00461F32" w:rsidP="0007595F">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0A07DF15" w14:textId="77777777" w:rsidR="00632D27" w:rsidRPr="00E61917" w:rsidRDefault="00632D27" w:rsidP="0007595F">
      <w:pPr>
        <w:pStyle w:val="BodyTextIndent"/>
        <w:ind w:hanging="567"/>
        <w:jc w:val="left"/>
        <w:rPr>
          <w:rFonts w:ascii="Arial" w:hAnsi="Arial" w:cs="Arial"/>
          <w:i/>
          <w:sz w:val="18"/>
          <w:szCs w:val="20"/>
        </w:rPr>
      </w:pPr>
    </w:p>
    <w:p w14:paraId="6B05EE89" w14:textId="77777777" w:rsidR="005544BD" w:rsidRPr="00640653" w:rsidRDefault="00632D27" w:rsidP="0007595F">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w:t>
      </w:r>
      <w:r w:rsidR="004C53CE" w:rsidRPr="00640653">
        <w:rPr>
          <w:rFonts w:ascii="Arial" w:hAnsi="Arial" w:cs="Arial"/>
          <w:color w:val="auto"/>
          <w:sz w:val="20"/>
          <w:lang w:eastAsia="tr-TR"/>
        </w:rPr>
        <w:t xml:space="preserve"> </w:t>
      </w:r>
      <w:r w:rsidRPr="00640653">
        <w:rPr>
          <w:rFonts w:ascii="Arial" w:hAnsi="Arial" w:cs="Arial"/>
          <w:color w:val="auto"/>
          <w:sz w:val="20"/>
          <w:lang w:eastAsia="tr-TR"/>
        </w:rPr>
        <w:t>üzerinden birim değer hesaplama yöntemine g</w:t>
      </w:r>
      <w:r w:rsidR="0038131E" w:rsidRPr="00640653">
        <w:rPr>
          <w:rFonts w:ascii="Arial" w:hAnsi="Arial" w:cs="Arial"/>
          <w:color w:val="auto"/>
          <w:sz w:val="20"/>
          <w:lang w:eastAsia="tr-TR"/>
        </w:rPr>
        <w:t xml:space="preserve">öre hesaplanan gider reeskontu, </w:t>
      </w:r>
      <w:r w:rsidRPr="00640653">
        <w:rPr>
          <w:rFonts w:ascii="Arial" w:hAnsi="Arial" w:cs="Arial"/>
          <w:color w:val="auto"/>
          <w:sz w:val="20"/>
          <w:lang w:eastAsia="tr-TR"/>
        </w:rPr>
        <w:t>bilançoda “Toplanan</w:t>
      </w:r>
      <w:r w:rsidR="004C53CE" w:rsidRPr="00640653">
        <w:rPr>
          <w:rFonts w:ascii="Arial" w:hAnsi="Arial" w:cs="Arial"/>
          <w:color w:val="auto"/>
          <w:sz w:val="20"/>
          <w:lang w:eastAsia="tr-TR"/>
        </w:rPr>
        <w:t xml:space="preserve"> </w:t>
      </w:r>
      <w:r w:rsidRPr="00640653">
        <w:rPr>
          <w:rFonts w:ascii="Arial" w:hAnsi="Arial" w:cs="Arial"/>
          <w:color w:val="auto"/>
          <w:sz w:val="20"/>
          <w:lang w:eastAsia="tr-TR"/>
        </w:rPr>
        <w:t>Fonlar” hesabı üzerinde gösterilmiştir</w:t>
      </w:r>
      <w:r w:rsidR="00F8787F" w:rsidRPr="00640653">
        <w:rPr>
          <w:rFonts w:ascii="Arial" w:hAnsi="Arial" w:cs="Arial"/>
          <w:color w:val="auto"/>
          <w:sz w:val="20"/>
          <w:lang w:eastAsia="tr-TR"/>
        </w:rPr>
        <w:t>.</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531AD283" w14:textId="77777777" w:rsidR="00632D27" w:rsidRPr="00640653" w:rsidRDefault="006718C8" w:rsidP="0007595F">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r w:rsidR="00FF0612" w:rsidRPr="00640653">
        <w:rPr>
          <w:rFonts w:ascii="Arial" w:hAnsi="Arial" w:cs="Arial"/>
          <w:sz w:val="20"/>
          <w:szCs w:val="20"/>
        </w:rPr>
        <w:t>kar payı</w:t>
      </w:r>
      <w:r w:rsidRPr="00640653">
        <w:rPr>
          <w:rFonts w:ascii="Arial" w:hAnsi="Arial" w:cs="Arial"/>
          <w:sz w:val="20"/>
          <w:szCs w:val="20"/>
        </w:rPr>
        <w:t xml:space="preserve"> oranının ayrılmaz bir parçası olanlar dışındaki ücret ve komisyonlar, TFRS 15 Müşteri Sözleşmelerinden Hasılat standardına uygun olarak muhasebeleştirilmektedir.</w:t>
      </w:r>
    </w:p>
    <w:p w14:paraId="470AD8FC" w14:textId="77777777" w:rsidR="006718C8" w:rsidRPr="00E61917" w:rsidRDefault="006718C8" w:rsidP="0007595F">
      <w:pPr>
        <w:jc w:val="both"/>
        <w:rPr>
          <w:rFonts w:ascii="Arial" w:hAnsi="Arial" w:cs="Arial"/>
          <w:sz w:val="18"/>
          <w:szCs w:val="20"/>
        </w:rPr>
      </w:pPr>
    </w:p>
    <w:p w14:paraId="06331CE2" w14:textId="6BB29940" w:rsidR="00632D27" w:rsidRPr="00640653" w:rsidRDefault="00632D27" w:rsidP="0007595F">
      <w:pPr>
        <w:jc w:val="both"/>
        <w:rPr>
          <w:rFonts w:ascii="Arial" w:hAnsi="Arial" w:cs="Arial"/>
          <w:sz w:val="20"/>
          <w:szCs w:val="20"/>
        </w:rPr>
      </w:pPr>
      <w:r w:rsidRPr="00640653">
        <w:rPr>
          <w:rFonts w:ascii="Arial" w:hAnsi="Arial" w:cs="Arial"/>
          <w:sz w:val="20"/>
          <w:szCs w:val="20"/>
        </w:rPr>
        <w:t>Banka tarafınd</w:t>
      </w:r>
      <w:r w:rsidR="00C05AC3" w:rsidRPr="00640653">
        <w:rPr>
          <w:rFonts w:ascii="Arial" w:hAnsi="Arial" w:cs="Arial"/>
          <w:sz w:val="20"/>
          <w:szCs w:val="20"/>
        </w:rPr>
        <w:t>an kullandırılan nakdi ve gayri</w:t>
      </w:r>
      <w:r w:rsidRPr="00640653">
        <w:rPr>
          <w:rFonts w:ascii="Arial" w:hAnsi="Arial" w:cs="Arial"/>
          <w:sz w:val="20"/>
          <w:szCs w:val="20"/>
        </w:rPr>
        <w:t>nakdi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w:t>
      </w:r>
      <w:r w:rsidR="002D2301" w:rsidRPr="00640653">
        <w:rPr>
          <w:rFonts w:ascii="Arial" w:hAnsi="Arial" w:cs="Arial"/>
          <w:sz w:val="20"/>
          <w:szCs w:val="20"/>
        </w:rPr>
        <w:t>Diğer Yükümlülükler</w:t>
      </w:r>
      <w:r w:rsidRPr="00640653">
        <w:rPr>
          <w:rFonts w:ascii="Arial" w:hAnsi="Arial" w:cs="Arial"/>
          <w:sz w:val="20"/>
          <w:szCs w:val="20"/>
        </w:rPr>
        <w:t>’ içerisinde gösterilmektedir. Nakdi kredilerden alınan komisyonların döneme isabet eden kısmı gelir tablosunda “ Kredilerden Alınan Kar Payları” kaleminde gösterilmektedir.</w:t>
      </w:r>
    </w:p>
    <w:p w14:paraId="38AFED56" w14:textId="7E9A8747" w:rsidR="00D00AC2" w:rsidRPr="00E61917" w:rsidRDefault="00D00AC2" w:rsidP="0007595F">
      <w:pPr>
        <w:jc w:val="both"/>
        <w:rPr>
          <w:rFonts w:ascii="Arial" w:hAnsi="Arial" w:cs="Arial"/>
          <w:sz w:val="18"/>
          <w:szCs w:val="20"/>
        </w:rPr>
      </w:pPr>
    </w:p>
    <w:p w14:paraId="4FA8B1C6" w14:textId="319D3D63" w:rsidR="00EB0DCF" w:rsidRPr="00640653" w:rsidRDefault="00361165" w:rsidP="00361165">
      <w:pPr>
        <w:jc w:val="both"/>
        <w:rPr>
          <w:rFonts w:ascii="Arial" w:hAnsi="Arial" w:cs="Arial"/>
          <w:sz w:val="20"/>
          <w:szCs w:val="20"/>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59B4437B" w14:textId="62D5A657" w:rsidR="00F7060E" w:rsidRDefault="00F7060E" w:rsidP="0007595F">
      <w:pPr>
        <w:jc w:val="both"/>
        <w:rPr>
          <w:rFonts w:ascii="Arial" w:hAnsi="Arial" w:cs="Arial"/>
          <w:sz w:val="20"/>
          <w:szCs w:val="20"/>
          <w:lang w:eastAsia="en-US"/>
        </w:rPr>
      </w:pPr>
    </w:p>
    <w:p w14:paraId="395B3FAE" w14:textId="2568F28D" w:rsidR="003B4E87" w:rsidRDefault="003B4E87" w:rsidP="0007595F">
      <w:pPr>
        <w:jc w:val="both"/>
        <w:rPr>
          <w:rFonts w:ascii="Arial" w:hAnsi="Arial" w:cs="Arial"/>
          <w:sz w:val="20"/>
          <w:szCs w:val="20"/>
          <w:lang w:eastAsia="en-US"/>
        </w:rPr>
      </w:pPr>
    </w:p>
    <w:p w14:paraId="462DC717" w14:textId="1D373DA0" w:rsidR="003B4E87" w:rsidRDefault="003B4E87" w:rsidP="0007595F">
      <w:pPr>
        <w:jc w:val="both"/>
        <w:rPr>
          <w:rFonts w:ascii="Arial" w:hAnsi="Arial" w:cs="Arial"/>
          <w:sz w:val="20"/>
          <w:szCs w:val="20"/>
          <w:lang w:eastAsia="en-US"/>
        </w:rPr>
      </w:pPr>
    </w:p>
    <w:p w14:paraId="6B43E0A4" w14:textId="3EB4E346" w:rsidR="003B4E87" w:rsidRDefault="003B4E87" w:rsidP="0007595F">
      <w:pPr>
        <w:jc w:val="both"/>
        <w:rPr>
          <w:rFonts w:ascii="Arial" w:hAnsi="Arial" w:cs="Arial"/>
          <w:sz w:val="20"/>
          <w:szCs w:val="20"/>
          <w:lang w:eastAsia="en-US"/>
        </w:rPr>
      </w:pPr>
    </w:p>
    <w:p w14:paraId="3C7FD922" w14:textId="5A52A503" w:rsidR="003F6E81" w:rsidRDefault="003F6E81">
      <w:pPr>
        <w:rPr>
          <w:rFonts w:ascii="Arial" w:hAnsi="Arial" w:cs="Arial"/>
          <w:sz w:val="20"/>
          <w:szCs w:val="20"/>
          <w:lang w:eastAsia="en-US"/>
        </w:rPr>
      </w:pPr>
      <w:r>
        <w:rPr>
          <w:rFonts w:ascii="Arial" w:hAnsi="Arial" w:cs="Arial"/>
          <w:sz w:val="20"/>
          <w:szCs w:val="20"/>
          <w:lang w:eastAsia="en-US"/>
        </w:rPr>
        <w:br w:type="page"/>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7A5A9A4A" w14:textId="77777777" w:rsidR="00835FAB" w:rsidRPr="00640653" w:rsidRDefault="00835FAB" w:rsidP="00AC706F">
      <w:pPr>
        <w:jc w:val="both"/>
        <w:rPr>
          <w:rFonts w:ascii="Arial" w:hAnsi="Arial" w:cs="Arial"/>
          <w:sz w:val="20"/>
          <w:szCs w:val="20"/>
        </w:rPr>
      </w:pPr>
      <w:r w:rsidRPr="00640653">
        <w:rPr>
          <w:rFonts w:ascii="Arial" w:hAnsi="Arial" w:cs="Arial"/>
          <w:sz w:val="20"/>
          <w:szCs w:val="20"/>
        </w:rPr>
        <w:t>Banka, finansal varlıklarını “Gerçeğe Uygun Değer Farkı Kar/Zarara Yansıtılan Finansal Varlıklar”, “Gerçeğe Uygun Değer Farkı Diğer Kapsamlı Gelire Yansıtılan Finansal Varlıklar” veya “İtfa Edilmiş Maliyeti ile Ölçülen Finansal Varlıklar” olarak sınıflandırm</w:t>
      </w:r>
      <w:r w:rsidR="003E42C1" w:rsidRPr="00640653">
        <w:rPr>
          <w:rFonts w:ascii="Arial" w:hAnsi="Arial" w:cs="Arial"/>
          <w:sz w:val="20"/>
          <w:szCs w:val="20"/>
        </w:rPr>
        <w:t xml:space="preserve">akta ve muhasebeleştirmektedir. </w:t>
      </w:r>
      <w:r w:rsidR="007E14DF" w:rsidRPr="00640653">
        <w:rPr>
          <w:rFonts w:ascii="Arial" w:hAnsi="Arial" w:cs="Arial"/>
          <w:sz w:val="20"/>
          <w:szCs w:val="20"/>
        </w:rPr>
        <w:t xml:space="preserve">İlgili </w:t>
      </w:r>
      <w:r w:rsidR="003E42C1" w:rsidRPr="00640653">
        <w:rPr>
          <w:rFonts w:ascii="Arial" w:hAnsi="Arial" w:cs="Arial"/>
          <w:sz w:val="20"/>
          <w:szCs w:val="20"/>
        </w:rPr>
        <w:t xml:space="preserve">sınıflandırma, finansal varlıkların ilk muhasebeleştirme esnasında sözleşmeye bağlı nakit akış özelliklerine bağlıdır. </w:t>
      </w:r>
      <w:r w:rsidRPr="00640653">
        <w:rPr>
          <w:rFonts w:ascii="Arial" w:hAnsi="Arial" w:cs="Arial"/>
          <w:sz w:val="20"/>
          <w:szCs w:val="20"/>
        </w:rPr>
        <w:t xml:space="preserve">Söz konusu finansal varlıklar, KGK tarafından 19 Ocak 2017 tarihli ve 29953 sayılı Resmi Gazete’de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0DE0232" w14:textId="77777777" w:rsidR="00835FAB" w:rsidRPr="00640653" w:rsidRDefault="00835FAB" w:rsidP="00AC706F">
      <w:pPr>
        <w:jc w:val="both"/>
        <w:rPr>
          <w:rFonts w:ascii="Arial" w:hAnsi="Arial" w:cs="Arial"/>
          <w:sz w:val="20"/>
          <w:szCs w:val="20"/>
        </w:rPr>
      </w:pPr>
    </w:p>
    <w:p w14:paraId="6006EEA3" w14:textId="706A5B44" w:rsidR="00835FAB" w:rsidRPr="00640653" w:rsidRDefault="00835FAB" w:rsidP="00AC706F">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w:t>
      </w:r>
      <w:r w:rsidR="003E42C1" w:rsidRPr="00640653">
        <w:rPr>
          <w:rFonts w:ascii="Arial" w:hAnsi="Arial" w:cs="Arial"/>
          <w:sz w:val="20"/>
          <w:szCs w:val="20"/>
        </w:rPr>
        <w:t xml:space="preserve"> </w:t>
      </w:r>
      <w:r w:rsidRPr="00640653">
        <w:rPr>
          <w:rFonts w:ascii="Arial" w:hAnsi="Arial" w:cs="Arial"/>
          <w:sz w:val="20"/>
          <w:szCs w:val="20"/>
        </w:rPr>
        <w:t xml:space="preserve">finansal varlığın sözleşmeye bağlı nakit akışlarının özellikleri dikkate alınmaktadır. Banka </w:t>
      </w:r>
      <w:r w:rsidR="003E42C1" w:rsidRPr="00640653">
        <w:rPr>
          <w:rFonts w:ascii="Arial" w:hAnsi="Arial" w:cs="Arial"/>
          <w:sz w:val="20"/>
          <w:szCs w:val="20"/>
        </w:rPr>
        <w:t>değişiklik gerçekleştirdiğinde</w:t>
      </w:r>
      <w:r w:rsidRPr="00640653">
        <w:rPr>
          <w:rFonts w:ascii="Arial" w:hAnsi="Arial" w:cs="Arial"/>
          <w:sz w:val="20"/>
          <w:szCs w:val="20"/>
        </w:rPr>
        <w:t>,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6E0760E6" w14:textId="7DC36FDD" w:rsidR="00BF51D5" w:rsidRDefault="00632D27" w:rsidP="00BF51D5">
      <w:pPr>
        <w:pStyle w:val="BodyTextIndent"/>
        <w:ind w:firstLine="0"/>
        <w:rPr>
          <w:rFonts w:ascii="Arial" w:hAnsi="Arial" w:cs="Arial"/>
          <w:sz w:val="20"/>
          <w:szCs w:val="20"/>
        </w:rPr>
      </w:pPr>
      <w:r w:rsidRPr="00640653">
        <w:rPr>
          <w:rFonts w:ascii="Arial" w:hAnsi="Arial" w:cs="Arial"/>
          <w:sz w:val="20"/>
          <w:szCs w:val="20"/>
        </w:rPr>
        <w:t>Gerçeğe uygun değer farkı kar</w:t>
      </w:r>
      <w:r w:rsidR="00A50C87" w:rsidRPr="00640653">
        <w:rPr>
          <w:rFonts w:ascii="Arial" w:hAnsi="Arial" w:cs="Arial"/>
          <w:sz w:val="20"/>
          <w:szCs w:val="20"/>
        </w:rPr>
        <w:t>/</w:t>
      </w:r>
      <w:r w:rsidRPr="00640653">
        <w:rPr>
          <w:rFonts w:ascii="Arial" w:hAnsi="Arial" w:cs="Arial"/>
          <w:sz w:val="20"/>
          <w:szCs w:val="20"/>
        </w:rPr>
        <w:t>zarara yansıtılan finansal varlıklar; “</w:t>
      </w:r>
      <w:r w:rsidR="00071CA3" w:rsidRPr="00640653">
        <w:rPr>
          <w:rFonts w:ascii="Arial" w:hAnsi="Arial" w:cs="Arial"/>
          <w:sz w:val="20"/>
          <w:szCs w:val="20"/>
        </w:rPr>
        <w:t>Türev Finansal Varlıklar</w:t>
      </w:r>
      <w:r w:rsidRPr="00640653">
        <w:rPr>
          <w:rFonts w:ascii="Arial" w:hAnsi="Arial" w:cs="Arial"/>
          <w:sz w:val="20"/>
          <w:szCs w:val="20"/>
        </w:rPr>
        <w:t>’’ ile “Gerçeğe uygun değer farkı kar/zarara yansıtılan finansal varlık</w:t>
      </w:r>
      <w:r w:rsidR="008149B0" w:rsidRPr="00640653">
        <w:rPr>
          <w:rFonts w:ascii="Arial" w:hAnsi="Arial" w:cs="Arial"/>
          <w:sz w:val="20"/>
          <w:szCs w:val="20"/>
        </w:rPr>
        <w:t>”</w:t>
      </w:r>
      <w:r w:rsidRPr="00640653">
        <w:rPr>
          <w:rFonts w:ascii="Arial" w:hAnsi="Arial" w:cs="Arial"/>
          <w:sz w:val="20"/>
          <w:szCs w:val="20"/>
        </w:rPr>
        <w:t xml:space="preserve"> olarak sınıflandırılan finansal varlıklar” olarak iki ana başlık altında toplanmıştır.</w:t>
      </w:r>
      <w:r w:rsidR="00071CA3" w:rsidRPr="00640653">
        <w:rPr>
          <w:rFonts w:ascii="Arial" w:hAnsi="Arial" w:cs="Arial"/>
          <w:sz w:val="20"/>
          <w:szCs w:val="20"/>
        </w:rPr>
        <w:t xml:space="preserve">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52321222" w14:textId="02F8897F" w:rsidR="005C496D" w:rsidRPr="005C496D" w:rsidRDefault="005C496D" w:rsidP="005C496D">
      <w:pPr>
        <w:pStyle w:val="BodyTextIndent"/>
        <w:ind w:firstLine="0"/>
        <w:rPr>
          <w:rFonts w:ascii="Arial" w:hAnsi="Arial" w:cs="Arial"/>
          <w:sz w:val="20"/>
          <w:szCs w:val="20"/>
        </w:rPr>
      </w:pPr>
      <w:r w:rsidRPr="005C496D">
        <w:rPr>
          <w:rFonts w:ascii="Arial" w:hAnsi="Arial" w:cs="Arial"/>
          <w:sz w:val="20"/>
          <w:szCs w:val="20"/>
        </w:rPr>
        <w:t>Banka’nın BDDK Tekdüzen Hesap Planına göre krediler hesaplarında izlediği kar zarar ortaklığı yatırımlarının muhasebeleştirilmesi TFRS 9 hükümleri gözetilerek gerçeğe uygun değer üzerinden ölçülmektedir. Kar zarar ortaklığı yatırımlarının gerçeğe uygun değer</w:t>
      </w:r>
      <w:r w:rsidR="005C6F25">
        <w:rPr>
          <w:rFonts w:ascii="Arial" w:hAnsi="Arial" w:cs="Arial"/>
          <w:sz w:val="20"/>
          <w:szCs w:val="20"/>
        </w:rPr>
        <w:t xml:space="preserve"> ölçümlemelerinde, 30 Eylül</w:t>
      </w:r>
      <w:r w:rsidRPr="005C496D">
        <w:rPr>
          <w:rFonts w:ascii="Arial" w:hAnsi="Arial" w:cs="Arial"/>
          <w:sz w:val="20"/>
          <w:szCs w:val="20"/>
        </w:rPr>
        <w:t xml:space="preserve"> 2020 tarihi itibarıyla Kar zarar ortaklığı yatırımlarından elde edilecek nakit akışlarının net bugünkü değeri baz alınmıştır. </w:t>
      </w:r>
    </w:p>
    <w:p w14:paraId="5FBAC3BB" w14:textId="3720531D" w:rsidR="00BC1927" w:rsidRPr="00640653" w:rsidRDefault="00BC1927" w:rsidP="00632D27">
      <w:pPr>
        <w:autoSpaceDE w:val="0"/>
        <w:autoSpaceDN w:val="0"/>
        <w:adjustRightInd w:val="0"/>
        <w:jc w:val="both"/>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0CE28345" w14:textId="289BFE5B" w:rsidR="00632D27" w:rsidRDefault="003177F3" w:rsidP="00632D27">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w:t>
      </w:r>
      <w:r w:rsidR="007F3F9F" w:rsidRPr="00640653">
        <w:rPr>
          <w:rFonts w:ascii="Arial" w:hAnsi="Arial" w:cs="Arial"/>
          <w:sz w:val="20"/>
          <w:szCs w:val="20"/>
        </w:rPr>
        <w:t xml:space="preserve">ilk kayda alınmalarında gerçeğe uygun değerlerini yansıtan elde etme maliyet bedellerine, işlem maliyetlerinin eklenmesi ile muhasebeleştirilmektedir. İlk kayda alımdan sonra </w:t>
      </w:r>
      <w:r w:rsidR="00147C6E" w:rsidRPr="00640653">
        <w:rPr>
          <w:rFonts w:ascii="Arial" w:hAnsi="Arial" w:cs="Arial"/>
          <w:sz w:val="20"/>
          <w:szCs w:val="20"/>
        </w:rPr>
        <w:t>g</w:t>
      </w:r>
      <w:r w:rsidR="00FC6EDB" w:rsidRPr="00640653">
        <w:rPr>
          <w:rFonts w:ascii="Arial" w:hAnsi="Arial" w:cs="Arial"/>
          <w:sz w:val="20"/>
          <w:szCs w:val="20"/>
        </w:rPr>
        <w:t xml:space="preserve">erçeğe uygun değer farkı diğer kapsamlı gelire yansıtılan </w:t>
      </w:r>
      <w:r w:rsidR="007F3F9F" w:rsidRPr="00640653">
        <w:rPr>
          <w:rFonts w:ascii="Arial" w:hAnsi="Arial" w:cs="Arial"/>
          <w:sz w:val="20"/>
          <w:szCs w:val="20"/>
        </w:rPr>
        <w:t>borçlanma senetlerinin müteakip değerlemesi gerçeğe uygun değeri üzerinden yapılmakta ve gerçeğe uygun değerdeki değişikliklerden kaynaklanan ve</w:t>
      </w:r>
      <w:r w:rsidR="005E0C83" w:rsidRPr="00640653">
        <w:rPr>
          <w:rFonts w:ascii="Arial" w:hAnsi="Arial" w:cs="Arial"/>
          <w:sz w:val="20"/>
          <w:szCs w:val="20"/>
        </w:rPr>
        <w:t xml:space="preserve"> menkullerin </w:t>
      </w:r>
      <w:r w:rsidR="00632D27" w:rsidRPr="00640653">
        <w:rPr>
          <w:rFonts w:ascii="Arial" w:hAnsi="Arial" w:cs="Arial"/>
          <w:sz w:val="20"/>
          <w:szCs w:val="20"/>
        </w:rPr>
        <w:t>iskonto edilmiş değeri ile gerçeğe uygun değeri arasındaki farkı ifade eden gerçekleşmemiş kar veya zararlar özkaynak kalemleri içerisinde “</w:t>
      </w:r>
      <w:r w:rsidR="00A45546" w:rsidRPr="00640653">
        <w:rPr>
          <w:rFonts w:ascii="Arial" w:hAnsi="Arial" w:cs="Arial"/>
          <w:sz w:val="20"/>
          <w:szCs w:val="20"/>
        </w:rPr>
        <w:t>Kâr veya Zararda Yeniden Sınıflandırılacak Birikmiş Diğer Kapsamlı Gelirler veya Giderler</w:t>
      </w:r>
      <w:r w:rsidR="00632D27" w:rsidRPr="00640653">
        <w:rPr>
          <w:rFonts w:ascii="Arial" w:hAnsi="Arial" w:cs="Arial"/>
          <w:sz w:val="20"/>
          <w:szCs w:val="20"/>
        </w:rPr>
        <w:t xml:space="preserve">” hesabı altında gösterilmektedir. </w:t>
      </w:r>
      <w:r w:rsidRPr="00640653">
        <w:rPr>
          <w:rFonts w:ascii="Arial" w:hAnsi="Arial" w:cs="Arial"/>
          <w:sz w:val="20"/>
          <w:szCs w:val="20"/>
        </w:rPr>
        <w:t xml:space="preserve">Gerçeğe uygun değer farkı diğer kapsamlı gelire yansıtılan finansal varlıkların </w:t>
      </w:r>
      <w:r w:rsidR="00632D27" w:rsidRPr="00640653">
        <w:rPr>
          <w:rFonts w:ascii="Arial" w:hAnsi="Arial" w:cs="Arial"/>
          <w:sz w:val="20"/>
          <w:szCs w:val="20"/>
        </w:rPr>
        <w:t xml:space="preserve">elden çıkarılması durumunda özkaynaklarda </w:t>
      </w:r>
      <w:r w:rsidR="00071CA3" w:rsidRPr="00640653">
        <w:rPr>
          <w:rFonts w:ascii="Arial" w:hAnsi="Arial" w:cs="Arial"/>
          <w:sz w:val="20"/>
          <w:szCs w:val="20"/>
        </w:rPr>
        <w:t>“Kâr veya Zararda Yeniden Sınıflandırılacak Birikmiş Diğer Kapsamlı Gelirler veya Giderler”</w:t>
      </w:r>
      <w:r w:rsidR="00632D27" w:rsidRPr="00640653">
        <w:rPr>
          <w:rFonts w:ascii="Arial" w:hAnsi="Arial" w:cs="Arial"/>
          <w:sz w:val="20"/>
          <w:szCs w:val="20"/>
        </w:rPr>
        <w:t xml:space="preserve"> hesabında izlenen bunlara ait değer artış/azalışları gelir tablosuna devredilir. </w:t>
      </w:r>
      <w:r w:rsidRPr="00640653">
        <w:rPr>
          <w:rFonts w:ascii="Arial" w:hAnsi="Arial" w:cs="Arial"/>
          <w:sz w:val="20"/>
          <w:szCs w:val="20"/>
        </w:rPr>
        <w:t xml:space="preserve">Gerçeğe uygun değer farkı diğer kapsamlı gelire yansıtılan finansal varlık </w:t>
      </w:r>
      <w:r w:rsidR="00632D27" w:rsidRPr="00640653">
        <w:rPr>
          <w:rFonts w:ascii="Arial" w:hAnsi="Arial" w:cs="Arial"/>
          <w:sz w:val="20"/>
          <w:szCs w:val="20"/>
        </w:rPr>
        <w:t xml:space="preserve">olarak sınıflandırılan ve kote olmayan özkaynağa dayalı araçlar ise maliyet değerlerinden varsa değer düşüklükleri indirildikten sonraki değerleri ile kayda alınmaktadır. </w:t>
      </w:r>
    </w:p>
    <w:p w14:paraId="0379C381" w14:textId="5FF9E1D3" w:rsidR="003B4E87" w:rsidRDefault="003B4E87" w:rsidP="00632D27">
      <w:pPr>
        <w:pStyle w:val="BodyTextIndent"/>
        <w:ind w:firstLine="0"/>
        <w:rPr>
          <w:rFonts w:ascii="Arial" w:hAnsi="Arial" w:cs="Arial"/>
          <w:sz w:val="20"/>
          <w:szCs w:val="20"/>
        </w:rPr>
      </w:pPr>
    </w:p>
    <w:p w14:paraId="10594AC6" w14:textId="209CE1EF" w:rsidR="003B4E87" w:rsidRDefault="003B4E87" w:rsidP="00632D27">
      <w:pPr>
        <w:pStyle w:val="BodyTextIndent"/>
        <w:ind w:firstLine="0"/>
        <w:rPr>
          <w:rFonts w:ascii="Arial" w:hAnsi="Arial" w:cs="Arial"/>
          <w:sz w:val="20"/>
          <w:szCs w:val="20"/>
        </w:rPr>
      </w:pPr>
    </w:p>
    <w:p w14:paraId="3D944FFD" w14:textId="21618806" w:rsidR="003B4E87" w:rsidRDefault="003B4E87" w:rsidP="00632D27">
      <w:pPr>
        <w:pStyle w:val="BodyTextIndent"/>
        <w:ind w:firstLine="0"/>
        <w:rPr>
          <w:rFonts w:ascii="Arial" w:hAnsi="Arial" w:cs="Arial"/>
          <w:sz w:val="20"/>
          <w:szCs w:val="20"/>
        </w:rPr>
      </w:pPr>
    </w:p>
    <w:p w14:paraId="35AC0122" w14:textId="7382D3CD" w:rsidR="003F6E81" w:rsidRDefault="003F6E81">
      <w:pPr>
        <w:rPr>
          <w:rFonts w:ascii="Arial" w:hAnsi="Arial" w:cs="Arial"/>
          <w:sz w:val="20"/>
          <w:szCs w:val="20"/>
          <w:lang w:eastAsia="en-US"/>
        </w:rPr>
      </w:pPr>
      <w:r>
        <w:rPr>
          <w:rFonts w:ascii="Arial" w:hAnsi="Arial" w:cs="Arial"/>
          <w:sz w:val="20"/>
          <w:szCs w:val="20"/>
        </w:rPr>
        <w:br w:type="page"/>
      </w:r>
    </w:p>
    <w:p w14:paraId="20F39A29" w14:textId="227935D2" w:rsidR="003B4E87" w:rsidRPr="00640653" w:rsidRDefault="003B4E87" w:rsidP="003B4E87">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lastRenderedPageBreak/>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68D29840" w14:textId="22DF2140" w:rsidR="009407A1" w:rsidRPr="00640653" w:rsidRDefault="009407A1" w:rsidP="00632D27">
      <w:pPr>
        <w:pStyle w:val="BodyTextIndent"/>
        <w:ind w:firstLine="0"/>
        <w:rPr>
          <w:rFonts w:ascii="Arial" w:hAnsi="Arial" w:cs="Arial"/>
          <w:b/>
          <w:sz w:val="20"/>
          <w:szCs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700EDFBB" w14:textId="6C00AFD7" w:rsidR="00664F5E" w:rsidRDefault="00835FAB" w:rsidP="00632D27">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w:t>
      </w:r>
      <w:r w:rsidR="004C6E9B" w:rsidRPr="00640653">
        <w:rPr>
          <w:rFonts w:ascii="Arial" w:hAnsi="Arial" w:cs="Arial"/>
          <w:sz w:val="20"/>
          <w:szCs w:val="20"/>
        </w:rPr>
        <w:t xml:space="preserve"> ve yükümlülükler</w:t>
      </w:r>
      <w:r w:rsidRPr="00640653">
        <w:rPr>
          <w:rFonts w:ascii="Arial" w:hAnsi="Arial" w:cs="Arial"/>
          <w:sz w:val="20"/>
          <w:szCs w:val="20"/>
        </w:rPr>
        <w:t xml:space="preserve">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w:t>
      </w:r>
      <w:r w:rsidR="004C6E9B" w:rsidRPr="00640653">
        <w:rPr>
          <w:rFonts w:ascii="Arial" w:hAnsi="Arial" w:cs="Arial"/>
          <w:sz w:val="20"/>
          <w:szCs w:val="20"/>
        </w:rPr>
        <w:t xml:space="preserve">ve yükümlülükler </w:t>
      </w:r>
      <w:r w:rsidRPr="00640653">
        <w:rPr>
          <w:rFonts w:ascii="Arial" w:hAnsi="Arial" w:cs="Arial"/>
          <w:sz w:val="20"/>
          <w:szCs w:val="20"/>
        </w:rPr>
        <w:t xml:space="preserve">ile ilgili </w:t>
      </w:r>
      <w:r w:rsidR="006D728F" w:rsidRPr="00640653">
        <w:rPr>
          <w:rFonts w:ascii="Arial" w:hAnsi="Arial" w:cs="Arial"/>
          <w:sz w:val="20"/>
          <w:szCs w:val="20"/>
        </w:rPr>
        <w:t>kar payı</w:t>
      </w:r>
      <w:r w:rsidRPr="00640653">
        <w:rPr>
          <w:rFonts w:ascii="Arial" w:hAnsi="Arial" w:cs="Arial"/>
          <w:sz w:val="20"/>
          <w:szCs w:val="20"/>
        </w:rPr>
        <w:t xml:space="preserve"> gelirleri </w:t>
      </w:r>
      <w:r w:rsidR="004C6E9B" w:rsidRPr="00640653">
        <w:rPr>
          <w:rFonts w:ascii="Arial" w:hAnsi="Arial" w:cs="Arial"/>
          <w:sz w:val="20"/>
          <w:szCs w:val="20"/>
        </w:rPr>
        <w:t xml:space="preserve">ve kar payı giderleri </w:t>
      </w:r>
      <w:r w:rsidRPr="00640653">
        <w:rPr>
          <w:rFonts w:ascii="Arial" w:hAnsi="Arial" w:cs="Arial"/>
          <w:sz w:val="20"/>
          <w:szCs w:val="20"/>
        </w:rPr>
        <w:t>gelir tablosuna yansıtılmaktadır.</w:t>
      </w:r>
      <w:r w:rsidR="004C6E9B" w:rsidRPr="00640653">
        <w:rPr>
          <w:rFonts w:ascii="Arial" w:hAnsi="Arial" w:cs="Arial"/>
          <w:sz w:val="20"/>
          <w:szCs w:val="20"/>
        </w:rPr>
        <w:t xml:space="preserve"> </w:t>
      </w:r>
    </w:p>
    <w:p w14:paraId="16E6DDB8" w14:textId="77777777" w:rsidR="00664F5E" w:rsidRPr="00640653" w:rsidRDefault="00664F5E" w:rsidP="00632D27">
      <w:pPr>
        <w:pStyle w:val="BodyTextIndent"/>
        <w:ind w:firstLine="0"/>
        <w:rPr>
          <w:rFonts w:ascii="Arial" w:hAnsi="Arial" w:cs="Arial"/>
          <w:sz w:val="20"/>
          <w:szCs w:val="20"/>
        </w:rPr>
      </w:pPr>
    </w:p>
    <w:p w14:paraId="177D9376" w14:textId="265E5F22" w:rsidR="004C6E9B" w:rsidRPr="00640653" w:rsidRDefault="004C6E9B" w:rsidP="00632D27">
      <w:pPr>
        <w:pStyle w:val="BodyTextIndent"/>
        <w:ind w:firstLine="0"/>
        <w:rPr>
          <w:rFonts w:ascii="Arial" w:hAnsi="Arial" w:cs="Arial"/>
          <w:sz w:val="20"/>
          <w:szCs w:val="20"/>
        </w:rPr>
      </w:pPr>
      <w:r w:rsidRPr="00640653">
        <w:rPr>
          <w:rFonts w:ascii="Arial" w:hAnsi="Arial" w:cs="Arial"/>
          <w:sz w:val="20"/>
          <w:szCs w:val="20"/>
        </w:rPr>
        <w:t>Banka</w:t>
      </w:r>
      <w:r w:rsidR="003F37A5">
        <w:rPr>
          <w:rFonts w:ascii="Arial" w:hAnsi="Arial" w:cs="Arial"/>
          <w:sz w:val="20"/>
          <w:szCs w:val="20"/>
        </w:rPr>
        <w:t>’nın 30 Eylül</w:t>
      </w:r>
      <w:r w:rsidR="00D30465">
        <w:rPr>
          <w:rFonts w:ascii="Arial" w:hAnsi="Arial" w:cs="Arial"/>
          <w:sz w:val="20"/>
          <w:szCs w:val="20"/>
        </w:rPr>
        <w:t xml:space="preserve"> 2020</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değerinde bir adet sermaye benzeri borçlanma aracı bulunmakta olup, söz</w:t>
      </w:r>
      <w:r w:rsidR="00096555" w:rsidRPr="00640653">
        <w:rPr>
          <w:rFonts w:ascii="Arial" w:hAnsi="Arial" w:cs="Arial"/>
          <w:sz w:val="20"/>
          <w:szCs w:val="20"/>
        </w:rPr>
        <w:t xml:space="preserve"> </w:t>
      </w:r>
      <w:r w:rsidRPr="00640653">
        <w:rPr>
          <w:rFonts w:ascii="Arial" w:hAnsi="Arial" w:cs="Arial"/>
          <w:sz w:val="20"/>
          <w:szCs w:val="20"/>
        </w:rPr>
        <w:t>konusu finansal yükümlülük kayıtlara g</w:t>
      </w:r>
      <w:r w:rsidR="00202A79" w:rsidRPr="00640653">
        <w:rPr>
          <w:rFonts w:ascii="Arial" w:hAnsi="Arial" w:cs="Arial"/>
          <w:sz w:val="20"/>
          <w:szCs w:val="20"/>
        </w:rPr>
        <w:t>erçeğe uygun değerinden</w:t>
      </w:r>
      <w:r w:rsidR="00410DCD" w:rsidRPr="00640653">
        <w:rPr>
          <w:rFonts w:ascii="Arial" w:hAnsi="Arial" w:cs="Arial"/>
          <w:sz w:val="20"/>
          <w:szCs w:val="20"/>
        </w:rPr>
        <w:t xml:space="preserve"> yansıtıl</w:t>
      </w:r>
      <w:r w:rsidRPr="00640653">
        <w:rPr>
          <w:rFonts w:ascii="Arial" w:hAnsi="Arial" w:cs="Arial"/>
          <w:sz w:val="20"/>
          <w:szCs w:val="20"/>
        </w:rPr>
        <w:t xml:space="preserve">mış olup, maliyet değeri ve gerçeğe uygun değeri arasındaki fark </w:t>
      </w:r>
      <w:r w:rsidR="00410DCD" w:rsidRPr="00640653">
        <w:rPr>
          <w:rFonts w:ascii="Arial" w:hAnsi="Arial" w:cs="Arial"/>
          <w:sz w:val="20"/>
          <w:szCs w:val="20"/>
        </w:rPr>
        <w:t xml:space="preserve">ilk edinim tarihinde </w:t>
      </w:r>
      <w:r w:rsidRPr="00640653">
        <w:rPr>
          <w:rFonts w:ascii="Arial" w:hAnsi="Arial" w:cs="Arial"/>
          <w:sz w:val="20"/>
          <w:szCs w:val="20"/>
        </w:rPr>
        <w:t xml:space="preserve">özkaynaklarda ‘Diğer </w:t>
      </w:r>
      <w:r w:rsidR="00410DCD" w:rsidRPr="00640653">
        <w:rPr>
          <w:rFonts w:ascii="Arial" w:hAnsi="Arial" w:cs="Arial"/>
          <w:sz w:val="20"/>
          <w:szCs w:val="20"/>
        </w:rPr>
        <w:t>Sermaye Y</w:t>
      </w:r>
      <w:r w:rsidRPr="00640653">
        <w:rPr>
          <w:rFonts w:ascii="Arial" w:hAnsi="Arial" w:cs="Arial"/>
          <w:sz w:val="20"/>
          <w:szCs w:val="20"/>
        </w:rPr>
        <w:t>edekler</w:t>
      </w:r>
      <w:r w:rsidR="00571BD7" w:rsidRPr="00640653">
        <w:rPr>
          <w:rFonts w:ascii="Arial" w:hAnsi="Arial" w:cs="Arial"/>
          <w:sz w:val="20"/>
          <w:szCs w:val="20"/>
        </w:rPr>
        <w:t>i</w:t>
      </w:r>
      <w:r w:rsidR="00410DCD" w:rsidRPr="00640653">
        <w:rPr>
          <w:rFonts w:ascii="Arial" w:hAnsi="Arial" w:cs="Arial"/>
          <w:sz w:val="20"/>
          <w:szCs w:val="20"/>
        </w:rPr>
        <w:t>’ hesabında</w:t>
      </w:r>
      <w:r w:rsidRPr="00640653">
        <w:rPr>
          <w:rFonts w:ascii="Arial" w:hAnsi="Arial" w:cs="Arial"/>
          <w:sz w:val="20"/>
          <w:szCs w:val="20"/>
        </w:rPr>
        <w:t xml:space="preserve"> muhasebeleştirilmiştir</w:t>
      </w:r>
      <w:r w:rsidR="00410DCD" w:rsidRPr="00640653">
        <w:rPr>
          <w:rFonts w:ascii="Arial" w:hAnsi="Arial" w:cs="Arial"/>
          <w:sz w:val="20"/>
          <w:szCs w:val="20"/>
        </w:rPr>
        <w:t xml:space="preserve"> (Bölüm 5 Kısım 2 Dipnot 10).</w:t>
      </w:r>
    </w:p>
    <w:p w14:paraId="5F65D894" w14:textId="77777777" w:rsidR="00586C7F" w:rsidRDefault="00586C7F" w:rsidP="005C496D">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p>
    <w:p w14:paraId="4C16F8AA" w14:textId="6535E382" w:rsidR="005C496D" w:rsidRPr="00640653" w:rsidRDefault="005C496D" w:rsidP="005C496D">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12D52762" w14:textId="77777777" w:rsidR="004C6E9B" w:rsidRPr="00640653" w:rsidRDefault="004C6E9B" w:rsidP="00632D27">
      <w:pPr>
        <w:pStyle w:val="BodyTextIndent"/>
        <w:ind w:firstLine="0"/>
        <w:rPr>
          <w:rFonts w:ascii="Arial" w:hAnsi="Arial" w:cs="Arial"/>
          <w:sz w:val="20"/>
          <w:szCs w:val="20"/>
        </w:rPr>
      </w:pPr>
    </w:p>
    <w:p w14:paraId="6A29756F" w14:textId="43D97E72" w:rsidR="00BA5197" w:rsidRDefault="004C6E9B" w:rsidP="00616FBF">
      <w:pPr>
        <w:pStyle w:val="BodyTextIndent"/>
        <w:ind w:firstLine="0"/>
        <w:rPr>
          <w:rFonts w:ascii="Arial" w:hAnsi="Arial" w:cs="Arial"/>
          <w:sz w:val="20"/>
          <w:szCs w:val="20"/>
        </w:rPr>
      </w:pPr>
      <w:r w:rsidRPr="00640653">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w:t>
      </w:r>
      <w:r w:rsidR="00410DCD" w:rsidRPr="00640653">
        <w:rPr>
          <w:rFonts w:ascii="Arial" w:hAnsi="Arial" w:cs="Arial"/>
          <w:sz w:val="20"/>
          <w:szCs w:val="20"/>
        </w:rPr>
        <w:t xml:space="preserve">İlk edinim tarihi </w:t>
      </w:r>
      <w:r w:rsidR="00096555" w:rsidRPr="00640653">
        <w:rPr>
          <w:rFonts w:ascii="Arial" w:hAnsi="Arial" w:cs="Arial"/>
          <w:sz w:val="20"/>
          <w:szCs w:val="20"/>
        </w:rPr>
        <w:t>m</w:t>
      </w:r>
      <w:r w:rsidRPr="00640653">
        <w:rPr>
          <w:rFonts w:ascii="Arial" w:hAnsi="Arial" w:cs="Arial"/>
          <w:sz w:val="20"/>
          <w:szCs w:val="20"/>
        </w:rPr>
        <w:t xml:space="preserve">aliyet değeri ve indirgenmiş tutarı arasındaki </w:t>
      </w:r>
      <w:r w:rsidR="00410DCD" w:rsidRPr="00640653">
        <w:rPr>
          <w:rFonts w:ascii="Arial" w:hAnsi="Arial" w:cs="Arial"/>
          <w:sz w:val="20"/>
          <w:szCs w:val="20"/>
        </w:rPr>
        <w:t>fark</w:t>
      </w:r>
      <w:r w:rsidRPr="00640653">
        <w:rPr>
          <w:rFonts w:ascii="Arial" w:hAnsi="Arial" w:cs="Arial"/>
          <w:sz w:val="20"/>
          <w:szCs w:val="20"/>
        </w:rPr>
        <w:t xml:space="preserve"> özkaynakların içinde </w:t>
      </w:r>
      <w:r w:rsidR="00571BD7" w:rsidRPr="00640653">
        <w:rPr>
          <w:rFonts w:ascii="Arial" w:hAnsi="Arial" w:cs="Arial"/>
          <w:sz w:val="20"/>
          <w:szCs w:val="20"/>
        </w:rPr>
        <w:t>‘Diğer Sermaye Yedekleri</w:t>
      </w:r>
      <w:r w:rsidR="00410DCD" w:rsidRPr="00640653">
        <w:rPr>
          <w:rFonts w:ascii="Arial" w:hAnsi="Arial" w:cs="Arial"/>
          <w:sz w:val="20"/>
          <w:szCs w:val="20"/>
        </w:rPr>
        <w:t>’</w:t>
      </w:r>
      <w:r w:rsidR="00571BD7" w:rsidRPr="00640653">
        <w:rPr>
          <w:rFonts w:ascii="Arial" w:hAnsi="Arial" w:cs="Arial"/>
          <w:sz w:val="20"/>
          <w:szCs w:val="20"/>
        </w:rPr>
        <w:t xml:space="preserve"> hesabında</w:t>
      </w:r>
      <w:r w:rsidR="00410DCD" w:rsidRPr="00640653">
        <w:rPr>
          <w:rFonts w:ascii="Arial" w:hAnsi="Arial" w:cs="Arial"/>
          <w:sz w:val="20"/>
          <w:szCs w:val="20"/>
        </w:rPr>
        <w:t xml:space="preserve"> muhasebeleştirilmiştir (Bölüm 5 Kısım 1 Dipnot 6).</w:t>
      </w:r>
    </w:p>
    <w:p w14:paraId="1062713A" w14:textId="7A1B8110" w:rsidR="00632D27" w:rsidRPr="005C496D" w:rsidRDefault="00632D27" w:rsidP="005C496D">
      <w:pPr>
        <w:pStyle w:val="BodyText2"/>
        <w:spacing w:line="230" w:lineRule="auto"/>
        <w:rPr>
          <w:rFonts w:ascii="Arial" w:hAnsi="Arial" w:cs="Arial"/>
          <w:sz w:val="20"/>
          <w:szCs w:val="16"/>
        </w:rPr>
      </w:pPr>
    </w:p>
    <w:p w14:paraId="2B9E8421" w14:textId="77777777" w:rsidR="004074BF" w:rsidRPr="00640653" w:rsidRDefault="004074BF" w:rsidP="00353062">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w:t>
      </w:r>
      <w:r w:rsidR="002A0C39" w:rsidRPr="00640653">
        <w:rPr>
          <w:rFonts w:ascii="Arial" w:hAnsi="Arial" w:cs="Arial"/>
          <w:sz w:val="20"/>
          <w:szCs w:val="20"/>
        </w:rPr>
        <w:t xml:space="preserve">“Bankalarca Kredilerin ve Diğer Alacakların Niteliklerinin Belirlenmesi ve Bunlar İçin Ayrılacak Karşılıklara İlişkin Usul ve Esaslar Hakkında Yönetmelik” ve </w:t>
      </w:r>
      <w:r w:rsidRPr="00640653">
        <w:rPr>
          <w:rFonts w:ascii="Arial" w:hAnsi="Arial" w:cs="Arial"/>
          <w:sz w:val="20"/>
          <w:szCs w:val="20"/>
        </w:rPr>
        <w:t>22 Haziran 2016 tarih ve 29750 sayılı Resmi Gazete’de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gayrinakdi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7B3FB975" w14:textId="77777777" w:rsidR="00147C6E" w:rsidRPr="00640653" w:rsidRDefault="00147C6E" w:rsidP="00353062">
      <w:pPr>
        <w:pStyle w:val="BodyTextIndent"/>
        <w:ind w:firstLine="0"/>
        <w:rPr>
          <w:rFonts w:ascii="Arial" w:hAnsi="Arial" w:cs="Arial"/>
          <w:sz w:val="20"/>
          <w:szCs w:val="20"/>
        </w:rPr>
      </w:pPr>
    </w:p>
    <w:p w14:paraId="56BAA4AE" w14:textId="28ED5991" w:rsidR="004074BF" w:rsidRPr="00640653" w:rsidRDefault="004074BF" w:rsidP="004074BF">
      <w:pPr>
        <w:pStyle w:val="BodyText"/>
        <w:rPr>
          <w:rFonts w:ascii="Arial" w:hAnsi="Arial" w:cs="Arial"/>
          <w:sz w:val="20"/>
          <w:lang w:eastAsia="tr-TR"/>
        </w:rPr>
      </w:pPr>
      <w:r w:rsidRPr="00640653">
        <w:rPr>
          <w:rFonts w:ascii="Arial" w:hAnsi="Arial" w:cs="Arial"/>
          <w:color w:val="auto"/>
          <w:sz w:val="20"/>
          <w:lang w:eastAsia="tr-TR"/>
        </w:rPr>
        <w:t>Banka, bir finansal araçtaki kredi riskinin, ilk defa finansal tablolara alınmasından bu yana önemli ölçüde artış meydana gelmemesi durumunda söz</w:t>
      </w:r>
      <w:r w:rsidR="00E37164" w:rsidRPr="00640653">
        <w:rPr>
          <w:rFonts w:ascii="Arial" w:hAnsi="Arial" w:cs="Arial"/>
          <w:color w:val="auto"/>
          <w:sz w:val="20"/>
          <w:lang w:eastAsia="tr-TR"/>
        </w:rPr>
        <w:t xml:space="preserve"> </w:t>
      </w:r>
      <w:r w:rsidRPr="00640653">
        <w:rPr>
          <w:rFonts w:ascii="Arial" w:hAnsi="Arial" w:cs="Arial"/>
          <w:color w:val="auto"/>
          <w:sz w:val="20"/>
          <w:lang w:eastAsia="tr-TR"/>
        </w:rPr>
        <w:t>konusu finansal varlığı birinci aşama olarak sınıflandırır ve sözkonusu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514C85B2" w14:textId="77777777" w:rsidR="00147C6E" w:rsidRPr="00640653" w:rsidRDefault="00147C6E" w:rsidP="00353062">
      <w:pPr>
        <w:pStyle w:val="BodyTextIndent"/>
        <w:ind w:firstLine="0"/>
        <w:rPr>
          <w:rFonts w:ascii="Arial" w:hAnsi="Arial" w:cs="Arial"/>
          <w:sz w:val="20"/>
          <w:szCs w:val="20"/>
        </w:rPr>
      </w:pPr>
    </w:p>
    <w:p w14:paraId="7FB1D95F" w14:textId="71A665F6" w:rsidR="004074BF" w:rsidRPr="00640653" w:rsidRDefault="004074BF" w:rsidP="004074BF">
      <w:pPr>
        <w:pStyle w:val="BodyTextIndent"/>
        <w:ind w:firstLine="0"/>
        <w:rPr>
          <w:rFonts w:ascii="Arial" w:hAnsi="Arial" w:cs="Arial"/>
          <w:sz w:val="20"/>
          <w:szCs w:val="20"/>
        </w:rPr>
      </w:pPr>
      <w:r w:rsidRPr="00640653">
        <w:rPr>
          <w:rFonts w:ascii="Arial" w:hAnsi="Arial" w:cs="Arial"/>
          <w:sz w:val="20"/>
          <w:szCs w:val="20"/>
        </w:rPr>
        <w:t>Beklenen kredi zararları tahmini</w:t>
      </w:r>
      <w:r w:rsidR="00CE4C82" w:rsidRPr="00640653">
        <w:rPr>
          <w:rFonts w:ascii="Arial" w:hAnsi="Arial" w:cs="Arial"/>
          <w:sz w:val="20"/>
          <w:szCs w:val="20"/>
        </w:rPr>
        <w:t>,</w:t>
      </w:r>
      <w:r w:rsidRPr="00640653">
        <w:rPr>
          <w:rFonts w:ascii="Arial" w:hAnsi="Arial" w:cs="Arial"/>
          <w:sz w:val="20"/>
          <w:szCs w:val="20"/>
        </w:rPr>
        <w:t xml:space="preserve"> tarafsız, olasılıklara göre ağırlıklandırılmış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69E16190" w:rsidR="003F6E81" w:rsidRDefault="004074BF"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w:t>
      </w:r>
      <w:r w:rsidR="00F178E7" w:rsidRPr="00640653">
        <w:rPr>
          <w:rFonts w:ascii="Arial" w:hAnsi="Arial" w:cs="Arial"/>
          <w:sz w:val="20"/>
          <w:szCs w:val="20"/>
        </w:rPr>
        <w:t>lık dönem içerisinde</w:t>
      </w:r>
      <w:r w:rsidRPr="00640653">
        <w:rPr>
          <w:rFonts w:ascii="Arial" w:hAnsi="Arial" w:cs="Arial"/>
          <w:sz w:val="20"/>
          <w:szCs w:val="20"/>
        </w:rPr>
        <w:t xml:space="preserve"> temerrüt beklentisine dayanarak hesaplanır. </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06807019" w14:textId="14DD74E2" w:rsidR="00EB0DCF" w:rsidRDefault="00473913" w:rsidP="00EF07C9">
      <w:pPr>
        <w:pStyle w:val="BodyTextIndent"/>
        <w:ind w:firstLine="0"/>
        <w:rPr>
          <w:rFonts w:ascii="Arial" w:hAnsi="Arial" w:cs="Arial"/>
          <w:sz w:val="20"/>
          <w:szCs w:val="20"/>
        </w:rPr>
      </w:pPr>
      <w:r w:rsidRPr="00640653">
        <w:rPr>
          <w:rFonts w:ascii="Arial" w:hAnsi="Arial" w:cs="Arial"/>
          <w:sz w:val="20"/>
          <w:szCs w:val="20"/>
        </w:rPr>
        <w:t>Raporlama tarihi itibarı</w:t>
      </w:r>
      <w:r w:rsidR="004074BF" w:rsidRPr="00640653">
        <w:rPr>
          <w:rFonts w:ascii="Arial" w:hAnsi="Arial" w:cs="Arial"/>
          <w:sz w:val="20"/>
          <w:szCs w:val="20"/>
        </w:rPr>
        <w:t>yl</w:t>
      </w:r>
      <w:r w:rsidRPr="00640653">
        <w:rPr>
          <w:rFonts w:ascii="Arial" w:hAnsi="Arial" w:cs="Arial"/>
          <w:sz w:val="20"/>
          <w:szCs w:val="20"/>
        </w:rPr>
        <w:t>a</w:t>
      </w:r>
      <w:r w:rsidR="004074BF" w:rsidRPr="00640653">
        <w:rPr>
          <w:rFonts w:ascii="Arial" w:hAnsi="Arial" w:cs="Arial"/>
          <w:sz w:val="20"/>
          <w:szCs w:val="20"/>
        </w:rPr>
        <w:t xml:space="preserve">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sidR="00FE1696">
        <w:rPr>
          <w:rFonts w:ascii="Arial" w:hAnsi="Arial" w:cs="Arial"/>
          <w:sz w:val="20"/>
          <w:szCs w:val="20"/>
        </w:rPr>
        <w:t xml:space="preserve">180 </w:t>
      </w:r>
      <w:r w:rsidR="004074BF" w:rsidRPr="00640653">
        <w:rPr>
          <w:rFonts w:ascii="Arial" w:hAnsi="Arial" w:cs="Arial"/>
          <w:sz w:val="20"/>
          <w:szCs w:val="20"/>
        </w:rPr>
        <w:t>günün üzerinde gecikme olması kriterini dikkate almaktadır.</w:t>
      </w:r>
    </w:p>
    <w:p w14:paraId="11295C86" w14:textId="2BE99F5F" w:rsidR="005D0115" w:rsidRDefault="005D0115" w:rsidP="00EF07C9">
      <w:pPr>
        <w:spacing w:line="226" w:lineRule="auto"/>
        <w:jc w:val="both"/>
        <w:rPr>
          <w:rFonts w:asciiTheme="minorBidi" w:hAnsiTheme="minorBidi"/>
          <w:sz w:val="20"/>
          <w:szCs w:val="20"/>
        </w:rPr>
      </w:pPr>
    </w:p>
    <w:p w14:paraId="1BA1BB5C" w14:textId="55255CB9" w:rsidR="00EF07C9" w:rsidRDefault="00EF07C9" w:rsidP="00EF07C9">
      <w:pPr>
        <w:spacing w:line="226" w:lineRule="auto"/>
        <w:jc w:val="both"/>
        <w:rPr>
          <w:rFonts w:asciiTheme="minorBidi" w:hAnsiTheme="minorBidi"/>
          <w:sz w:val="20"/>
          <w:szCs w:val="20"/>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w:t>
      </w:r>
      <w:r w:rsidR="007B0328">
        <w:rPr>
          <w:rFonts w:asciiTheme="minorBidi" w:hAnsiTheme="minorBidi"/>
          <w:sz w:val="20"/>
          <w:szCs w:val="20"/>
        </w:rPr>
        <w:t xml:space="preserve"> 30 Eylül</w:t>
      </w:r>
      <w:r w:rsidRPr="00AA03D3">
        <w:rPr>
          <w:rFonts w:asciiTheme="minorBidi" w:hAnsiTheme="minorBidi"/>
          <w:sz w:val="20"/>
          <w:szCs w:val="20"/>
        </w:rPr>
        <w:t xml:space="preserve"> 2020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5" w:name="_Hlk38961315"/>
      <w:r w:rsidRPr="00D1782B">
        <w:rPr>
          <w:rFonts w:asciiTheme="minorBidi" w:hAnsiTheme="minorBidi"/>
          <w:sz w:val="20"/>
          <w:szCs w:val="20"/>
        </w:rPr>
        <w:t xml:space="preserve">Banka, </w:t>
      </w:r>
      <w:r w:rsidR="003E5DB8" w:rsidRPr="00D1782B">
        <w:rPr>
          <w:rFonts w:asciiTheme="minorBidi" w:hAnsiTheme="minorBidi"/>
          <w:sz w:val="20"/>
          <w:szCs w:val="20"/>
        </w:rPr>
        <w:t>salgının ekonomi üzerinde olası etkileri nedeniyle</w:t>
      </w:r>
      <w:r w:rsidR="00FB77AE">
        <w:rPr>
          <w:rFonts w:asciiTheme="minorBidi" w:hAnsiTheme="minorBidi"/>
          <w:sz w:val="20"/>
          <w:szCs w:val="20"/>
        </w:rPr>
        <w:t xml:space="preserve">, </w:t>
      </w:r>
      <w:r w:rsidR="000E6532">
        <w:rPr>
          <w:rFonts w:asciiTheme="minorBidi" w:hAnsiTheme="minorBidi"/>
          <w:sz w:val="20"/>
          <w:szCs w:val="20"/>
        </w:rPr>
        <w:t>İ</w:t>
      </w:r>
      <w:r w:rsidR="000F603B" w:rsidRPr="000F603B">
        <w:rPr>
          <w:rFonts w:asciiTheme="minorBidi" w:hAnsiTheme="minorBidi"/>
          <w:sz w:val="20"/>
          <w:szCs w:val="20"/>
        </w:rPr>
        <w:t>SEDES raporundaki</w:t>
      </w:r>
      <w:r w:rsidR="00FB77AE">
        <w:rPr>
          <w:rFonts w:asciiTheme="minorBidi" w:hAnsiTheme="minorBidi"/>
          <w:sz w:val="20"/>
          <w:szCs w:val="20"/>
        </w:rPr>
        <w:t xml:space="preserve"> olumsuz senaryodaki takibe intikal oranını dikkate alarak </w:t>
      </w:r>
      <w:r w:rsidR="006C3BCF" w:rsidRPr="00D1782B">
        <w:rPr>
          <w:rFonts w:asciiTheme="minorBidi" w:hAnsiTheme="minorBidi"/>
          <w:sz w:val="20"/>
          <w:szCs w:val="20"/>
        </w:rPr>
        <w:t xml:space="preserve"> temerrüt olasılığı oranını arttırarak</w:t>
      </w:r>
      <w:r w:rsidR="003E5DB8" w:rsidRPr="00D1782B">
        <w:rPr>
          <w:rFonts w:asciiTheme="minorBidi" w:hAnsiTheme="minorBidi"/>
          <w:sz w:val="20"/>
          <w:szCs w:val="20"/>
        </w:rPr>
        <w:t xml:space="preserve"> ilave</w:t>
      </w:r>
      <w:r w:rsidR="003E5DB8">
        <w:rPr>
          <w:rFonts w:asciiTheme="minorBidi" w:hAnsiTheme="minorBidi"/>
          <w:sz w:val="20"/>
          <w:szCs w:val="20"/>
        </w:rPr>
        <w:t xml:space="preserve"> karşılıklar tesis etmiştir</w:t>
      </w:r>
      <w:r>
        <w:rPr>
          <w:rFonts w:asciiTheme="minorBidi" w:hAnsiTheme="minorBidi"/>
          <w:sz w:val="20"/>
          <w:szCs w:val="20"/>
        </w:rPr>
        <w:t xml:space="preserve">. </w:t>
      </w:r>
      <w:r w:rsidRPr="008B236F">
        <w:rPr>
          <w:rFonts w:asciiTheme="minorBidi" w:hAnsiTheme="minorBidi"/>
          <w:sz w:val="20"/>
          <w:szCs w:val="20"/>
        </w:rPr>
        <w:t>2020 yılının ilk</w:t>
      </w:r>
      <w:r w:rsidR="007B0328">
        <w:rPr>
          <w:rFonts w:asciiTheme="minorBidi" w:hAnsiTheme="minorBidi"/>
          <w:sz w:val="20"/>
          <w:szCs w:val="20"/>
        </w:rPr>
        <w:t xml:space="preserve"> üç</w:t>
      </w:r>
      <w:r w:rsidRPr="008B236F">
        <w:rPr>
          <w:rFonts w:asciiTheme="minorBidi" w:hAnsiTheme="minorBidi"/>
          <w:sz w:val="20"/>
          <w:szCs w:val="20"/>
        </w:rPr>
        <w:t xml:space="preserve"> çeyreği için karşılık hesaplamalarında tercih edilen bu yaklaşım, ilerleyen raporlama dönemlerinde salgının etkisi, kredi portföyü ve geleceğe ilişkin beklentilerdeki değişimler gözetilerek tekrar gözden geçirilecektir.</w:t>
      </w:r>
      <w:bookmarkEnd w:id="5"/>
    </w:p>
    <w:p w14:paraId="2F37135E" w14:textId="70460777" w:rsidR="00793FB9" w:rsidRPr="008B236F" w:rsidRDefault="00793FB9" w:rsidP="00EF07C9">
      <w:pPr>
        <w:spacing w:line="226" w:lineRule="auto"/>
        <w:jc w:val="both"/>
        <w:rPr>
          <w:rFonts w:asciiTheme="minorBidi" w:hAnsiTheme="minorBidi"/>
          <w:sz w:val="20"/>
          <w:szCs w:val="20"/>
        </w:rPr>
      </w:pPr>
    </w:p>
    <w:p w14:paraId="269D76D7" w14:textId="3D4E51BE" w:rsidR="00EF07C9" w:rsidRDefault="00EF07C9" w:rsidP="00EF07C9">
      <w:pPr>
        <w:spacing w:line="226" w:lineRule="auto"/>
        <w:jc w:val="both"/>
        <w:rPr>
          <w:rFonts w:asciiTheme="minorBidi" w:hAnsiTheme="minorBidi"/>
          <w:sz w:val="20"/>
          <w:szCs w:val="20"/>
        </w:rPr>
      </w:pPr>
      <w:r w:rsidRPr="00AA03D3">
        <w:rPr>
          <w:rFonts w:asciiTheme="minorBidi" w:hAnsiTheme="minorBidi"/>
          <w:sz w:val="20"/>
          <w:szCs w:val="20"/>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 grupta izlenen krediler için 31 Aralık 2020 tarihine kadar 90 gün olarak uygulanmasına ve kredilerin donuk alacak sınıflandırılması için öngörülen 90 gün gecikme süresinin birinci ve ikinci grupta izlenen krediler için 31 Aralık 2020 tarihine kadar 180 gün olarak uygulanmasına imkan sağlanmıştır. Bu bağlamda;</w:t>
      </w:r>
    </w:p>
    <w:p w14:paraId="00A2B454" w14:textId="77777777" w:rsidR="00EF07C9" w:rsidRPr="00AA03D3" w:rsidRDefault="00EF07C9" w:rsidP="00EF07C9">
      <w:pPr>
        <w:spacing w:line="226" w:lineRule="auto"/>
        <w:jc w:val="both"/>
        <w:rPr>
          <w:rFonts w:asciiTheme="minorBidi" w:hAnsiTheme="minorBidi"/>
          <w:sz w:val="20"/>
          <w:szCs w:val="20"/>
        </w:rPr>
      </w:pPr>
    </w:p>
    <w:p w14:paraId="01E4D559" w14:textId="77777777" w:rsidR="00EF07C9" w:rsidRPr="00FB77AE" w:rsidRDefault="00EF07C9" w:rsidP="002D1F06">
      <w:pPr>
        <w:pStyle w:val="ListParagraph"/>
        <w:numPr>
          <w:ilvl w:val="0"/>
          <w:numId w:val="36"/>
        </w:numPr>
        <w:ind w:left="284" w:hanging="284"/>
        <w:contextualSpacing/>
        <w:jc w:val="both"/>
        <w:rPr>
          <w:rFonts w:asciiTheme="minorBidi" w:hAnsiTheme="minorBidi" w:cstheme="minorBidi"/>
          <w:sz w:val="20"/>
          <w:szCs w:val="20"/>
          <w:lang w:eastAsia="en-US"/>
        </w:rPr>
      </w:pPr>
      <w:r w:rsidRPr="00FB77AE">
        <w:rPr>
          <w:rFonts w:asciiTheme="minorBidi" w:hAnsiTheme="minorBidi" w:cstheme="minorBidi"/>
          <w:sz w:val="20"/>
          <w:szCs w:val="20"/>
          <w:lang w:eastAsia="en-US"/>
        </w:rPr>
        <w:t>Geçici olarak, 90 güne kadar tahsil edilemeyen alacakların birinci grupta, 180 güne kadar tahsil edilemeyen alacakların ise ikinci Grupta sınıflandırılabilmesine imkan sağlanmıştır.</w:t>
      </w:r>
    </w:p>
    <w:p w14:paraId="42D9767F" w14:textId="77777777" w:rsidR="00EF07C9" w:rsidRPr="00FB77AE" w:rsidRDefault="00EF07C9" w:rsidP="00EF07C9">
      <w:pPr>
        <w:pStyle w:val="ListParagraph"/>
        <w:ind w:left="284"/>
        <w:jc w:val="both"/>
        <w:rPr>
          <w:rFonts w:asciiTheme="minorBidi" w:hAnsiTheme="minorBidi" w:cstheme="minorBidi"/>
          <w:sz w:val="16"/>
          <w:szCs w:val="20"/>
          <w:lang w:eastAsia="en-US"/>
        </w:rPr>
      </w:pPr>
    </w:p>
    <w:p w14:paraId="2BA3C4B3" w14:textId="77777777" w:rsidR="00EF07C9" w:rsidRPr="00FB77AE" w:rsidRDefault="00EF07C9" w:rsidP="007B5B2F">
      <w:pPr>
        <w:pStyle w:val="ListParagraph"/>
        <w:numPr>
          <w:ilvl w:val="0"/>
          <w:numId w:val="36"/>
        </w:numPr>
        <w:ind w:left="284" w:hanging="284"/>
        <w:contextualSpacing/>
        <w:jc w:val="both"/>
        <w:rPr>
          <w:rFonts w:asciiTheme="minorBidi" w:hAnsiTheme="minorBidi" w:cstheme="minorBidi"/>
          <w:sz w:val="20"/>
          <w:szCs w:val="20"/>
          <w:lang w:eastAsia="en-US"/>
        </w:rPr>
      </w:pPr>
      <w:r w:rsidRPr="00FB77AE">
        <w:rPr>
          <w:rFonts w:asciiTheme="minorBidi" w:hAnsiTheme="minorBidi" w:cstheme="minorBidi"/>
          <w:sz w:val="20"/>
          <w:szCs w:val="20"/>
          <w:lang w:eastAsia="en-US"/>
        </w:rPr>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44BDDA59" w14:textId="77777777" w:rsidR="00EF07C9" w:rsidRPr="00FB77AE" w:rsidRDefault="00EF07C9" w:rsidP="00EF07C9">
      <w:pPr>
        <w:pStyle w:val="NoSpacing"/>
        <w:ind w:left="284"/>
        <w:rPr>
          <w:rFonts w:asciiTheme="minorBidi" w:hAnsiTheme="minorBidi" w:cstheme="minorBidi"/>
          <w:sz w:val="16"/>
          <w:szCs w:val="20"/>
        </w:rPr>
      </w:pPr>
    </w:p>
    <w:p w14:paraId="426E6192" w14:textId="77777777" w:rsidR="00EF07C9" w:rsidRPr="00660341" w:rsidRDefault="00EF07C9" w:rsidP="007B5B2F">
      <w:pPr>
        <w:pStyle w:val="ListParagraph"/>
        <w:numPr>
          <w:ilvl w:val="0"/>
          <w:numId w:val="36"/>
        </w:numPr>
        <w:ind w:left="284" w:hanging="284"/>
        <w:contextualSpacing/>
        <w:jc w:val="both"/>
        <w:rPr>
          <w:rFonts w:asciiTheme="minorBidi" w:hAnsiTheme="minorBidi" w:cstheme="minorBidi"/>
          <w:sz w:val="20"/>
          <w:szCs w:val="20"/>
          <w:lang w:eastAsia="en-US"/>
        </w:rPr>
      </w:pPr>
      <w:r w:rsidRPr="00660341">
        <w:rPr>
          <w:rFonts w:asciiTheme="minorBidi" w:hAnsiTheme="minorBidi" w:cstheme="minorBidi"/>
          <w:sz w:val="20"/>
          <w:szCs w:val="20"/>
          <w:lang w:eastAsia="en-US"/>
        </w:rPr>
        <w:t>Garame bankalar protokollerinin tamamlanması işlemlerinde, zaman alan operasyonlara tanınacak sürelerin ortak mutabakatla uzatılması sonucu oluşmuştur.</w:t>
      </w:r>
    </w:p>
    <w:p w14:paraId="1FA204B1" w14:textId="77777777" w:rsidR="00EF07C9" w:rsidRPr="00660341" w:rsidRDefault="00EF07C9" w:rsidP="00EF07C9">
      <w:pPr>
        <w:pStyle w:val="NoSpacing"/>
        <w:ind w:left="284"/>
        <w:rPr>
          <w:rFonts w:asciiTheme="minorBidi" w:hAnsiTheme="minorBidi" w:cstheme="minorBidi"/>
          <w:sz w:val="16"/>
          <w:szCs w:val="20"/>
        </w:rPr>
      </w:pPr>
    </w:p>
    <w:p w14:paraId="259ACE4C" w14:textId="77777777" w:rsidR="00EF07C9" w:rsidRPr="00AD6C4B" w:rsidRDefault="00EF07C9" w:rsidP="00AD6C4B">
      <w:pPr>
        <w:contextualSpacing/>
        <w:jc w:val="both"/>
        <w:rPr>
          <w:rFonts w:asciiTheme="minorBidi" w:hAnsiTheme="minorBidi" w:cstheme="minorBidi"/>
          <w:sz w:val="20"/>
          <w:szCs w:val="20"/>
          <w:lang w:eastAsia="en-US"/>
        </w:rPr>
      </w:pPr>
      <w:r w:rsidRPr="00AD6C4B">
        <w:rPr>
          <w:rFonts w:asciiTheme="minorBidi" w:hAnsiTheme="minorBidi" w:cstheme="minorBidi"/>
          <w:sz w:val="20"/>
          <w:szCs w:val="20"/>
          <w:lang w:eastAsia="en-US"/>
        </w:rPr>
        <w:t>Nihai olarak da bu tür alacaklara istinaden ayrılacak karşılıkların, bankaların TFRS 9 kapsamında beklenen kredi zararının hesaplanmasında kullandıkları kendi risk modellerine göre devam edecekleri sonucu doğmuştur.</w:t>
      </w:r>
    </w:p>
    <w:p w14:paraId="3EE904D6" w14:textId="77777777" w:rsidR="00EF07C9" w:rsidRPr="00660341" w:rsidRDefault="00EF07C9" w:rsidP="00EF07C9">
      <w:pPr>
        <w:pStyle w:val="ListParagraph"/>
        <w:jc w:val="both"/>
        <w:rPr>
          <w:rFonts w:asciiTheme="minorBidi" w:hAnsiTheme="minorBidi" w:cstheme="minorBidi"/>
          <w:sz w:val="20"/>
          <w:szCs w:val="20"/>
          <w:lang w:eastAsia="en-US"/>
        </w:rPr>
      </w:pPr>
    </w:p>
    <w:p w14:paraId="7C13523F" w14:textId="0CB539C8" w:rsidR="00D32FB5" w:rsidRDefault="003F37A5" w:rsidP="00793FB9">
      <w:pPr>
        <w:autoSpaceDE w:val="0"/>
        <w:autoSpaceDN w:val="0"/>
        <w:adjustRightInd w:val="0"/>
        <w:jc w:val="both"/>
        <w:rPr>
          <w:rFonts w:asciiTheme="minorBidi" w:hAnsiTheme="minorBidi"/>
          <w:sz w:val="20"/>
          <w:szCs w:val="20"/>
        </w:rPr>
      </w:pPr>
      <w:r>
        <w:rPr>
          <w:rFonts w:asciiTheme="minorBidi" w:hAnsiTheme="minorBidi"/>
          <w:sz w:val="20"/>
          <w:szCs w:val="20"/>
        </w:rPr>
        <w:t>30 Eylül</w:t>
      </w:r>
      <w:r w:rsidR="00EF07C9" w:rsidRPr="00AA03D3">
        <w:rPr>
          <w:rFonts w:asciiTheme="minorBidi" w:hAnsiTheme="minorBidi"/>
          <w:sz w:val="20"/>
          <w:szCs w:val="20"/>
        </w:rPr>
        <w:t xml:space="preserve"> 2020 </w:t>
      </w:r>
      <w:r w:rsidR="00EF07C9" w:rsidRPr="001F6046">
        <w:rPr>
          <w:rFonts w:asciiTheme="minorBidi" w:hAnsiTheme="minorBidi"/>
          <w:sz w:val="20"/>
          <w:szCs w:val="20"/>
        </w:rPr>
        <w:t>tarihi itibarıyla Banka</w:t>
      </w:r>
      <w:r w:rsidR="00D32FB5">
        <w:rPr>
          <w:rFonts w:asciiTheme="minorBidi" w:hAnsiTheme="minorBidi"/>
          <w:sz w:val="20"/>
          <w:szCs w:val="20"/>
        </w:rPr>
        <w:t>’nın yukarıda anılan değişiklikler</w:t>
      </w:r>
      <w:r w:rsidR="00EF07C9" w:rsidRPr="001F6046">
        <w:rPr>
          <w:rFonts w:asciiTheme="minorBidi" w:hAnsiTheme="minorBidi"/>
          <w:sz w:val="20"/>
          <w:szCs w:val="20"/>
        </w:rPr>
        <w:t xml:space="preserve"> kapsamında 30 gün ve üzeri gecikmesi olan toplam </w:t>
      </w:r>
      <w:r w:rsidR="00AE5CA5">
        <w:rPr>
          <w:rFonts w:asciiTheme="minorBidi" w:hAnsiTheme="minorBidi"/>
          <w:sz w:val="20"/>
          <w:szCs w:val="20"/>
        </w:rPr>
        <w:t>32.540</w:t>
      </w:r>
      <w:r w:rsidR="00EF07C9" w:rsidRPr="001F6046">
        <w:rPr>
          <w:rFonts w:asciiTheme="minorBidi" w:hAnsiTheme="minorBidi"/>
          <w:sz w:val="20"/>
          <w:szCs w:val="20"/>
        </w:rPr>
        <w:t xml:space="preserve"> TL ve 90 gün</w:t>
      </w:r>
      <w:r w:rsidR="00895817" w:rsidRPr="001F6046">
        <w:rPr>
          <w:rFonts w:asciiTheme="minorBidi" w:hAnsiTheme="minorBidi"/>
          <w:sz w:val="20"/>
          <w:szCs w:val="20"/>
        </w:rPr>
        <w:t xml:space="preserve"> ve</w:t>
      </w:r>
      <w:r w:rsidR="00AE5CA5">
        <w:rPr>
          <w:rFonts w:asciiTheme="minorBidi" w:hAnsiTheme="minorBidi"/>
          <w:sz w:val="20"/>
          <w:szCs w:val="20"/>
        </w:rPr>
        <w:t xml:space="preserve"> üzeri gecikmesi olan toplam 80.100</w:t>
      </w:r>
      <w:r w:rsidR="00EF07C9" w:rsidRPr="001F6046">
        <w:rPr>
          <w:rFonts w:asciiTheme="minorBidi" w:hAnsiTheme="minorBidi"/>
          <w:sz w:val="20"/>
          <w:szCs w:val="20"/>
        </w:rPr>
        <w:t xml:space="preserve"> TL kredisi</w:t>
      </w:r>
      <w:r w:rsidR="00D32FB5">
        <w:rPr>
          <w:rFonts w:asciiTheme="minorBidi" w:hAnsiTheme="minorBidi"/>
          <w:sz w:val="20"/>
          <w:szCs w:val="20"/>
        </w:rPr>
        <w:t xml:space="preserve"> sırasıyla birinci ve ikinci grup kredi olarak sınıflanmaktadır.</w:t>
      </w:r>
    </w:p>
    <w:p w14:paraId="049A0D28" w14:textId="6069F1D2" w:rsidR="00793FB9" w:rsidRDefault="00793FB9" w:rsidP="00793FB9">
      <w:pPr>
        <w:autoSpaceDE w:val="0"/>
        <w:autoSpaceDN w:val="0"/>
        <w:adjustRightInd w:val="0"/>
        <w:jc w:val="both"/>
        <w:rPr>
          <w:rFonts w:asciiTheme="minorBidi" w:hAnsiTheme="minorBidi"/>
          <w:sz w:val="20"/>
          <w:szCs w:val="20"/>
        </w:rPr>
      </w:pPr>
    </w:p>
    <w:p w14:paraId="5B6EE366" w14:textId="4B914915" w:rsidR="00CB513C" w:rsidRDefault="00CB513C" w:rsidP="00793FB9">
      <w:pPr>
        <w:autoSpaceDE w:val="0"/>
        <w:autoSpaceDN w:val="0"/>
        <w:adjustRightInd w:val="0"/>
        <w:jc w:val="both"/>
        <w:rPr>
          <w:rFonts w:asciiTheme="minorBidi" w:hAnsiTheme="minorBidi"/>
          <w:sz w:val="20"/>
          <w:szCs w:val="20"/>
        </w:rPr>
      </w:pPr>
    </w:p>
    <w:p w14:paraId="1FAD831F" w14:textId="15030A34" w:rsidR="00CB513C" w:rsidRDefault="00CB513C" w:rsidP="00793FB9">
      <w:pPr>
        <w:autoSpaceDE w:val="0"/>
        <w:autoSpaceDN w:val="0"/>
        <w:adjustRightInd w:val="0"/>
        <w:jc w:val="both"/>
        <w:rPr>
          <w:rFonts w:asciiTheme="minorBidi" w:hAnsiTheme="minorBidi"/>
          <w:sz w:val="20"/>
          <w:szCs w:val="20"/>
        </w:rPr>
      </w:pP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77777777"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lastRenderedPageBreak/>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Default="00CB513C" w:rsidP="00AE15FE">
      <w:pPr>
        <w:pStyle w:val="BodyTextIndent"/>
        <w:spacing w:line="230" w:lineRule="auto"/>
        <w:ind w:firstLine="0"/>
        <w:rPr>
          <w:rFonts w:ascii="Arial" w:hAnsi="Arial" w:cs="Arial"/>
          <w:b/>
          <w:sz w:val="20"/>
          <w:szCs w:val="20"/>
        </w:rPr>
      </w:pPr>
    </w:p>
    <w:p w14:paraId="31545145" w14:textId="2B7E2D47" w:rsidR="004074BF" w:rsidRPr="00640653" w:rsidRDefault="004074BF" w:rsidP="00AE15FE">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0ABE8628" w14:textId="77777777" w:rsidR="00AE15FE" w:rsidRPr="00640653" w:rsidRDefault="00AE15FE" w:rsidP="00AE15FE">
      <w:pPr>
        <w:pStyle w:val="BodyTextIndent"/>
        <w:spacing w:line="230" w:lineRule="auto"/>
        <w:ind w:firstLine="0"/>
        <w:rPr>
          <w:rFonts w:ascii="Arial" w:hAnsi="Arial" w:cs="Arial"/>
          <w:sz w:val="20"/>
          <w:szCs w:val="20"/>
        </w:rPr>
      </w:pPr>
    </w:p>
    <w:p w14:paraId="6D84D1EF" w14:textId="74522125" w:rsidR="00785912" w:rsidRPr="00640653" w:rsidRDefault="006A7F40" w:rsidP="00785912">
      <w:pPr>
        <w:pStyle w:val="BodyTextIndent"/>
        <w:ind w:firstLine="0"/>
        <w:rPr>
          <w:rFonts w:ascii="Arial" w:hAnsi="Arial" w:cs="Arial"/>
          <w:sz w:val="20"/>
          <w:szCs w:val="20"/>
        </w:rPr>
      </w:pPr>
      <w:r w:rsidRPr="00640653">
        <w:rPr>
          <w:rFonts w:ascii="Arial" w:hAnsi="Arial" w:cs="Arial"/>
          <w:sz w:val="20"/>
          <w:szCs w:val="20"/>
        </w:rPr>
        <w:t>Banka, beklenen kredi zararlarını mümkün sonuçlar dikkate alınarak belirlenen olasılıklara göre ağırlıklandırılmış,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tahminlenmesinde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(rating) var ise bu krediler için kendi derecelendirme notlarına karşılık gelen temerrüt olasılığı oranının kullanılmıştır. Teminat olarak alınan gayrimenkul ipotekleri, KGF teminatları ve nakit blokeler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38B71750" w14:textId="20A7AF72" w:rsidR="005D0115" w:rsidRPr="00640653" w:rsidRDefault="005D0115" w:rsidP="00AE15FE">
      <w:pPr>
        <w:pStyle w:val="BodyTextIndent"/>
        <w:ind w:firstLine="0"/>
        <w:rPr>
          <w:rFonts w:ascii="Arial" w:hAnsi="Arial" w:cs="Arial"/>
          <w:sz w:val="20"/>
          <w:szCs w:val="20"/>
        </w:rPr>
      </w:pPr>
    </w:p>
    <w:p w14:paraId="67FC40DA"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Olasılığı</w:t>
      </w:r>
    </w:p>
    <w:p w14:paraId="5350E122" w14:textId="77777777" w:rsidR="00AE15FE" w:rsidRPr="00640653" w:rsidRDefault="00AE15FE" w:rsidP="00AE15FE">
      <w:pPr>
        <w:pStyle w:val="BodyTextIndent"/>
        <w:ind w:firstLine="0"/>
        <w:rPr>
          <w:rFonts w:ascii="Arial" w:hAnsi="Arial" w:cs="Arial"/>
          <w:b/>
          <w:sz w:val="20"/>
          <w:szCs w:val="20"/>
        </w:rPr>
      </w:pPr>
    </w:p>
    <w:p w14:paraId="60D9AB7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w:t>
      </w:r>
      <w:r w:rsidR="001C3F92" w:rsidRPr="00640653">
        <w:rPr>
          <w:rFonts w:ascii="Arial" w:hAnsi="Arial" w:cs="Arial"/>
          <w:sz w:val="20"/>
          <w:szCs w:val="20"/>
          <w:lang w:eastAsia="x-none"/>
        </w:rPr>
        <w:t>dır.</w:t>
      </w:r>
      <w:r w:rsidRPr="00640653">
        <w:rPr>
          <w:rFonts w:ascii="Arial" w:hAnsi="Arial" w:cs="Arial"/>
          <w:sz w:val="20"/>
          <w:szCs w:val="20"/>
          <w:lang w:eastAsia="x-none"/>
        </w:rPr>
        <w:t xml:space="preserve"> 12 aylık temerrüt olasılığı gelecek 12 aydaki temerrüt olasılığını, ömür boyu beklenen temerrüt olasılığı ise </w:t>
      </w:r>
      <w:r w:rsidR="001C3F92" w:rsidRPr="00640653">
        <w:rPr>
          <w:rFonts w:ascii="Arial" w:hAnsi="Arial" w:cs="Arial"/>
          <w:sz w:val="20"/>
          <w:szCs w:val="20"/>
          <w:lang w:eastAsia="x-none"/>
        </w:rPr>
        <w:t xml:space="preserve">kredinin </w:t>
      </w:r>
      <w:r w:rsidRPr="00640653">
        <w:rPr>
          <w:rFonts w:ascii="Arial" w:hAnsi="Arial" w:cs="Arial"/>
          <w:sz w:val="20"/>
          <w:szCs w:val="20"/>
          <w:lang w:eastAsia="x-none"/>
        </w:rPr>
        <w:t>kalan ömrü boyunca oluşacak olasılığı hesaplamaktadır.</w:t>
      </w:r>
    </w:p>
    <w:p w14:paraId="199302F1" w14:textId="77777777" w:rsidR="00AE15FE" w:rsidRPr="00640653" w:rsidRDefault="00AE15FE" w:rsidP="00AE15FE">
      <w:pPr>
        <w:pStyle w:val="BodyTextIndent"/>
        <w:ind w:firstLine="0"/>
        <w:rPr>
          <w:rFonts w:ascii="Arial" w:hAnsi="Arial" w:cs="Arial"/>
          <w:sz w:val="20"/>
          <w:szCs w:val="20"/>
          <w:lang w:eastAsia="x-none"/>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640653" w:rsidRDefault="00AE15FE" w:rsidP="00AE15FE">
      <w:pPr>
        <w:pStyle w:val="BodyTextIndent"/>
        <w:ind w:firstLine="0"/>
        <w:rPr>
          <w:rFonts w:ascii="Arial" w:hAnsi="Arial" w:cs="Arial"/>
          <w:b/>
          <w:sz w:val="20"/>
          <w:szCs w:val="20"/>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640653" w:rsidRDefault="00620B14" w:rsidP="00AE15FE">
      <w:pPr>
        <w:pStyle w:val="BodyTextIndent"/>
        <w:ind w:firstLine="0"/>
        <w:rPr>
          <w:rFonts w:ascii="Arial" w:hAnsi="Arial" w:cs="Arial"/>
          <w:sz w:val="20"/>
          <w:szCs w:val="20"/>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640653" w:rsidRDefault="00AE15FE" w:rsidP="00AE15FE">
      <w:pPr>
        <w:pStyle w:val="BodyTextIndent"/>
        <w:ind w:firstLine="0"/>
        <w:rPr>
          <w:rFonts w:ascii="Arial" w:hAnsi="Arial" w:cs="Arial"/>
          <w:b/>
          <w:sz w:val="20"/>
          <w:szCs w:val="20"/>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Temerrüt tutarı, borçlunun temerrüde düşmesi halinde beklenen brüt alacak tutarıdır. Beklenen temerrüt tutarı, beklenen anapara ve kâr payı geri ödemelerinden oluşmaktadır. Söz konusu tutarın hesaplanması alacağın türü (nakdi, gayrinakdi vb.) ve alacağın dâhil olduğu sınıfa bağlı olarak değişiklik gösterir.</w:t>
      </w:r>
    </w:p>
    <w:p w14:paraId="792CE257" w14:textId="7EB25E3D" w:rsidR="00A8430D" w:rsidRPr="00640653" w:rsidRDefault="00A8430D" w:rsidP="00AE15FE">
      <w:pPr>
        <w:pStyle w:val="BodyTextIndent"/>
        <w:ind w:firstLine="0"/>
        <w:rPr>
          <w:rFonts w:ascii="Arial" w:hAnsi="Arial" w:cs="Arial"/>
          <w:sz w:val="20"/>
          <w:szCs w:val="20"/>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640653" w:rsidRDefault="00AE15FE" w:rsidP="00AE15FE">
      <w:pPr>
        <w:pStyle w:val="BodyTextIndent"/>
        <w:ind w:firstLine="0"/>
        <w:rPr>
          <w:rFonts w:ascii="Arial" w:hAnsi="Arial" w:cs="Arial"/>
          <w:b/>
          <w:sz w:val="20"/>
          <w:szCs w:val="20"/>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640653" w:rsidRDefault="00B329AE" w:rsidP="00AE15FE">
      <w:pPr>
        <w:pStyle w:val="BodyTextIndent"/>
        <w:ind w:firstLine="0"/>
        <w:rPr>
          <w:rFonts w:ascii="Arial" w:hAnsi="Arial" w:cs="Arial"/>
          <w:b/>
          <w:sz w:val="20"/>
          <w:szCs w:val="20"/>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640653" w:rsidRDefault="00C341C5" w:rsidP="00AE15FE">
      <w:pPr>
        <w:pStyle w:val="BodyTextIndent"/>
        <w:ind w:firstLine="0"/>
        <w:rPr>
          <w:rFonts w:ascii="Arial" w:hAnsi="Arial" w:cs="Arial"/>
          <w:b/>
          <w:sz w:val="20"/>
          <w:szCs w:val="20"/>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640653" w:rsidRDefault="00AE15FE" w:rsidP="00AE15FE">
      <w:pPr>
        <w:pStyle w:val="BodyTextIndent"/>
        <w:ind w:firstLine="0"/>
        <w:rPr>
          <w:rFonts w:ascii="Arial" w:hAnsi="Arial" w:cs="Arial"/>
          <w:sz w:val="18"/>
          <w:szCs w:val="20"/>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640653" w:rsidRDefault="00AE15FE" w:rsidP="00AE15FE">
      <w:pPr>
        <w:pStyle w:val="BodyTextIndent"/>
        <w:ind w:firstLine="0"/>
        <w:rPr>
          <w:rFonts w:ascii="Arial" w:hAnsi="Arial" w:cs="Arial"/>
          <w:sz w:val="18"/>
          <w:szCs w:val="20"/>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8715D2A" w14:textId="77777777" w:rsidR="004074BF" w:rsidRPr="00640653" w:rsidRDefault="004074BF" w:rsidP="007B5B2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25BDD9AC" w14:textId="77777777" w:rsidR="00CB513C" w:rsidRDefault="004074BF" w:rsidP="00CB513C">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Gecikme günü 3 günden fazla olması, Banka tarafından tazmin edilen bir yükümlülüğün bulunması, memzuç sorgusunda takip bakiyesinin bulunması veya karşılıksız çekinin bulunması koşullarından en az ikisinin gerçekleşmesi,</w:t>
      </w:r>
    </w:p>
    <w:p w14:paraId="0E0979D9" w14:textId="4A0B11FC" w:rsidR="00CB513C" w:rsidRPr="00CB513C"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CB513C">
        <w:rPr>
          <w:rFonts w:ascii="Arial" w:hAnsi="Arial" w:cs="Arial"/>
          <w:b/>
          <w:bCs w:val="0"/>
          <w:i w:val="0"/>
          <w:iCs w:val="0"/>
          <w:sz w:val="20"/>
        </w:rPr>
        <w:lastRenderedPageBreak/>
        <w:t>VIII.</w:t>
      </w:r>
      <w:r w:rsidRPr="00CB513C">
        <w:rPr>
          <w:rFonts w:ascii="Arial" w:hAnsi="Arial" w:cs="Arial"/>
          <w:b/>
          <w:bCs w:val="0"/>
          <w:i w:val="0"/>
          <w:iCs w:val="0"/>
          <w:sz w:val="20"/>
        </w:rPr>
        <w:tab/>
        <w:t>Beklenen zarar karşılıklarına ilişkin açıklamalar (devamı):</w:t>
      </w:r>
    </w:p>
    <w:p w14:paraId="54509920" w14:textId="075D4AB0" w:rsidR="00CB513C" w:rsidRPr="00743507" w:rsidRDefault="00CB513C" w:rsidP="00CB513C">
      <w:pPr>
        <w:pStyle w:val="BodyTextIndent"/>
        <w:autoSpaceDE w:val="0"/>
        <w:autoSpaceDN w:val="0"/>
        <w:ind w:firstLine="0"/>
        <w:rPr>
          <w:rFonts w:ascii="Arial" w:hAnsi="Arial" w:cs="Arial"/>
          <w:sz w:val="20"/>
          <w:szCs w:val="20"/>
        </w:rPr>
      </w:pPr>
    </w:p>
    <w:p w14:paraId="735576EE" w14:textId="79FA7C97" w:rsidR="007E14DF" w:rsidRPr="00640653" w:rsidRDefault="004074BF" w:rsidP="007B5B2F">
      <w:pPr>
        <w:pStyle w:val="BodyTextIndent"/>
        <w:numPr>
          <w:ilvl w:val="0"/>
          <w:numId w:val="27"/>
        </w:numPr>
        <w:ind w:left="284" w:hanging="284"/>
        <w:rPr>
          <w:rFonts w:ascii="Arial" w:hAnsi="Arial" w:cs="Arial"/>
          <w:sz w:val="20"/>
          <w:szCs w:val="20"/>
        </w:rPr>
      </w:pPr>
      <w:r w:rsidRPr="00640653">
        <w:rPr>
          <w:rFonts w:ascii="Arial" w:hAnsi="Arial" w:cs="Arial"/>
          <w:sz w:val="20"/>
          <w:szCs w:val="20"/>
        </w:rPr>
        <w:t>Gecikme günü 15 günden fazla olması, Banka tarafından tazmin edilen bir yükümlülüğün bulunması, memzuç sorgusunda takip bakiyesinin bulunması, memzuç sorgusunda</w:t>
      </w:r>
      <w:r w:rsidR="009C7A9D" w:rsidRPr="00640653">
        <w:rPr>
          <w:rFonts w:ascii="Arial" w:hAnsi="Arial" w:cs="Arial"/>
          <w:sz w:val="20"/>
          <w:szCs w:val="20"/>
        </w:rPr>
        <w:t xml:space="preserve"> banka tarafından belir</w:t>
      </w:r>
      <w:r w:rsidR="00092F70" w:rsidRPr="00640653">
        <w:rPr>
          <w:rFonts w:ascii="Arial" w:hAnsi="Arial" w:cs="Arial"/>
          <w:sz w:val="20"/>
          <w:szCs w:val="20"/>
        </w:rPr>
        <w:t>l</w:t>
      </w:r>
      <w:r w:rsidR="009C7A9D" w:rsidRPr="00640653">
        <w:rPr>
          <w:rFonts w:ascii="Arial" w:hAnsi="Arial" w:cs="Arial"/>
          <w:sz w:val="20"/>
          <w:szCs w:val="20"/>
        </w:rPr>
        <w:t>enen tutarın</w:t>
      </w:r>
      <w:r w:rsidRPr="00640653">
        <w:rPr>
          <w:rFonts w:ascii="Arial" w:hAnsi="Arial" w:cs="Arial"/>
          <w:sz w:val="20"/>
          <w:szCs w:val="20"/>
        </w:rPr>
        <w:t xml:space="preserve">  üzerinde tahakkuk, tazmin veya yapılandırma bulunması, e-haciz veya icra takibinin olması, karşılıksız çekinin bulunması koşulları</w:t>
      </w:r>
      <w:r w:rsidR="00E44FEE" w:rsidRPr="00640653">
        <w:rPr>
          <w:rFonts w:ascii="Arial" w:hAnsi="Arial" w:cs="Arial"/>
          <w:sz w:val="20"/>
          <w:szCs w:val="20"/>
        </w:rPr>
        <w:t>ndan en az üçünün gerçekleşmesi.</w:t>
      </w:r>
    </w:p>
    <w:p w14:paraId="30C07B67" w14:textId="7F713BF3" w:rsidR="00BA5197" w:rsidRPr="00640653" w:rsidRDefault="00BA5197">
      <w:pPr>
        <w:rPr>
          <w:rFonts w:ascii="Arial" w:hAnsi="Arial" w:cs="Arial"/>
          <w:sz w:val="20"/>
          <w:szCs w:val="20"/>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640653" w:rsidRDefault="00632D27" w:rsidP="009F4505">
      <w:pPr>
        <w:pStyle w:val="BodyTextIndent"/>
        <w:spacing w:line="230" w:lineRule="auto"/>
        <w:ind w:firstLine="0"/>
        <w:rPr>
          <w:rFonts w:ascii="Arial" w:hAnsi="Arial" w:cs="Arial"/>
          <w:sz w:val="20"/>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640653" w:rsidRDefault="00632D27" w:rsidP="00AE15FE">
      <w:pPr>
        <w:pStyle w:val="BodyText2"/>
        <w:ind w:right="69"/>
        <w:rPr>
          <w:rFonts w:ascii="Arial" w:hAnsi="Arial" w:cs="Arial"/>
          <w:b w:val="0"/>
          <w:sz w:val="20"/>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640653" w:rsidRDefault="00343040">
      <w:pPr>
        <w:rPr>
          <w:rFonts w:ascii="Arial" w:hAnsi="Arial" w:cs="Arial"/>
          <w:sz w:val="20"/>
          <w:szCs w:val="20"/>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640653" w:rsidRDefault="00111BFF" w:rsidP="00AE15FE">
      <w:pPr>
        <w:pStyle w:val="BodyText"/>
        <w:tabs>
          <w:tab w:val="clear" w:pos="0"/>
          <w:tab w:val="clear" w:pos="567"/>
          <w:tab w:val="clear" w:pos="720"/>
        </w:tabs>
        <w:ind w:right="-1"/>
        <w:rPr>
          <w:rFonts w:ascii="Arial" w:hAnsi="Arial" w:cs="Arial"/>
          <w:color w:val="auto"/>
          <w:sz w:val="20"/>
          <w:szCs w:val="10"/>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640653" w:rsidRDefault="00A45EFA" w:rsidP="00AE15FE">
      <w:pPr>
        <w:pStyle w:val="BodyText"/>
        <w:tabs>
          <w:tab w:val="clear" w:pos="0"/>
          <w:tab w:val="clear" w:pos="567"/>
          <w:tab w:val="clear" w:pos="720"/>
        </w:tabs>
        <w:ind w:right="-1"/>
        <w:rPr>
          <w:rFonts w:ascii="Arial" w:hAnsi="Arial" w:cs="Arial"/>
          <w:color w:val="auto"/>
          <w:sz w:val="20"/>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470390D2" w:rsidR="00DC46B0" w:rsidRPr="00640653" w:rsidRDefault="00DC46B0" w:rsidP="00AE15FE">
      <w:pPr>
        <w:pStyle w:val="BodyText"/>
        <w:tabs>
          <w:tab w:val="clear" w:pos="0"/>
          <w:tab w:val="clear" w:pos="567"/>
          <w:tab w:val="clear" w:pos="720"/>
        </w:tabs>
        <w:ind w:right="-1"/>
        <w:rPr>
          <w:rFonts w:ascii="Arial" w:hAnsi="Arial" w:cs="Arial"/>
          <w:color w:val="auto"/>
          <w:sz w:val="20"/>
        </w:rPr>
      </w:pP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640653" w:rsidRDefault="00632D27" w:rsidP="00AE15FE">
      <w:pPr>
        <w:jc w:val="both"/>
        <w:rPr>
          <w:rFonts w:ascii="Arial" w:hAnsi="Arial" w:cs="Arial"/>
          <w:sz w:val="20"/>
          <w:szCs w:val="14"/>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640653" w:rsidRDefault="00C341C5" w:rsidP="00AE15FE">
      <w:pPr>
        <w:autoSpaceDE w:val="0"/>
        <w:autoSpaceDN w:val="0"/>
        <w:adjustRightInd w:val="0"/>
        <w:jc w:val="both"/>
        <w:rPr>
          <w:rFonts w:ascii="Arial" w:hAnsi="Arial" w:cs="Arial"/>
          <w:sz w:val="20"/>
          <w:szCs w:val="20"/>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640653" w:rsidRDefault="00D03533" w:rsidP="00AE15FE">
      <w:pPr>
        <w:autoSpaceDE w:val="0"/>
        <w:autoSpaceDN w:val="0"/>
        <w:adjustRightInd w:val="0"/>
        <w:jc w:val="both"/>
        <w:rPr>
          <w:rFonts w:ascii="Arial" w:hAnsi="Arial" w:cs="Arial"/>
          <w:sz w:val="20"/>
          <w:szCs w:val="20"/>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640653" w:rsidRDefault="00DC46B0" w:rsidP="00AE15FE">
      <w:pPr>
        <w:autoSpaceDE w:val="0"/>
        <w:autoSpaceDN w:val="0"/>
        <w:adjustRightInd w:val="0"/>
        <w:jc w:val="both"/>
        <w:rPr>
          <w:rFonts w:ascii="Arial" w:hAnsi="Arial" w:cs="Arial"/>
          <w:sz w:val="20"/>
          <w:szCs w:val="20"/>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640653" w:rsidRDefault="00632D27" w:rsidP="00AE15FE">
      <w:pPr>
        <w:pStyle w:val="BodyText2"/>
        <w:ind w:left="-561"/>
        <w:rPr>
          <w:rFonts w:ascii="Arial" w:hAnsi="Arial" w:cs="Arial"/>
          <w:sz w:val="20"/>
        </w:rPr>
      </w:pPr>
    </w:p>
    <w:p w14:paraId="5D34D6FE" w14:textId="77777777" w:rsidR="0040508D" w:rsidRPr="00640653" w:rsidRDefault="00632D27" w:rsidP="00AE15FE">
      <w:pPr>
        <w:pStyle w:val="BodyTextIndent"/>
        <w:ind w:firstLine="0"/>
        <w:rPr>
          <w:rFonts w:ascii="Arial" w:hAnsi="Arial" w:cs="Arial"/>
          <w:sz w:val="10"/>
          <w:szCs w:val="1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gayrimaddi haklardan oluşmaktadır.</w:t>
      </w:r>
      <w:r w:rsidR="009F230E" w:rsidRPr="00640653">
        <w:rPr>
          <w:rFonts w:ascii="Arial" w:hAnsi="Arial" w:cs="Arial"/>
          <w:sz w:val="20"/>
          <w:szCs w:val="20"/>
        </w:rPr>
        <w:t xml:space="preserve"> </w:t>
      </w:r>
    </w:p>
    <w:p w14:paraId="4F28C1AA" w14:textId="4E08EA4A" w:rsidR="003F6E81" w:rsidRDefault="003F6E81">
      <w:pPr>
        <w:rPr>
          <w:rFonts w:ascii="Arial" w:hAnsi="Arial" w:cs="Arial"/>
          <w:sz w:val="20"/>
          <w:szCs w:val="10"/>
          <w:lang w:eastAsia="en-US"/>
        </w:rPr>
      </w:pPr>
      <w:r>
        <w:rPr>
          <w:rFonts w:ascii="Arial" w:hAnsi="Arial" w:cs="Arial"/>
          <w:sz w:val="20"/>
          <w:szCs w:val="10"/>
        </w:rPr>
        <w:br w:type="page"/>
      </w:r>
    </w:p>
    <w:p w14:paraId="0C947CF8" w14:textId="3E4F4E99" w:rsidR="00005560" w:rsidRPr="00640653" w:rsidRDefault="00005560" w:rsidP="00005560">
      <w:pPr>
        <w:pStyle w:val="BodyText2"/>
        <w:ind w:hanging="567"/>
        <w:rPr>
          <w:rFonts w:ascii="Arial" w:hAnsi="Arial" w:cs="Arial"/>
          <w:sz w:val="20"/>
        </w:rPr>
      </w:pPr>
      <w:r w:rsidRPr="00640653">
        <w:rPr>
          <w:rFonts w:ascii="Arial" w:hAnsi="Arial" w:cs="Arial"/>
          <w:sz w:val="20"/>
        </w:rPr>
        <w:lastRenderedPageBreak/>
        <w:t>XII.</w:t>
      </w:r>
      <w:r w:rsidRPr="00640653">
        <w:rPr>
          <w:rFonts w:ascii="Arial" w:hAnsi="Arial" w:cs="Arial"/>
          <w:sz w:val="20"/>
        </w:rPr>
        <w:tab/>
        <w:t>Şerefiye ve diğer maddi olmayan duran varlıklara ilişkin açıklamalar</w:t>
      </w:r>
      <w:r>
        <w:rPr>
          <w:rFonts w:ascii="Arial" w:hAnsi="Arial" w:cs="Arial"/>
          <w:sz w:val="20"/>
        </w:rPr>
        <w:t xml:space="preserve"> (devamı)</w:t>
      </w:r>
      <w:r w:rsidRPr="00640653">
        <w:rPr>
          <w:rFonts w:ascii="Arial" w:hAnsi="Arial" w:cs="Arial"/>
          <w:sz w:val="20"/>
        </w:rPr>
        <w:t>:</w:t>
      </w:r>
    </w:p>
    <w:p w14:paraId="2115C560" w14:textId="3184C4D5" w:rsidR="00005560" w:rsidRDefault="00005560" w:rsidP="00AE15FE">
      <w:pPr>
        <w:autoSpaceDE w:val="0"/>
        <w:autoSpaceDN w:val="0"/>
        <w:adjustRightInd w:val="0"/>
        <w:jc w:val="both"/>
        <w:rPr>
          <w:rFonts w:ascii="Arial" w:hAnsi="Arial" w:cs="Arial"/>
          <w:sz w:val="20"/>
          <w:szCs w:val="2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640653" w:rsidRDefault="00632D27" w:rsidP="00AE15FE">
      <w:pPr>
        <w:autoSpaceDE w:val="0"/>
        <w:autoSpaceDN w:val="0"/>
        <w:adjustRightInd w:val="0"/>
        <w:jc w:val="both"/>
        <w:rPr>
          <w:rFonts w:ascii="Arial" w:hAnsi="Arial" w:cs="Arial"/>
          <w:sz w:val="20"/>
          <w:szCs w:val="14"/>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640653" w:rsidRDefault="00BA5197" w:rsidP="00BA5197">
      <w:pPr>
        <w:jc w:val="both"/>
        <w:rPr>
          <w:rFonts w:ascii="Arial" w:hAnsi="Arial" w:cs="Arial"/>
          <w:sz w:val="20"/>
          <w:szCs w:val="20"/>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640653" w:rsidRDefault="00EC0873" w:rsidP="00805368">
      <w:pPr>
        <w:pStyle w:val="BodyTextIndent"/>
        <w:ind w:firstLine="0"/>
        <w:rPr>
          <w:rFonts w:ascii="Arial" w:hAnsi="Arial" w:cs="Arial"/>
          <w:sz w:val="18"/>
          <w:szCs w:val="18"/>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addi duran varlıklar üzerinde rehin, ipotek ve benzeri herhangi bir takyidat bulunmamaktadır.</w:t>
      </w:r>
    </w:p>
    <w:p w14:paraId="72730C36" w14:textId="77777777" w:rsidR="00343040" w:rsidRPr="00343040" w:rsidRDefault="00343040" w:rsidP="00632D27">
      <w:pPr>
        <w:autoSpaceDE w:val="0"/>
        <w:autoSpaceDN w:val="0"/>
        <w:adjustRightInd w:val="0"/>
        <w:jc w:val="both"/>
        <w:rPr>
          <w:rFonts w:ascii="Arial" w:hAnsi="Arial" w:cs="Arial"/>
          <w:sz w:val="20"/>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9C523C" w:rsidRDefault="00304E1E">
      <w:pPr>
        <w:rPr>
          <w:rFonts w:ascii="Arial" w:hAnsi="Arial" w:cs="Arial"/>
          <w:b/>
          <w:sz w:val="18"/>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9C523C" w:rsidRDefault="00A45EFA" w:rsidP="00632D27">
      <w:pPr>
        <w:pStyle w:val="BodyTextIndent"/>
        <w:ind w:firstLine="0"/>
        <w:rPr>
          <w:rFonts w:ascii="Arial" w:hAnsi="Arial" w:cs="Arial"/>
          <w:b/>
          <w:sz w:val="20"/>
          <w:szCs w:val="16"/>
        </w:rPr>
      </w:pPr>
    </w:p>
    <w:tbl>
      <w:tblPr>
        <w:tblpPr w:leftFromText="141" w:rightFromText="141" w:vertAnchor="text" w:horzAnchor="margin" w:tblpX="36" w:tblpY="88"/>
        <w:tblW w:w="9286" w:type="dxa"/>
        <w:tblLook w:val="04A0" w:firstRow="1" w:lastRow="0" w:firstColumn="1" w:lastColumn="0" w:noHBand="0" w:noVBand="1"/>
      </w:tblPr>
      <w:tblGrid>
        <w:gridCol w:w="5742"/>
        <w:gridCol w:w="2552"/>
        <w:gridCol w:w="992"/>
      </w:tblGrid>
      <w:tr w:rsidR="00180840" w:rsidRPr="00640653" w14:paraId="51C8A166" w14:textId="77777777" w:rsidTr="003F6E81">
        <w:trPr>
          <w:trHeight w:val="227"/>
        </w:trPr>
        <w:tc>
          <w:tcPr>
            <w:tcW w:w="5742" w:type="dxa"/>
            <w:tcBorders>
              <w:top w:val="single" w:sz="4" w:space="0" w:color="auto"/>
              <w:bottom w:val="single" w:sz="4" w:space="0" w:color="auto"/>
            </w:tcBorders>
            <w:vAlign w:val="bottom"/>
          </w:tcPr>
          <w:p w14:paraId="44301EE1" w14:textId="77777777" w:rsidR="00180840" w:rsidRPr="00640653" w:rsidRDefault="00180840"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2552" w:type="dxa"/>
            <w:tcBorders>
              <w:top w:val="single" w:sz="4" w:space="0" w:color="auto"/>
              <w:bottom w:val="single" w:sz="4" w:space="0" w:color="auto"/>
            </w:tcBorders>
            <w:vAlign w:val="bottom"/>
          </w:tcPr>
          <w:p w14:paraId="051D89DD" w14:textId="77777777" w:rsidR="00180840" w:rsidRPr="00640653" w:rsidRDefault="00180840" w:rsidP="003F6E81">
            <w:pPr>
              <w:jc w:val="right"/>
              <w:rPr>
                <w:rFonts w:ascii="Arial" w:hAnsi="Arial" w:cs="Arial"/>
                <w:b/>
                <w:sz w:val="20"/>
                <w:szCs w:val="20"/>
              </w:rPr>
            </w:pPr>
            <w:r w:rsidRPr="00640653">
              <w:rPr>
                <w:rFonts w:ascii="Arial" w:hAnsi="Arial" w:cs="Arial"/>
                <w:b/>
                <w:sz w:val="20"/>
                <w:szCs w:val="20"/>
              </w:rPr>
              <w:t>Faydalı Ömür</w:t>
            </w:r>
          </w:p>
        </w:tc>
        <w:tc>
          <w:tcPr>
            <w:tcW w:w="992" w:type="dxa"/>
            <w:tcBorders>
              <w:top w:val="single" w:sz="4" w:space="0" w:color="auto"/>
              <w:bottom w:val="single" w:sz="4" w:space="0" w:color="auto"/>
            </w:tcBorders>
            <w:vAlign w:val="bottom"/>
          </w:tcPr>
          <w:p w14:paraId="593E9AE1" w14:textId="77777777" w:rsidR="00180840" w:rsidRPr="00DA6A72" w:rsidRDefault="00180840" w:rsidP="003F6E81">
            <w:pPr>
              <w:jc w:val="right"/>
              <w:rPr>
                <w:rFonts w:ascii="Arial" w:hAnsi="Arial" w:cs="Arial"/>
                <w:b/>
                <w:sz w:val="20"/>
                <w:szCs w:val="20"/>
              </w:rPr>
            </w:pPr>
            <w:r w:rsidRPr="00DA6A72">
              <w:rPr>
                <w:rFonts w:ascii="Arial" w:hAnsi="Arial" w:cs="Arial"/>
                <w:b/>
                <w:sz w:val="20"/>
                <w:szCs w:val="20"/>
              </w:rPr>
              <w:t>%</w:t>
            </w:r>
          </w:p>
        </w:tc>
      </w:tr>
      <w:tr w:rsidR="00180840" w:rsidRPr="00640653" w14:paraId="7C871B62" w14:textId="77777777" w:rsidTr="003F6E81">
        <w:trPr>
          <w:trHeight w:val="227"/>
        </w:trPr>
        <w:tc>
          <w:tcPr>
            <w:tcW w:w="5742" w:type="dxa"/>
            <w:vAlign w:val="bottom"/>
          </w:tcPr>
          <w:p w14:paraId="18E4A2F8" w14:textId="77777777" w:rsidR="00180840" w:rsidRPr="00640653" w:rsidRDefault="00180840" w:rsidP="003F6E81">
            <w:pPr>
              <w:ind w:left="-105"/>
              <w:jc w:val="both"/>
              <w:rPr>
                <w:rFonts w:ascii="Arial" w:hAnsi="Arial" w:cs="Arial"/>
                <w:sz w:val="20"/>
                <w:szCs w:val="20"/>
              </w:rPr>
            </w:pPr>
            <w:r w:rsidRPr="00640653">
              <w:rPr>
                <w:rFonts w:ascii="Arial" w:hAnsi="Arial" w:cs="Arial"/>
                <w:sz w:val="20"/>
                <w:szCs w:val="20"/>
              </w:rPr>
              <w:t>Büro Makineleri</w:t>
            </w:r>
          </w:p>
        </w:tc>
        <w:tc>
          <w:tcPr>
            <w:tcW w:w="2552" w:type="dxa"/>
            <w:vAlign w:val="bottom"/>
          </w:tcPr>
          <w:p w14:paraId="164CC090" w14:textId="77777777" w:rsidR="00180840" w:rsidRPr="00640653" w:rsidRDefault="00180840" w:rsidP="003F6E81">
            <w:pPr>
              <w:jc w:val="right"/>
              <w:rPr>
                <w:rFonts w:ascii="Arial" w:hAnsi="Arial" w:cs="Arial"/>
                <w:sz w:val="20"/>
                <w:szCs w:val="20"/>
              </w:rPr>
            </w:pPr>
            <w:r w:rsidRPr="00640653">
              <w:rPr>
                <w:rFonts w:ascii="Arial" w:hAnsi="Arial" w:cs="Arial"/>
                <w:sz w:val="20"/>
                <w:szCs w:val="20"/>
              </w:rPr>
              <w:t>3 - 10 yıl</w:t>
            </w:r>
          </w:p>
        </w:tc>
        <w:tc>
          <w:tcPr>
            <w:tcW w:w="992" w:type="dxa"/>
            <w:vAlign w:val="bottom"/>
          </w:tcPr>
          <w:p w14:paraId="19841E32" w14:textId="77777777" w:rsidR="00180840" w:rsidRPr="00DA6A72" w:rsidRDefault="00180840" w:rsidP="003F6E81">
            <w:pPr>
              <w:jc w:val="right"/>
              <w:rPr>
                <w:rFonts w:ascii="Arial" w:hAnsi="Arial" w:cs="Arial"/>
                <w:sz w:val="20"/>
                <w:szCs w:val="20"/>
              </w:rPr>
            </w:pPr>
            <w:r w:rsidRPr="00DA6A72">
              <w:rPr>
                <w:rFonts w:ascii="Arial" w:hAnsi="Arial" w:cs="Arial"/>
                <w:sz w:val="20"/>
                <w:szCs w:val="20"/>
              </w:rPr>
              <w:t>10 - 33</w:t>
            </w:r>
          </w:p>
        </w:tc>
      </w:tr>
      <w:tr w:rsidR="00180840" w:rsidRPr="00640653" w14:paraId="170BA80B" w14:textId="77777777" w:rsidTr="003F6E81">
        <w:trPr>
          <w:trHeight w:val="227"/>
        </w:trPr>
        <w:tc>
          <w:tcPr>
            <w:tcW w:w="5742" w:type="dxa"/>
            <w:vAlign w:val="bottom"/>
          </w:tcPr>
          <w:p w14:paraId="663279C8" w14:textId="77777777" w:rsidR="00180840" w:rsidRPr="00640653" w:rsidRDefault="00180840" w:rsidP="003F6E81">
            <w:pPr>
              <w:ind w:left="-105"/>
              <w:jc w:val="both"/>
              <w:rPr>
                <w:rFonts w:ascii="Arial" w:hAnsi="Arial" w:cs="Arial"/>
                <w:sz w:val="20"/>
                <w:szCs w:val="20"/>
              </w:rPr>
            </w:pPr>
            <w:r w:rsidRPr="00640653">
              <w:rPr>
                <w:rFonts w:ascii="Arial" w:hAnsi="Arial" w:cs="Arial"/>
                <w:sz w:val="20"/>
                <w:szCs w:val="20"/>
              </w:rPr>
              <w:t>Kasalar</w:t>
            </w:r>
          </w:p>
        </w:tc>
        <w:tc>
          <w:tcPr>
            <w:tcW w:w="2552" w:type="dxa"/>
            <w:vAlign w:val="bottom"/>
          </w:tcPr>
          <w:p w14:paraId="3976DF2C" w14:textId="77777777" w:rsidR="00180840" w:rsidRPr="00640653" w:rsidRDefault="00180840" w:rsidP="003F6E81">
            <w:pPr>
              <w:jc w:val="right"/>
              <w:rPr>
                <w:rFonts w:ascii="Arial" w:hAnsi="Arial" w:cs="Arial"/>
                <w:sz w:val="20"/>
                <w:szCs w:val="20"/>
              </w:rPr>
            </w:pPr>
            <w:r w:rsidRPr="00640653">
              <w:rPr>
                <w:rFonts w:ascii="Arial" w:hAnsi="Arial" w:cs="Arial"/>
                <w:sz w:val="20"/>
                <w:szCs w:val="20"/>
              </w:rPr>
              <w:t>50 yıl</w:t>
            </w:r>
          </w:p>
        </w:tc>
        <w:tc>
          <w:tcPr>
            <w:tcW w:w="992" w:type="dxa"/>
            <w:vAlign w:val="bottom"/>
          </w:tcPr>
          <w:p w14:paraId="205C7BF2" w14:textId="77777777" w:rsidR="00180840" w:rsidRPr="00DA6A72" w:rsidRDefault="00180840" w:rsidP="003F6E81">
            <w:pPr>
              <w:jc w:val="right"/>
              <w:rPr>
                <w:rFonts w:ascii="Arial" w:hAnsi="Arial" w:cs="Arial"/>
                <w:sz w:val="20"/>
                <w:szCs w:val="20"/>
              </w:rPr>
            </w:pPr>
            <w:r w:rsidRPr="00DA6A72">
              <w:rPr>
                <w:rFonts w:ascii="Arial" w:hAnsi="Arial" w:cs="Arial"/>
                <w:sz w:val="20"/>
                <w:szCs w:val="20"/>
              </w:rPr>
              <w:t>2</w:t>
            </w:r>
          </w:p>
        </w:tc>
      </w:tr>
      <w:tr w:rsidR="006573AD" w:rsidRPr="00640653" w14:paraId="111BE476" w14:textId="77777777" w:rsidTr="003F6E81">
        <w:trPr>
          <w:trHeight w:val="227"/>
        </w:trPr>
        <w:tc>
          <w:tcPr>
            <w:tcW w:w="5742" w:type="dxa"/>
            <w:vAlign w:val="bottom"/>
          </w:tcPr>
          <w:p w14:paraId="353A5928" w14:textId="77777777" w:rsidR="006573AD" w:rsidRPr="00640653" w:rsidRDefault="006573AD" w:rsidP="003F6E81">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2552" w:type="dxa"/>
            <w:vAlign w:val="bottom"/>
          </w:tcPr>
          <w:p w14:paraId="1A7B1EFD" w14:textId="54ACCA7E" w:rsidR="006573AD" w:rsidRPr="00640653" w:rsidRDefault="00EA6EE1" w:rsidP="003F6E81">
            <w:pPr>
              <w:jc w:val="right"/>
              <w:rPr>
                <w:rFonts w:ascii="Arial" w:hAnsi="Arial" w:cs="Arial"/>
                <w:sz w:val="20"/>
                <w:szCs w:val="20"/>
              </w:rPr>
            </w:pPr>
            <w:r>
              <w:rPr>
                <w:rFonts w:ascii="Arial" w:hAnsi="Arial" w:cs="Arial"/>
                <w:sz w:val="20"/>
                <w:szCs w:val="20"/>
              </w:rPr>
              <w:t>1</w:t>
            </w:r>
            <w:r w:rsidR="006573AD" w:rsidRPr="00640653">
              <w:rPr>
                <w:rFonts w:ascii="Arial" w:hAnsi="Arial" w:cs="Arial"/>
                <w:sz w:val="20"/>
                <w:szCs w:val="20"/>
              </w:rPr>
              <w:t xml:space="preserve"> - 5 yıl</w:t>
            </w:r>
          </w:p>
        </w:tc>
        <w:tc>
          <w:tcPr>
            <w:tcW w:w="992" w:type="dxa"/>
            <w:vAlign w:val="bottom"/>
          </w:tcPr>
          <w:p w14:paraId="00608005" w14:textId="366B038E" w:rsidR="006573AD" w:rsidRPr="00DA6A72" w:rsidRDefault="00E157EE" w:rsidP="003F6E81">
            <w:pPr>
              <w:jc w:val="right"/>
              <w:rPr>
                <w:rFonts w:ascii="Arial" w:hAnsi="Arial" w:cs="Arial"/>
                <w:sz w:val="20"/>
                <w:szCs w:val="20"/>
              </w:rPr>
            </w:pPr>
            <w:r w:rsidRPr="00DA6A72">
              <w:rPr>
                <w:rFonts w:ascii="Arial" w:hAnsi="Arial" w:cs="Arial"/>
                <w:sz w:val="20"/>
                <w:szCs w:val="20"/>
              </w:rPr>
              <w:t>20</w:t>
            </w:r>
            <w:r w:rsidR="00DA6A72" w:rsidRPr="00DA6A72">
              <w:rPr>
                <w:rFonts w:ascii="Arial" w:hAnsi="Arial" w:cs="Arial"/>
                <w:sz w:val="20"/>
                <w:szCs w:val="20"/>
              </w:rPr>
              <w:t xml:space="preserve"> - 100</w:t>
            </w:r>
          </w:p>
        </w:tc>
      </w:tr>
      <w:tr w:rsidR="00180840" w:rsidRPr="00640653" w14:paraId="66C1115E" w14:textId="77777777" w:rsidTr="003F6E81">
        <w:trPr>
          <w:trHeight w:val="227"/>
        </w:trPr>
        <w:tc>
          <w:tcPr>
            <w:tcW w:w="5742" w:type="dxa"/>
            <w:vAlign w:val="bottom"/>
          </w:tcPr>
          <w:p w14:paraId="76182F86" w14:textId="77777777" w:rsidR="00180840" w:rsidRPr="00640653" w:rsidRDefault="00180840" w:rsidP="003F6E81">
            <w:pPr>
              <w:ind w:left="-105"/>
              <w:jc w:val="both"/>
              <w:rPr>
                <w:rFonts w:ascii="Arial" w:hAnsi="Arial" w:cs="Arial"/>
                <w:sz w:val="20"/>
                <w:szCs w:val="20"/>
              </w:rPr>
            </w:pPr>
            <w:r w:rsidRPr="00640653">
              <w:rPr>
                <w:rFonts w:ascii="Arial" w:hAnsi="Arial" w:cs="Arial"/>
                <w:sz w:val="20"/>
                <w:szCs w:val="20"/>
              </w:rPr>
              <w:t>Diğer Menkuller</w:t>
            </w:r>
          </w:p>
        </w:tc>
        <w:tc>
          <w:tcPr>
            <w:tcW w:w="2552" w:type="dxa"/>
            <w:vAlign w:val="bottom"/>
          </w:tcPr>
          <w:p w14:paraId="18E419C8" w14:textId="63603082" w:rsidR="00180840" w:rsidRPr="00640653" w:rsidRDefault="008347E4" w:rsidP="003F6E81">
            <w:pPr>
              <w:jc w:val="right"/>
              <w:rPr>
                <w:rFonts w:ascii="Arial" w:hAnsi="Arial" w:cs="Arial"/>
                <w:sz w:val="20"/>
                <w:szCs w:val="20"/>
              </w:rPr>
            </w:pPr>
            <w:r>
              <w:rPr>
                <w:rFonts w:ascii="Arial" w:hAnsi="Arial" w:cs="Arial"/>
                <w:sz w:val="20"/>
                <w:szCs w:val="20"/>
              </w:rPr>
              <w:t>2</w:t>
            </w:r>
            <w:r w:rsidR="00180840" w:rsidRPr="00640653">
              <w:rPr>
                <w:rFonts w:ascii="Arial" w:hAnsi="Arial" w:cs="Arial"/>
                <w:sz w:val="20"/>
                <w:szCs w:val="20"/>
              </w:rPr>
              <w:t xml:space="preserve"> - </w:t>
            </w:r>
            <w:r w:rsidR="0093394F" w:rsidRPr="00640653">
              <w:rPr>
                <w:rFonts w:ascii="Arial" w:hAnsi="Arial" w:cs="Arial"/>
                <w:sz w:val="20"/>
                <w:szCs w:val="20"/>
              </w:rPr>
              <w:t>2</w:t>
            </w:r>
            <w:r w:rsidR="00180840" w:rsidRPr="00640653">
              <w:rPr>
                <w:rFonts w:ascii="Arial" w:hAnsi="Arial" w:cs="Arial"/>
                <w:sz w:val="20"/>
                <w:szCs w:val="20"/>
              </w:rPr>
              <w:t>5 yıl</w:t>
            </w:r>
          </w:p>
        </w:tc>
        <w:tc>
          <w:tcPr>
            <w:tcW w:w="992" w:type="dxa"/>
            <w:vAlign w:val="bottom"/>
          </w:tcPr>
          <w:p w14:paraId="01BDBB24" w14:textId="4C558B55" w:rsidR="00180840" w:rsidRPr="00DA6A72" w:rsidRDefault="0093394F" w:rsidP="003F6E81">
            <w:pPr>
              <w:jc w:val="right"/>
              <w:rPr>
                <w:rFonts w:ascii="Arial" w:hAnsi="Arial" w:cs="Arial"/>
                <w:sz w:val="20"/>
                <w:szCs w:val="20"/>
              </w:rPr>
            </w:pPr>
            <w:r w:rsidRPr="00DA6A72">
              <w:rPr>
                <w:rFonts w:ascii="Arial" w:hAnsi="Arial" w:cs="Arial"/>
                <w:sz w:val="20"/>
                <w:szCs w:val="20"/>
              </w:rPr>
              <w:t>4</w:t>
            </w:r>
            <w:r w:rsidR="00DA6A72" w:rsidRPr="00DA6A72">
              <w:rPr>
                <w:rFonts w:ascii="Arial" w:hAnsi="Arial" w:cs="Arial"/>
                <w:sz w:val="20"/>
                <w:szCs w:val="20"/>
              </w:rPr>
              <w:t xml:space="preserve"> - 50</w:t>
            </w:r>
          </w:p>
        </w:tc>
      </w:tr>
      <w:tr w:rsidR="00180840" w:rsidRPr="00640653" w14:paraId="5974CD66" w14:textId="77777777" w:rsidTr="003F6E81">
        <w:trPr>
          <w:trHeight w:val="227"/>
        </w:trPr>
        <w:tc>
          <w:tcPr>
            <w:tcW w:w="5742" w:type="dxa"/>
            <w:vAlign w:val="bottom"/>
          </w:tcPr>
          <w:p w14:paraId="17C43352" w14:textId="77777777" w:rsidR="00180840" w:rsidRPr="00640653" w:rsidRDefault="00180840" w:rsidP="003F6E81">
            <w:pPr>
              <w:ind w:left="-105"/>
              <w:jc w:val="both"/>
              <w:rPr>
                <w:rFonts w:ascii="Arial" w:hAnsi="Arial" w:cs="Arial"/>
                <w:sz w:val="20"/>
                <w:szCs w:val="20"/>
              </w:rPr>
            </w:pPr>
            <w:r w:rsidRPr="00640653">
              <w:rPr>
                <w:rFonts w:ascii="Arial" w:hAnsi="Arial" w:cs="Arial"/>
                <w:sz w:val="20"/>
                <w:szCs w:val="20"/>
              </w:rPr>
              <w:t>Mobilya Mefruşat</w:t>
            </w:r>
          </w:p>
        </w:tc>
        <w:tc>
          <w:tcPr>
            <w:tcW w:w="2552" w:type="dxa"/>
            <w:vAlign w:val="bottom"/>
          </w:tcPr>
          <w:p w14:paraId="5CF1980B" w14:textId="77777777" w:rsidR="00180840" w:rsidRPr="00640653" w:rsidRDefault="00F552A4" w:rsidP="003F6E81">
            <w:pPr>
              <w:jc w:val="right"/>
              <w:rPr>
                <w:rFonts w:ascii="Arial" w:hAnsi="Arial" w:cs="Arial"/>
                <w:sz w:val="20"/>
                <w:szCs w:val="20"/>
              </w:rPr>
            </w:pPr>
            <w:r w:rsidRPr="00640653">
              <w:rPr>
                <w:rFonts w:ascii="Arial" w:hAnsi="Arial" w:cs="Arial"/>
                <w:sz w:val="20"/>
                <w:szCs w:val="20"/>
              </w:rPr>
              <w:t>3 - 10</w:t>
            </w:r>
            <w:r w:rsidR="00180840" w:rsidRPr="00640653">
              <w:rPr>
                <w:rFonts w:ascii="Arial" w:hAnsi="Arial" w:cs="Arial"/>
                <w:sz w:val="20"/>
                <w:szCs w:val="20"/>
              </w:rPr>
              <w:t xml:space="preserve"> yıl</w:t>
            </w:r>
          </w:p>
        </w:tc>
        <w:tc>
          <w:tcPr>
            <w:tcW w:w="992" w:type="dxa"/>
            <w:vAlign w:val="bottom"/>
          </w:tcPr>
          <w:p w14:paraId="3B62D43C" w14:textId="77777777" w:rsidR="00180840" w:rsidRPr="00DA6A72" w:rsidRDefault="00F552A4" w:rsidP="003F6E81">
            <w:pPr>
              <w:jc w:val="right"/>
              <w:rPr>
                <w:rFonts w:ascii="Arial" w:hAnsi="Arial" w:cs="Arial"/>
                <w:sz w:val="20"/>
                <w:szCs w:val="20"/>
              </w:rPr>
            </w:pPr>
            <w:r w:rsidRPr="00DA6A72">
              <w:rPr>
                <w:rFonts w:ascii="Arial" w:hAnsi="Arial" w:cs="Arial"/>
                <w:sz w:val="20"/>
                <w:szCs w:val="20"/>
              </w:rPr>
              <w:t>10 - 33</w:t>
            </w:r>
          </w:p>
        </w:tc>
      </w:tr>
      <w:tr w:rsidR="000479EF" w:rsidRPr="00640653" w14:paraId="4F9D3B88" w14:textId="77777777" w:rsidTr="003F6E81">
        <w:trPr>
          <w:trHeight w:val="227"/>
        </w:trPr>
        <w:tc>
          <w:tcPr>
            <w:tcW w:w="5742" w:type="dxa"/>
            <w:vAlign w:val="bottom"/>
          </w:tcPr>
          <w:p w14:paraId="70F8A675" w14:textId="77777777" w:rsidR="000479EF" w:rsidRPr="00640653" w:rsidRDefault="000479EF" w:rsidP="003F6E81">
            <w:pPr>
              <w:ind w:left="-105"/>
              <w:jc w:val="both"/>
              <w:rPr>
                <w:rFonts w:ascii="Arial" w:hAnsi="Arial" w:cs="Arial"/>
                <w:sz w:val="20"/>
                <w:szCs w:val="20"/>
              </w:rPr>
            </w:pPr>
            <w:r w:rsidRPr="00640653">
              <w:rPr>
                <w:rFonts w:ascii="Arial" w:hAnsi="Arial" w:cs="Arial"/>
                <w:sz w:val="20"/>
                <w:szCs w:val="20"/>
              </w:rPr>
              <w:t>Kiralanan Varlıklar</w:t>
            </w:r>
          </w:p>
        </w:tc>
        <w:tc>
          <w:tcPr>
            <w:tcW w:w="2552" w:type="dxa"/>
            <w:vAlign w:val="bottom"/>
          </w:tcPr>
          <w:p w14:paraId="0E16BFA2" w14:textId="63D06DD4" w:rsidR="000479EF" w:rsidRPr="00640653" w:rsidRDefault="00105DFE" w:rsidP="003F6E81">
            <w:pPr>
              <w:jc w:val="right"/>
              <w:rPr>
                <w:rFonts w:ascii="Arial" w:hAnsi="Arial" w:cs="Arial"/>
                <w:sz w:val="20"/>
                <w:szCs w:val="20"/>
              </w:rPr>
            </w:pPr>
            <w:r>
              <w:rPr>
                <w:rFonts w:ascii="Arial" w:hAnsi="Arial" w:cs="Arial"/>
                <w:sz w:val="20"/>
                <w:szCs w:val="20"/>
              </w:rPr>
              <w:t>1 - 2</w:t>
            </w:r>
            <w:r w:rsidR="00FA270A" w:rsidRPr="00640653">
              <w:rPr>
                <w:rFonts w:ascii="Arial" w:hAnsi="Arial" w:cs="Arial"/>
                <w:sz w:val="20"/>
                <w:szCs w:val="20"/>
              </w:rPr>
              <w:t>5</w:t>
            </w:r>
            <w:r w:rsidR="000479EF" w:rsidRPr="00640653">
              <w:rPr>
                <w:rFonts w:ascii="Arial" w:hAnsi="Arial" w:cs="Arial"/>
                <w:sz w:val="20"/>
                <w:szCs w:val="20"/>
              </w:rPr>
              <w:t xml:space="preserve"> yıl</w:t>
            </w:r>
          </w:p>
        </w:tc>
        <w:tc>
          <w:tcPr>
            <w:tcW w:w="992" w:type="dxa"/>
            <w:vAlign w:val="bottom"/>
          </w:tcPr>
          <w:p w14:paraId="19C25756" w14:textId="7570B1B2" w:rsidR="000479EF" w:rsidRPr="00DA6A72" w:rsidRDefault="00DA6A72" w:rsidP="003F6E81">
            <w:pPr>
              <w:jc w:val="right"/>
              <w:rPr>
                <w:rFonts w:ascii="Arial" w:hAnsi="Arial" w:cs="Arial"/>
                <w:sz w:val="20"/>
                <w:szCs w:val="20"/>
              </w:rPr>
            </w:pPr>
            <w:r w:rsidRPr="00DA6A72">
              <w:rPr>
                <w:rFonts w:ascii="Arial" w:hAnsi="Arial" w:cs="Arial"/>
                <w:sz w:val="20"/>
                <w:szCs w:val="20"/>
              </w:rPr>
              <w:t>4</w:t>
            </w:r>
            <w:r w:rsidR="000479EF" w:rsidRPr="00DA6A72">
              <w:rPr>
                <w:rFonts w:ascii="Arial" w:hAnsi="Arial" w:cs="Arial"/>
                <w:sz w:val="20"/>
                <w:szCs w:val="20"/>
              </w:rPr>
              <w:t xml:space="preserve"> - 100</w:t>
            </w:r>
          </w:p>
        </w:tc>
      </w:tr>
    </w:tbl>
    <w:p w14:paraId="08DD7358" w14:textId="77777777" w:rsidR="00DC46B0" w:rsidRPr="003F6E81" w:rsidRDefault="00DC46B0" w:rsidP="00BF51D5">
      <w:pPr>
        <w:jc w:val="both"/>
        <w:rPr>
          <w:rFonts w:ascii="Arial" w:hAnsi="Arial" w:cs="Arial"/>
          <w:sz w:val="16"/>
          <w:szCs w:val="16"/>
        </w:rPr>
      </w:pPr>
    </w:p>
    <w:p w14:paraId="15F92342" w14:textId="273073F6"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77777777" w:rsidR="00AC039A" w:rsidRPr="00640653"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640653" w:rsidRDefault="00632D27" w:rsidP="00632D27">
      <w:pPr>
        <w:pStyle w:val="BodyTextIndent"/>
        <w:ind w:firstLine="0"/>
        <w:rPr>
          <w:rFonts w:ascii="Arial" w:hAnsi="Arial" w:cs="Arial"/>
          <w:i/>
          <w:sz w:val="20"/>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9C523C" w:rsidRDefault="00632D27" w:rsidP="00632D27">
      <w:pPr>
        <w:pStyle w:val="BodyTextIndent"/>
        <w:ind w:firstLine="0"/>
        <w:rPr>
          <w:rFonts w:ascii="Arial" w:hAnsi="Arial" w:cs="Arial"/>
          <w:sz w:val="18"/>
          <w:szCs w:val="20"/>
        </w:rPr>
      </w:pPr>
    </w:p>
    <w:p w14:paraId="364EFE98" w14:textId="636E086B"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45D5F4" w14:textId="395E47E5" w:rsidR="00C917D9" w:rsidRDefault="00C917D9" w:rsidP="00632D27">
      <w:pPr>
        <w:autoSpaceDE w:val="0"/>
        <w:autoSpaceDN w:val="0"/>
        <w:adjustRightInd w:val="0"/>
        <w:jc w:val="both"/>
        <w:rPr>
          <w:rFonts w:ascii="Arial" w:hAnsi="Arial" w:cs="Arial"/>
          <w:sz w:val="20"/>
          <w:szCs w:val="20"/>
        </w:rPr>
      </w:pPr>
    </w:p>
    <w:p w14:paraId="70F8F8BA" w14:textId="77777777" w:rsidR="00C917D9" w:rsidRPr="00640653" w:rsidRDefault="00C917D9" w:rsidP="00632D27">
      <w:pPr>
        <w:autoSpaceDE w:val="0"/>
        <w:autoSpaceDN w:val="0"/>
        <w:adjustRightInd w:val="0"/>
        <w:jc w:val="both"/>
        <w:rPr>
          <w:rFonts w:ascii="Arial" w:hAnsi="Arial" w:cs="Arial"/>
          <w:sz w:val="20"/>
          <w:szCs w:val="20"/>
        </w:rPr>
      </w:pPr>
    </w:p>
    <w:p w14:paraId="3D5EFE3F" w14:textId="77777777" w:rsidR="00005560" w:rsidRDefault="00005560" w:rsidP="00005560">
      <w:pPr>
        <w:pStyle w:val="BodyTextIndent"/>
        <w:ind w:hanging="567"/>
        <w:rPr>
          <w:rFonts w:ascii="Arial" w:hAnsi="Arial" w:cs="Arial"/>
          <w:b/>
          <w:iCs/>
          <w:sz w:val="20"/>
          <w:szCs w:val="20"/>
        </w:rPr>
      </w:pPr>
      <w:r w:rsidRPr="00640653">
        <w:rPr>
          <w:rFonts w:ascii="Arial" w:hAnsi="Arial" w:cs="Arial"/>
          <w:b/>
          <w:iCs/>
          <w:sz w:val="20"/>
          <w:szCs w:val="20"/>
        </w:rPr>
        <w:lastRenderedPageBreak/>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0F89CF16" w14:textId="77777777"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9C523C" w:rsidRDefault="000B55DE" w:rsidP="00632D27">
      <w:pPr>
        <w:autoSpaceDE w:val="0"/>
        <w:autoSpaceDN w:val="0"/>
        <w:adjustRightInd w:val="0"/>
        <w:jc w:val="both"/>
        <w:rPr>
          <w:rFonts w:ascii="Arial" w:hAnsi="Arial" w:cs="Arial"/>
          <w:sz w:val="16"/>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r w:rsidRPr="00640653">
        <w:rPr>
          <w:rFonts w:ascii="Arial" w:hAnsi="Arial" w:cs="Arial"/>
          <w:sz w:val="20"/>
          <w:szCs w:val="20"/>
        </w:rPr>
        <w:t>giderleştirilir.</w:t>
      </w:r>
    </w:p>
    <w:p w14:paraId="5433C4DD" w14:textId="77777777" w:rsidR="00DB3C20" w:rsidRPr="009C523C" w:rsidRDefault="00DB3C20" w:rsidP="00632D27">
      <w:pPr>
        <w:jc w:val="both"/>
        <w:rPr>
          <w:rFonts w:ascii="Arial" w:hAnsi="Arial" w:cs="Arial"/>
          <w:sz w:val="16"/>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9C523C" w:rsidRDefault="00A45546" w:rsidP="00632D27">
      <w:pPr>
        <w:pStyle w:val="BodyTextIndent"/>
        <w:ind w:firstLine="0"/>
        <w:rPr>
          <w:rFonts w:ascii="Arial" w:hAnsi="Arial" w:cs="Arial"/>
          <w:sz w:val="16"/>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9C523C" w:rsidRDefault="00AC218D" w:rsidP="00781CC9">
      <w:pPr>
        <w:pStyle w:val="BodyTextIndent"/>
        <w:ind w:firstLine="0"/>
        <w:rPr>
          <w:rFonts w:ascii="Arial" w:hAnsi="Arial" w:cs="Arial"/>
          <w:i/>
          <w:sz w:val="18"/>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9C523C" w:rsidRDefault="00781CC9" w:rsidP="00781CC9">
      <w:pPr>
        <w:pStyle w:val="BodyTextIndent"/>
        <w:ind w:firstLine="0"/>
        <w:rPr>
          <w:rFonts w:ascii="Arial" w:hAnsi="Arial" w:cs="Arial"/>
          <w:i/>
          <w:sz w:val="18"/>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640653" w:rsidRDefault="004E6EE0" w:rsidP="001418D0">
      <w:pPr>
        <w:pStyle w:val="BodyTextIndent"/>
        <w:ind w:firstLine="0"/>
        <w:rPr>
          <w:rFonts w:ascii="Arial" w:hAnsi="Arial" w:cs="Arial"/>
          <w:sz w:val="2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640653" w:rsidRDefault="00453C60">
      <w:pPr>
        <w:rPr>
          <w:rFonts w:ascii="Arial" w:hAnsi="Arial" w:cs="Arial"/>
          <w:sz w:val="2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oranının kolaylıkla belirlenebilmesi durumunda, bu oran kullanılarak iskonto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77777777" w:rsidR="000500AF" w:rsidRPr="00640653" w:rsidRDefault="000500AF" w:rsidP="003F6E81">
      <w:pPr>
        <w:pStyle w:val="BodyTextIndent"/>
        <w:ind w:firstLine="0"/>
        <w:rPr>
          <w:rFonts w:ascii="Arial" w:hAnsi="Arial" w:cs="Arial"/>
          <w:sz w:val="20"/>
          <w:szCs w:val="20"/>
        </w:rPr>
      </w:pPr>
    </w:p>
    <w:p w14:paraId="538F4B06" w14:textId="7777777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640653" w:rsidRDefault="0007595F" w:rsidP="003F6E81">
      <w:pPr>
        <w:rPr>
          <w:rFonts w:ascii="Arial" w:hAnsi="Arial" w:cs="Arial"/>
          <w:b/>
          <w:iCs/>
          <w:sz w:val="2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640653" w:rsidRDefault="00632D27" w:rsidP="003F6E81">
      <w:pPr>
        <w:pStyle w:val="BodyTextIndent"/>
        <w:ind w:firstLine="0"/>
        <w:rPr>
          <w:rFonts w:ascii="Arial" w:hAnsi="Arial" w:cs="Arial"/>
          <w:sz w:val="2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 xml:space="preserve">Krediler ve diğer alacaklar için ayrılan özel ve genel karşılıklar dışında kalan karşılıklar ve şarta bağlı yükümlülükler “Karşılıklar, Koşullu Borçlar ve Koşullu Varlıklara İlişkin Türkiye Muhasebe Standardı” (“TMS 37”)’na uygun olarak muhasebeleştirilmektedir. </w:t>
      </w:r>
    </w:p>
    <w:p w14:paraId="6AA89211" w14:textId="6B894F05" w:rsidR="00D6151D" w:rsidRPr="00005560" w:rsidRDefault="00D6151D" w:rsidP="003F6E81">
      <w:pPr>
        <w:autoSpaceDE w:val="0"/>
        <w:autoSpaceDN w:val="0"/>
        <w:adjustRightInd w:val="0"/>
        <w:jc w:val="both"/>
        <w:rPr>
          <w:rFonts w:ascii="Arial" w:hAnsi="Arial" w:cs="Arial"/>
          <w:sz w:val="18"/>
          <w:szCs w:val="20"/>
        </w:rPr>
      </w:pPr>
    </w:p>
    <w:p w14:paraId="2B084573" w14:textId="01C441A9" w:rsidR="00E2510C" w:rsidRPr="00640653" w:rsidRDefault="00632D27" w:rsidP="003F6E81">
      <w:pPr>
        <w:pStyle w:val="BodyTextIndent"/>
        <w:ind w:firstLine="0"/>
        <w:rPr>
          <w:rFonts w:ascii="Arial" w:hAnsi="Arial" w:cs="Arial"/>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775D20B2" w14:textId="77777777"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lastRenderedPageBreak/>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hesaplanan kıdem tazminatı yükümlülük tutarını, ilişikteki finansal tablolara yansıtmıştır. Banka, TMS 19 standardı uyarınca tüm aktüeryal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51DA7901" w:rsidR="00632D27" w:rsidRPr="00640653" w:rsidRDefault="00BB43C8" w:rsidP="003F6E81">
      <w:pPr>
        <w:pStyle w:val="BodyTextIndent"/>
        <w:spacing w:line="230" w:lineRule="auto"/>
        <w:ind w:firstLine="0"/>
        <w:rPr>
          <w:rFonts w:ascii="Arial" w:hAnsi="Arial" w:cs="Arial"/>
          <w:sz w:val="20"/>
          <w:szCs w:val="20"/>
        </w:rPr>
      </w:pPr>
      <w:r w:rsidRPr="00640653">
        <w:rPr>
          <w:rFonts w:ascii="Arial" w:hAnsi="Arial" w:cs="Arial"/>
          <w:sz w:val="20"/>
          <w:szCs w:val="20"/>
        </w:rPr>
        <w:t>3</w:t>
      </w:r>
      <w:r w:rsidR="00105DFE">
        <w:rPr>
          <w:rFonts w:ascii="Arial" w:hAnsi="Arial" w:cs="Arial"/>
          <w:sz w:val="20"/>
          <w:szCs w:val="20"/>
        </w:rPr>
        <w:t>0 Eylül</w:t>
      </w:r>
      <w:r w:rsidRPr="00640653">
        <w:rPr>
          <w:rFonts w:ascii="Arial" w:hAnsi="Arial" w:cs="Arial"/>
          <w:sz w:val="20"/>
          <w:szCs w:val="20"/>
        </w:rPr>
        <w:t xml:space="preserve"> </w:t>
      </w:r>
      <w:r w:rsidR="0090598C">
        <w:rPr>
          <w:rFonts w:ascii="Arial" w:hAnsi="Arial" w:cs="Arial"/>
          <w:sz w:val="20"/>
          <w:szCs w:val="20"/>
        </w:rPr>
        <w:t>2020</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aktüeryal kayıp </w:t>
      </w:r>
      <w:r w:rsidR="00B533DA" w:rsidRPr="007F59C9">
        <w:rPr>
          <w:rFonts w:ascii="Arial" w:hAnsi="Arial" w:cs="Arial"/>
          <w:sz w:val="20"/>
          <w:szCs w:val="20"/>
        </w:rPr>
        <w:t>1.551</w:t>
      </w:r>
      <w:r w:rsidR="00F1593F" w:rsidRPr="007F59C9">
        <w:rPr>
          <w:rFonts w:ascii="Arial" w:hAnsi="Arial" w:cs="Arial"/>
          <w:sz w:val="20"/>
          <w:szCs w:val="20"/>
        </w:rPr>
        <w:t xml:space="preserve"> TL’dir</w:t>
      </w:r>
      <w:r w:rsidR="00F1593F" w:rsidRPr="00640653">
        <w:rPr>
          <w:rFonts w:ascii="Arial" w:hAnsi="Arial" w:cs="Arial"/>
          <w:sz w:val="20"/>
          <w:szCs w:val="20"/>
        </w:rPr>
        <w:t xml:space="preserve"> </w:t>
      </w:r>
      <w:r w:rsidR="009365A4" w:rsidRPr="00640653">
        <w:rPr>
          <w:rFonts w:ascii="Arial" w:hAnsi="Arial" w:cs="Arial"/>
          <w:sz w:val="20"/>
          <w:szCs w:val="20"/>
        </w:rPr>
        <w:t>(</w:t>
      </w:r>
      <w:r w:rsidR="00105DFE">
        <w:rPr>
          <w:rFonts w:ascii="Arial" w:hAnsi="Arial" w:cs="Arial"/>
          <w:sz w:val="20"/>
          <w:szCs w:val="20"/>
        </w:rPr>
        <w:t>30 Eylül</w:t>
      </w:r>
      <w:r w:rsidR="00E45CC8" w:rsidRPr="00640653">
        <w:rPr>
          <w:rFonts w:ascii="Arial" w:hAnsi="Arial" w:cs="Arial"/>
          <w:sz w:val="20"/>
          <w:szCs w:val="20"/>
        </w:rPr>
        <w:t xml:space="preserve"> 201</w:t>
      </w:r>
      <w:r w:rsidR="0090598C">
        <w:rPr>
          <w:rFonts w:ascii="Arial" w:hAnsi="Arial" w:cs="Arial"/>
          <w:sz w:val="20"/>
          <w:szCs w:val="20"/>
        </w:rPr>
        <w:t>9</w:t>
      </w:r>
      <w:r w:rsidR="008D1E2C" w:rsidRPr="00640653">
        <w:rPr>
          <w:rFonts w:ascii="Arial" w:hAnsi="Arial" w:cs="Arial"/>
          <w:sz w:val="20"/>
          <w:szCs w:val="20"/>
        </w:rPr>
        <w:t>:</w:t>
      </w:r>
      <w:r w:rsidR="00160418" w:rsidRPr="00640653">
        <w:rPr>
          <w:rFonts w:ascii="Arial" w:hAnsi="Arial" w:cs="Arial"/>
          <w:sz w:val="20"/>
          <w:szCs w:val="20"/>
        </w:rPr>
        <w:t xml:space="preserve"> </w:t>
      </w:r>
      <w:r w:rsidR="00DF2C73">
        <w:rPr>
          <w:rFonts w:ascii="Arial" w:hAnsi="Arial" w:cs="Arial"/>
          <w:sz w:val="20"/>
          <w:szCs w:val="20"/>
        </w:rPr>
        <w:t>1.189</w:t>
      </w:r>
      <w:r w:rsidR="006E6906" w:rsidRPr="00640653">
        <w:rPr>
          <w:rFonts w:ascii="Arial" w:hAnsi="Arial" w:cs="Arial"/>
          <w:sz w:val="20"/>
          <w:szCs w:val="20"/>
        </w:rPr>
        <w:t xml:space="preserve"> TL</w:t>
      </w:r>
      <w:r w:rsidR="006F1257" w:rsidRPr="00640653">
        <w:rPr>
          <w:rFonts w:ascii="Arial" w:hAnsi="Arial" w:cs="Arial"/>
          <w:sz w:val="20"/>
          <w:szCs w:val="20"/>
        </w:rPr>
        <w:t xml:space="preserve"> aktüeryal kayıp</w:t>
      </w:r>
      <w:r w:rsidR="00202D34" w:rsidRPr="00640653">
        <w:rPr>
          <w:rFonts w:ascii="Arial" w:hAnsi="Arial" w:cs="Arial"/>
          <w:sz w:val="20"/>
          <w:szCs w:val="20"/>
        </w:rPr>
        <w:t>).</w:t>
      </w:r>
    </w:p>
    <w:p w14:paraId="38414B66" w14:textId="77777777" w:rsidR="00BC3C26" w:rsidRPr="00640653"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BodyTextIndent"/>
        <w:spacing w:line="230" w:lineRule="auto"/>
        <w:ind w:firstLine="0"/>
        <w:rPr>
          <w:rFonts w:ascii="Arial" w:hAnsi="Arial" w:cs="Arial"/>
          <w:b/>
          <w:sz w:val="18"/>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BodyTextIndent"/>
        <w:spacing w:line="230" w:lineRule="auto"/>
        <w:ind w:firstLine="0"/>
        <w:rPr>
          <w:rFonts w:ascii="Arial" w:hAnsi="Arial" w:cs="Arial"/>
          <w:sz w:val="18"/>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finansal tablolarında TMS 19 uyarınca, çalışanlarının bir hesap dönemi boyunca sunduğu hizmetler karşılığında ödenmesi beklenen iskonto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38202D2D" w14:textId="77777777" w:rsidR="00AE36B1" w:rsidRPr="00640653" w:rsidRDefault="00AE36B1" w:rsidP="003F6E81">
      <w:pPr>
        <w:pStyle w:val="BodyTextIndent"/>
        <w:spacing w:line="230" w:lineRule="auto"/>
        <w:ind w:firstLine="0"/>
        <w:rPr>
          <w:rFonts w:ascii="Arial" w:hAnsi="Arial" w:cs="Arial"/>
          <w:sz w:val="20"/>
          <w:szCs w:val="20"/>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BodyTextIndent"/>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BodyTextIndent"/>
        <w:spacing w:line="230" w:lineRule="auto"/>
        <w:ind w:firstLine="0"/>
        <w:rPr>
          <w:rFonts w:ascii="Arial" w:hAnsi="Arial" w:cs="Arial"/>
          <w:sz w:val="20"/>
          <w:szCs w:val="20"/>
        </w:rPr>
      </w:pPr>
    </w:p>
    <w:p w14:paraId="26FA3CCC" w14:textId="77777777" w:rsidR="0003216A" w:rsidRPr="00640653" w:rsidRDefault="0003216A"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Türkiye'de yürürlükte bulunan vergi mevzuatına tabidir.</w:t>
      </w:r>
    </w:p>
    <w:p w14:paraId="68FB2A62" w14:textId="77777777" w:rsidR="0003216A" w:rsidRPr="00640653" w:rsidRDefault="0003216A" w:rsidP="003F6E81">
      <w:pPr>
        <w:pStyle w:val="BodyTextIndent"/>
        <w:spacing w:line="230" w:lineRule="auto"/>
        <w:ind w:firstLine="0"/>
        <w:rPr>
          <w:rFonts w:ascii="Arial" w:hAnsi="Arial" w:cs="Arial"/>
          <w:sz w:val="20"/>
          <w:szCs w:val="20"/>
        </w:rPr>
      </w:pPr>
    </w:p>
    <w:p w14:paraId="5EBD0DC7" w14:textId="77777777" w:rsidR="00315FBF" w:rsidRDefault="0003216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5520 sayılı Kurumlar Vergisi Kanunu 21 Haziran 2006 tarih ve 26205 sayılı Resmi Gazete’ de yayımlanarak yürürlüğe girmiştir. Buna göre Türkiye’de, kurumlar vergisi oranı 1 Ocak 2006 tarihinden itibaren %20’dir. </w:t>
      </w:r>
    </w:p>
    <w:p w14:paraId="3BBF27A8" w14:textId="77777777" w:rsidR="003F6E81" w:rsidRDefault="003F6E81">
      <w:pPr>
        <w:rPr>
          <w:rFonts w:ascii="Arial" w:hAnsi="Arial" w:cs="Arial"/>
          <w:b/>
          <w:iCs/>
          <w:sz w:val="20"/>
          <w:szCs w:val="20"/>
          <w:lang w:eastAsia="en-US"/>
        </w:rPr>
      </w:pPr>
      <w:r>
        <w:rPr>
          <w:rFonts w:ascii="Arial" w:hAnsi="Arial" w:cs="Arial"/>
          <w:b/>
          <w:iCs/>
          <w:sz w:val="20"/>
          <w:szCs w:val="20"/>
        </w:rPr>
        <w:br w:type="page"/>
      </w:r>
    </w:p>
    <w:p w14:paraId="1124FFB5" w14:textId="0123213F" w:rsidR="00315FBF" w:rsidRPr="00640653" w:rsidRDefault="00315FBF" w:rsidP="00315FBF">
      <w:pPr>
        <w:pStyle w:val="BodyTextIndent"/>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BB2C336" w14:textId="77777777" w:rsidR="00315FBF" w:rsidRDefault="00315FBF" w:rsidP="0003216A">
      <w:pPr>
        <w:pStyle w:val="BodyTextIndent"/>
        <w:ind w:firstLine="0"/>
        <w:rPr>
          <w:rFonts w:ascii="Arial" w:hAnsi="Arial" w:cs="Arial"/>
          <w:sz w:val="20"/>
          <w:szCs w:val="20"/>
        </w:rPr>
      </w:pPr>
    </w:p>
    <w:p w14:paraId="0695EE5C" w14:textId="4E0B89D0"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5 Aralık 2017 tarih ve 30261 sayılı Resmi Gazete’de yayımlanarak yürürlüğe giren 7061 sayılı Kanun’un 91. maddesi ile Kurumlar Vergisi Kanunu’nda değişikliğe gidilerek kurum kazancı üzerinden alınan kurumlar vergisi, kurumların 2018, 2019 ve 2020 yılı vergilendirme dönemlerine ait kazançlarına uygulanmak üzere %20’den %22 oranına çıkarılmıştır.</w:t>
      </w:r>
    </w:p>
    <w:p w14:paraId="40E60375" w14:textId="77777777" w:rsidR="0003216A" w:rsidRPr="00640653" w:rsidRDefault="0003216A" w:rsidP="0003216A">
      <w:pPr>
        <w:pStyle w:val="BodyTextIndent"/>
        <w:ind w:firstLine="0"/>
        <w:rPr>
          <w:rFonts w:ascii="Arial" w:hAnsi="Arial" w:cs="Arial"/>
          <w:sz w:val="20"/>
          <w:szCs w:val="20"/>
        </w:rPr>
      </w:pPr>
    </w:p>
    <w:p w14:paraId="531F76A5" w14:textId="77777777"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4C426900" w14:textId="58132540" w:rsidR="0003216A" w:rsidRPr="00640653" w:rsidRDefault="0003216A" w:rsidP="0003216A">
      <w:pPr>
        <w:pStyle w:val="BodyTextIndent"/>
        <w:ind w:firstLine="0"/>
        <w:rPr>
          <w:rFonts w:ascii="Arial" w:hAnsi="Arial" w:cs="Arial"/>
          <w:sz w:val="20"/>
          <w:szCs w:val="20"/>
        </w:rPr>
      </w:pPr>
    </w:p>
    <w:p w14:paraId="14E1E6E8" w14:textId="77777777"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Banka’nın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5 yıl süre ile yükümlülükte özel bir fon hesabında tutulması şartı ile vergiden istisnadır. Özel fon hesabına alınan tutar sermayeye ilave dışında herhangi bir şekilde başka bir hesaba nakledilmesi veya dağıtıma konu edilmesi halinde vergilendirilir.</w:t>
      </w:r>
    </w:p>
    <w:p w14:paraId="6421DBB5" w14:textId="62838BD3" w:rsidR="004326E6" w:rsidRDefault="004326E6" w:rsidP="0003216A">
      <w:pPr>
        <w:pStyle w:val="BodyTextIndent"/>
        <w:ind w:firstLine="0"/>
        <w:rPr>
          <w:rFonts w:ascii="Arial" w:hAnsi="Arial" w:cs="Arial"/>
          <w:sz w:val="20"/>
          <w:szCs w:val="20"/>
        </w:rPr>
      </w:pPr>
    </w:p>
    <w:p w14:paraId="2A75502A" w14:textId="6C506AE6" w:rsidR="00AE36B1" w:rsidRDefault="0003216A" w:rsidP="0003216A">
      <w:pPr>
        <w:pStyle w:val="BodyTextIndent"/>
        <w:ind w:firstLine="0"/>
        <w:rPr>
          <w:rFonts w:ascii="Arial" w:hAnsi="Arial" w:cs="Arial"/>
          <w:sz w:val="20"/>
          <w:szCs w:val="20"/>
        </w:rPr>
      </w:pPr>
      <w:r w:rsidRPr="00640653">
        <w:rPr>
          <w:rFonts w:ascii="Arial" w:hAnsi="Arial" w:cs="Arial"/>
          <w:sz w:val="20"/>
          <w:szCs w:val="20"/>
        </w:rPr>
        <w:t>Bankalara borçları nedeniyle kanunî takibe alınmış kurumlar ile bunların kefillerinin ve ipotek verenlerin sahip oldukları taşınmazlar, iştirak hisseleri, kurucu senetleri ve intifa senetleri ile rüçhan haklarının, bu borçlara karşılık bankalara devrinden sağlanan hasılatın bu borçların tasfiyesinde kullanılan kısmına isabet eden kazançların tamamı ile bankaların bu şekilde elde ettikleri söz konusu kıymetlerden taşınmazların satışından doğan kazançların %50'lik kısmı, diğerlerinin satışından doğan kazançların %75’lik kısmı Kurumlar Vergisi’nden istisnadır.</w:t>
      </w:r>
    </w:p>
    <w:p w14:paraId="5A758814" w14:textId="77777777" w:rsidR="00AE36B1" w:rsidRDefault="00AE36B1" w:rsidP="0003216A">
      <w:pPr>
        <w:pStyle w:val="BodyTextIndent"/>
        <w:ind w:firstLine="0"/>
        <w:rPr>
          <w:rFonts w:ascii="Arial" w:hAnsi="Arial" w:cs="Arial"/>
          <w:sz w:val="20"/>
          <w:szCs w:val="20"/>
        </w:rPr>
      </w:pPr>
    </w:p>
    <w:p w14:paraId="1E63CFC4" w14:textId="477359DF"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Türk vergi mevzuatına göre beyanname üzerinde gösterilen mali zararlar 5 yılı aşmamak kaydıyla dönem kurum kazancından indirilebilirler. Ancak, mali zararlar, geçmiş yıl karlarından mahsup edilemez.</w:t>
      </w:r>
    </w:p>
    <w:p w14:paraId="76265556" w14:textId="77777777" w:rsidR="0003216A" w:rsidRPr="00640653" w:rsidRDefault="0003216A" w:rsidP="0003216A">
      <w:pPr>
        <w:pStyle w:val="BodyTextIndent"/>
        <w:ind w:firstLine="0"/>
        <w:rPr>
          <w:rFonts w:ascii="Arial" w:hAnsi="Arial" w:cs="Arial"/>
          <w:sz w:val="20"/>
          <w:szCs w:val="20"/>
        </w:rPr>
      </w:pPr>
    </w:p>
    <w:p w14:paraId="37A4BADB" w14:textId="2CCEAC76"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 xml:space="preserve">Türkiye’de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29 Mart 2019 tarihli  115 Sıra Nolu Vergi Usul Kanunu’nun sirküleri ile; yeni bir belirleme yapılıncaya kadar Kurumlar vergisi beyannamesinin verilme süresi nisan ayının son günü akşamına kadar uzatılmıştır. Bununla beraber, vergi incelemesine yetkili makamlar cari dönemden önceki beş yıl zarfında muhasebe kayıtlarını inceleyebilir ve hatalı işlem tespit edilirse ödenecek vergi miktarları değişebilir, sektörel incelemeler yapılabilir.  </w:t>
      </w:r>
    </w:p>
    <w:p w14:paraId="45A12BB7" w14:textId="77777777" w:rsidR="0003216A" w:rsidRPr="00640653" w:rsidRDefault="0003216A" w:rsidP="0003216A">
      <w:pPr>
        <w:pStyle w:val="BodyTextIndent"/>
        <w:ind w:firstLine="0"/>
        <w:rPr>
          <w:rFonts w:ascii="Arial" w:hAnsi="Arial" w:cs="Arial"/>
          <w:sz w:val="20"/>
          <w:szCs w:val="20"/>
        </w:rPr>
      </w:pPr>
    </w:p>
    <w:p w14:paraId="5316E23F" w14:textId="77777777"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 xml:space="preserve">Kurumlar vergisi oranı kurumların ticari kazancına vergi yasaları gereğince indirimi kabul edilmeyen giderlerin ilave edilmesi, vergi yasalarında yer alan istisna ve indirimlerin indirilmesi sonucu bulunacak safi kurum kazancına uygulanır. Kurumlar vergisi, ilgili olduğu yıl sonunu takip eden dördüncü ayın sonuna  kadar beyan edilmekte ve ödenmektedir. </w:t>
      </w:r>
    </w:p>
    <w:p w14:paraId="2FF271C4" w14:textId="77777777" w:rsidR="0003216A" w:rsidRPr="00640653" w:rsidRDefault="0003216A" w:rsidP="0003216A">
      <w:pPr>
        <w:pStyle w:val="BodyTextIndent"/>
        <w:ind w:firstLine="0"/>
        <w:rPr>
          <w:rFonts w:ascii="Arial" w:hAnsi="Arial" w:cs="Arial"/>
          <w:sz w:val="20"/>
          <w:szCs w:val="20"/>
        </w:rPr>
      </w:pPr>
    </w:p>
    <w:p w14:paraId="03032EBE" w14:textId="2703F3F4" w:rsidR="0003216A" w:rsidRPr="00640653" w:rsidRDefault="0003216A" w:rsidP="0003216A">
      <w:pPr>
        <w:pStyle w:val="BodyTextIndent"/>
        <w:ind w:firstLine="0"/>
        <w:rPr>
          <w:rFonts w:ascii="Arial" w:hAnsi="Arial" w:cs="Arial"/>
          <w:sz w:val="20"/>
          <w:szCs w:val="20"/>
        </w:rPr>
      </w:pPr>
      <w:r w:rsidRPr="00640653">
        <w:rPr>
          <w:rFonts w:ascii="Arial" w:hAnsi="Arial" w:cs="Arial"/>
          <w:sz w:val="20"/>
          <w:szCs w:val="20"/>
        </w:rPr>
        <w:t xml:space="preserve">Şirketler üçer aylık mali karları üzerinden %20 oranında (2018, 2019 ve 2020 yılı vergilendirme dönemleri için %22) geçici vergi hesaplar ve o dönemi izleyen ikinci ayın 14 üncü gününe kadar beyan edip on yedinci günü akşamına kadar öderler. </w:t>
      </w:r>
      <w:r w:rsidR="00F76FF5" w:rsidRPr="00640653">
        <w:rPr>
          <w:rFonts w:ascii="Arial" w:hAnsi="Arial" w:cs="Arial"/>
          <w:sz w:val="20"/>
          <w:szCs w:val="20"/>
        </w:rPr>
        <w:t xml:space="preserve">29 Mart 2019 tarihli  115 Sıra Nolu Vergi Usul Kanunu’nun sirküleri ile yeni bir belirleme yapılıncaya kadar geçici vergi beyannamesinin verilme süresi dönemini izleyen ikinci ayın on yedinci günü akşamına kadar uzatılmıştır. </w:t>
      </w:r>
      <w:r w:rsidRPr="00640653">
        <w:rPr>
          <w:rFonts w:ascii="Arial" w:hAnsi="Arial" w:cs="Arial"/>
          <w:sz w:val="20"/>
          <w:szCs w:val="20"/>
        </w:rPr>
        <w:t>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w:t>
      </w:r>
    </w:p>
    <w:p w14:paraId="77A70F9E" w14:textId="6210F95A" w:rsidR="004E4112" w:rsidRPr="00640653" w:rsidRDefault="004E4112"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4E0A6AA8" w14:textId="77777777" w:rsidR="00071CA3" w:rsidRPr="00640653" w:rsidRDefault="001C7F78" w:rsidP="00D91BFF">
      <w:pPr>
        <w:pStyle w:val="BodyText2"/>
        <w:ind w:right="1"/>
        <w:rPr>
          <w:rFonts w:ascii="Arial" w:hAnsi="Arial" w:cs="Arial"/>
          <w:b w:val="0"/>
          <w:bCs/>
          <w:sz w:val="20"/>
        </w:rPr>
      </w:pPr>
      <w:r w:rsidRPr="00640653">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Ertelenmiş vergi hesaplanmasında yürürlükteki vergi mevzuatı uyarınca bilanço tarihi itibarıyla geçerli bulunan yasalaşmış vergi oranları kullanılmaktadır.</w:t>
      </w:r>
      <w:r w:rsidR="00D91BFF" w:rsidRPr="00640653">
        <w:rPr>
          <w:rFonts w:ascii="Arial" w:hAnsi="Arial" w:cs="Arial"/>
          <w:b w:val="0"/>
          <w:bCs/>
          <w:sz w:val="20"/>
        </w:rPr>
        <w:t xml:space="preserve"> Ertelenmiş vergi aktif ve yükümlülükleri netleştirilmek suretiyle finansal tablolara yansıtılmıştır. </w:t>
      </w:r>
    </w:p>
    <w:p w14:paraId="00AA7BC3" w14:textId="2F613399" w:rsidR="003F6E81" w:rsidRDefault="003F6E81">
      <w:pPr>
        <w:rPr>
          <w:rFonts w:ascii="Arial" w:hAnsi="Arial" w:cs="Arial"/>
          <w:sz w:val="16"/>
          <w:szCs w:val="20"/>
          <w:lang w:eastAsia="en-US"/>
        </w:rPr>
      </w:pPr>
      <w:r>
        <w:rPr>
          <w:rFonts w:ascii="Arial" w:hAnsi="Arial" w:cs="Arial"/>
          <w:sz w:val="16"/>
          <w:szCs w:val="20"/>
        </w:rPr>
        <w:br w:type="page"/>
      </w:r>
    </w:p>
    <w:p w14:paraId="4CA3657B" w14:textId="77777777" w:rsidR="00315FBF" w:rsidRPr="004326E6" w:rsidRDefault="00315FBF" w:rsidP="00315FBF">
      <w:pPr>
        <w:pStyle w:val="BodyTextIndent"/>
        <w:ind w:hanging="567"/>
        <w:rPr>
          <w:rFonts w:ascii="Arial" w:hAnsi="Arial" w:cs="Arial"/>
          <w:b/>
          <w:iCs/>
          <w:sz w:val="20"/>
          <w:szCs w:val="20"/>
        </w:rPr>
      </w:pPr>
      <w:r w:rsidRPr="00640653">
        <w:rPr>
          <w:rFonts w:ascii="Arial" w:hAnsi="Arial" w:cs="Arial"/>
          <w:b/>
          <w:iCs/>
          <w:sz w:val="20"/>
          <w:szCs w:val="20"/>
        </w:rPr>
        <w:lastRenderedPageBreak/>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2E1C88DF" w14:textId="77777777" w:rsidR="00315FBF" w:rsidRDefault="00315FBF" w:rsidP="00330E2B">
      <w:pPr>
        <w:pStyle w:val="BodyTextIndent"/>
        <w:ind w:firstLine="0"/>
        <w:rPr>
          <w:rFonts w:ascii="Arial" w:hAnsi="Arial" w:cs="Arial"/>
          <w:sz w:val="20"/>
          <w:szCs w:val="20"/>
        </w:rPr>
      </w:pPr>
    </w:p>
    <w:p w14:paraId="275A9B51" w14:textId="756B3D53" w:rsidR="00330E2B" w:rsidRPr="00640653" w:rsidRDefault="00330E2B" w:rsidP="00330E2B">
      <w:pPr>
        <w:pStyle w:val="BodyTextIndent"/>
        <w:ind w:firstLine="0"/>
        <w:rPr>
          <w:rFonts w:ascii="Arial" w:hAnsi="Arial" w:cs="Arial"/>
          <w:sz w:val="20"/>
          <w:szCs w:val="20"/>
        </w:rPr>
      </w:pPr>
      <w:r w:rsidRPr="00640653">
        <w:rPr>
          <w:rFonts w:ascii="Arial" w:hAnsi="Arial" w:cs="Arial"/>
          <w:sz w:val="20"/>
          <w:szCs w:val="20"/>
        </w:rPr>
        <w:t xml:space="preserve">Ertelenmiş vergi, varlıkların oluştuğu veya yükümlülüklerin yerine getirildiği dönemde geçerli olan veya yürürlüğe girmesi kesine yakın olan vergi oranları üzerinden hesaplanır ve gelir tablosuna gider veya gelir olarak kaydedilir. Bununla birlikte, ertelenen vergi, aynı veya farklı bir dönemde doğrudan özkaynak ile ilişkilendirilen varlıklarla ilgili ise doğrudan özkaynak hesaplarında muhasebeleştirilir. </w:t>
      </w:r>
    </w:p>
    <w:p w14:paraId="5A054419" w14:textId="77777777" w:rsidR="00330E2B" w:rsidRPr="00640653" w:rsidRDefault="00330E2B" w:rsidP="00D91BFF">
      <w:pPr>
        <w:pStyle w:val="BodyText2"/>
        <w:ind w:right="1"/>
        <w:rPr>
          <w:rFonts w:ascii="Arial" w:hAnsi="Arial" w:cs="Arial"/>
          <w:b w:val="0"/>
          <w:bCs/>
          <w:sz w:val="20"/>
          <w:szCs w:val="10"/>
        </w:rPr>
      </w:pPr>
    </w:p>
    <w:p w14:paraId="2B6E4C2F" w14:textId="7A8FFB7D" w:rsidR="0003216A" w:rsidRPr="00640653" w:rsidRDefault="00071CA3" w:rsidP="00071CA3">
      <w:pPr>
        <w:pStyle w:val="BodyText2"/>
        <w:ind w:right="1"/>
        <w:rPr>
          <w:rFonts w:ascii="Arial" w:hAnsi="Arial" w:cs="Arial"/>
          <w:b w:val="0"/>
          <w:bCs/>
          <w:sz w:val="20"/>
        </w:rPr>
      </w:pPr>
      <w:r w:rsidRPr="00640653">
        <w:rPr>
          <w:rFonts w:ascii="Arial" w:hAnsi="Arial" w:cs="Arial"/>
          <w:b w:val="0"/>
          <w:bCs/>
          <w:sz w:val="20"/>
        </w:rPr>
        <w:t>Banka, ertelenen vergi varlıkları ve yükümlülüklerinin gerçekleşeceği dönemleri dikkate almak kaydıyla, ilgili oranları kullanarak ertelenmiş vergi hesaplaması yapmaktadır. Ödenecek cari vergi tutarları, peşin ödenen vergi tutarlarıyla ilişkili olduğundan netleştirilmektedir. Aynı şekilde ertelenmiş vergi alacağı ve yükümlülüğü de finansal tablolarda netl</w:t>
      </w:r>
      <w:r w:rsidR="00997E38" w:rsidRPr="00640653">
        <w:rPr>
          <w:rFonts w:ascii="Arial" w:hAnsi="Arial" w:cs="Arial"/>
          <w:b w:val="0"/>
          <w:bCs/>
          <w:sz w:val="20"/>
        </w:rPr>
        <w:t>eştirilmektedir</w:t>
      </w:r>
      <w:r w:rsidR="007D2C00" w:rsidRPr="00640653">
        <w:rPr>
          <w:rFonts w:ascii="Arial" w:hAnsi="Arial" w:cs="Arial"/>
          <w:b w:val="0"/>
          <w:bCs/>
          <w:sz w:val="20"/>
        </w:rPr>
        <w:t>.</w:t>
      </w:r>
    </w:p>
    <w:p w14:paraId="261CA3E2" w14:textId="77777777" w:rsidR="0003216A" w:rsidRPr="00640653" w:rsidRDefault="0003216A" w:rsidP="00071CA3">
      <w:pPr>
        <w:pStyle w:val="BodyText2"/>
        <w:ind w:right="1"/>
        <w:rPr>
          <w:rFonts w:ascii="Arial" w:hAnsi="Arial" w:cs="Arial"/>
          <w:b w:val="0"/>
          <w:bCs/>
          <w:sz w:val="20"/>
        </w:rPr>
      </w:pPr>
    </w:p>
    <w:p w14:paraId="7B21AE7F" w14:textId="1C8FF3C7" w:rsidR="00D503D2" w:rsidRPr="00640653" w:rsidRDefault="00071CA3" w:rsidP="00071CA3">
      <w:pPr>
        <w:pStyle w:val="BodyText2"/>
        <w:ind w:right="1"/>
        <w:rPr>
          <w:rFonts w:ascii="Arial" w:hAnsi="Arial" w:cs="Arial"/>
          <w:b w:val="0"/>
          <w:bCs/>
          <w:sz w:val="20"/>
        </w:rPr>
      </w:pPr>
      <w:r w:rsidRPr="00640653">
        <w:rPr>
          <w:rFonts w:ascii="Arial" w:hAnsi="Arial" w:cs="Arial"/>
          <w:b w:val="0"/>
          <w:bCs/>
          <w:sz w:val="20"/>
        </w:rPr>
        <w:t>Ayrıca BDDK’nın genelgesi uyarınca ertelenmiş vergi varlığı ve borcunun netleştirilmesi neticesinde gelir bakiyesi kalması halinde, ertelenmiş vergi gelirleri kâr dağıtımına ve sermaye artırımına konu edilmemektedir.</w:t>
      </w:r>
    </w:p>
    <w:p w14:paraId="15D30AED" w14:textId="78AB623C" w:rsidR="004326E6" w:rsidRPr="00640653" w:rsidRDefault="004326E6" w:rsidP="00071CA3">
      <w:pPr>
        <w:pStyle w:val="BodyText2"/>
        <w:ind w:right="1"/>
        <w:rPr>
          <w:rFonts w:ascii="Arial" w:hAnsi="Arial" w:cs="Arial"/>
          <w:b w:val="0"/>
          <w:bCs/>
          <w:sz w:val="18"/>
          <w:szCs w:val="10"/>
        </w:rPr>
      </w:pPr>
    </w:p>
    <w:p w14:paraId="1874339E" w14:textId="77777777" w:rsidR="00D91BFF" w:rsidRPr="00640653" w:rsidRDefault="00A45546" w:rsidP="00D91BFF">
      <w:pPr>
        <w:pStyle w:val="BodyText2"/>
        <w:ind w:right="1"/>
        <w:rPr>
          <w:rFonts w:ascii="Arial" w:hAnsi="Arial" w:cs="Arial"/>
          <w:b w:val="0"/>
          <w:bCs/>
          <w:sz w:val="20"/>
        </w:rPr>
      </w:pPr>
      <w:r w:rsidRPr="00640653">
        <w:rPr>
          <w:rFonts w:ascii="Arial" w:hAnsi="Arial" w:cs="Arial"/>
          <w:b w:val="0"/>
          <w:bCs/>
          <w:sz w:val="20"/>
        </w:rPr>
        <w:t xml:space="preserve">1 Ocak 2018 tarihinden itibaren TFRS 9 geçişi ile birlikte 1. ve 2. Aşama beklenen zarar karşılıklarının </w:t>
      </w:r>
      <w:r w:rsidR="00BD6615" w:rsidRPr="00640653">
        <w:rPr>
          <w:rFonts w:ascii="Arial" w:hAnsi="Arial" w:cs="Arial"/>
          <w:b w:val="0"/>
          <w:bCs/>
          <w:sz w:val="20"/>
        </w:rPr>
        <w:t xml:space="preserve">katılma hesaplarından kullandırılan kredilerin </w:t>
      </w:r>
      <w:r w:rsidRPr="00640653">
        <w:rPr>
          <w:rFonts w:ascii="Arial" w:hAnsi="Arial" w:cs="Arial"/>
          <w:b w:val="0"/>
          <w:bCs/>
          <w:sz w:val="20"/>
        </w:rPr>
        <w:t xml:space="preserve">banka </w:t>
      </w:r>
      <w:r w:rsidR="00BD6615" w:rsidRPr="00640653">
        <w:rPr>
          <w:rFonts w:ascii="Arial" w:hAnsi="Arial" w:cs="Arial"/>
          <w:b w:val="0"/>
          <w:bCs/>
          <w:sz w:val="20"/>
        </w:rPr>
        <w:t xml:space="preserve">payı </w:t>
      </w:r>
      <w:r w:rsidR="00330E2B" w:rsidRPr="00640653">
        <w:rPr>
          <w:rFonts w:ascii="Arial" w:hAnsi="Arial" w:cs="Arial"/>
          <w:b w:val="0"/>
          <w:bCs/>
          <w:sz w:val="20"/>
        </w:rPr>
        <w:t xml:space="preserve">için </w:t>
      </w:r>
      <w:r w:rsidRPr="00640653">
        <w:rPr>
          <w:rFonts w:ascii="Arial" w:hAnsi="Arial" w:cs="Arial"/>
          <w:b w:val="0"/>
          <w:bCs/>
          <w:sz w:val="20"/>
        </w:rPr>
        <w:t>ve özkaynak</w:t>
      </w:r>
      <w:r w:rsidR="00BD6615" w:rsidRPr="00640653">
        <w:rPr>
          <w:rFonts w:ascii="Arial" w:hAnsi="Arial" w:cs="Arial"/>
          <w:b w:val="0"/>
          <w:bCs/>
          <w:sz w:val="20"/>
        </w:rPr>
        <w:t>lardan kullandırılan krediler için</w:t>
      </w:r>
      <w:r w:rsidRPr="00640653">
        <w:rPr>
          <w:rFonts w:ascii="Arial" w:hAnsi="Arial" w:cs="Arial"/>
          <w:b w:val="0"/>
          <w:bCs/>
          <w:sz w:val="20"/>
        </w:rPr>
        <w:t xml:space="preserve"> ertelenmiş vergi kayda alınmaya başlanmıştır. </w:t>
      </w:r>
    </w:p>
    <w:p w14:paraId="3CECF74F" w14:textId="77777777" w:rsidR="005F6CA3" w:rsidRPr="00640653" w:rsidRDefault="005F6CA3" w:rsidP="00D91BFF">
      <w:pPr>
        <w:pStyle w:val="BodyText2"/>
        <w:ind w:right="1"/>
        <w:rPr>
          <w:rFonts w:ascii="Arial" w:hAnsi="Arial" w:cs="Arial"/>
          <w:b w:val="0"/>
          <w:bCs/>
          <w:sz w:val="18"/>
        </w:rPr>
      </w:pPr>
    </w:p>
    <w:p w14:paraId="69D87367" w14:textId="77777777" w:rsidR="00722469" w:rsidRPr="00640653" w:rsidRDefault="00632D27" w:rsidP="00845CAF">
      <w:pPr>
        <w:pStyle w:val="BodyText2"/>
        <w:ind w:right="1"/>
      </w:pPr>
      <w:r w:rsidRPr="00640653">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51E40016" w14:textId="394EC62A" w:rsidR="00AE36B1" w:rsidRPr="00640653" w:rsidRDefault="00AE36B1">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Banka, gerektiğinde sendikasyon,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iskonto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0A3119B8" w:rsidR="00D923EE" w:rsidRPr="00640653" w:rsidRDefault="00D923EE" w:rsidP="00632D27">
      <w:pPr>
        <w:autoSpaceDE w:val="0"/>
        <w:autoSpaceDN w:val="0"/>
        <w:adjustRightInd w:val="0"/>
        <w:jc w:val="both"/>
        <w:rPr>
          <w:rFonts w:ascii="Arial" w:hAnsi="Arial" w:cs="Arial"/>
          <w:sz w:val="20"/>
          <w:szCs w:val="20"/>
        </w:rPr>
      </w:pP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02798B59"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0820A9" w:rsidRPr="00640653">
        <w:rPr>
          <w:rFonts w:ascii="Arial" w:hAnsi="Arial" w:cs="Arial"/>
          <w:sz w:val="20"/>
          <w:szCs w:val="20"/>
        </w:rPr>
        <w:t xml:space="preserve">göre raporlama, Dördüncü Bölüm </w:t>
      </w:r>
      <w:r w:rsidR="004C42AC">
        <w:rPr>
          <w:rFonts w:ascii="Arial" w:hAnsi="Arial" w:cs="Arial"/>
          <w:sz w:val="20"/>
          <w:szCs w:val="20"/>
        </w:rPr>
        <w:t>VII</w:t>
      </w:r>
      <w:r w:rsidR="00D83173" w:rsidRPr="00640653">
        <w:rPr>
          <w:rFonts w:ascii="Arial" w:hAnsi="Arial" w:cs="Arial"/>
          <w:sz w:val="20"/>
          <w:szCs w:val="20"/>
        </w:rPr>
        <w:t xml:space="preserve"> </w:t>
      </w:r>
      <w:r w:rsidRPr="00640653">
        <w:rPr>
          <w:rFonts w:ascii="Arial" w:hAnsi="Arial" w:cs="Arial"/>
          <w:sz w:val="20"/>
          <w:szCs w:val="20"/>
        </w:rPr>
        <w:t>no’lu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lastRenderedPageBreak/>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135600">
      <w:pPr>
        <w:pStyle w:val="BodyTextIndent"/>
        <w:numPr>
          <w:ilvl w:val="0"/>
          <w:numId w:val="49"/>
        </w:numPr>
        <w:ind w:left="0" w:hanging="567"/>
        <w:rPr>
          <w:rFonts w:ascii="Arial" w:hAnsi="Arial" w:cs="Arial"/>
          <w:b/>
          <w:sz w:val="20"/>
          <w:szCs w:val="20"/>
        </w:rPr>
      </w:pPr>
      <w:r w:rsidRPr="00640653">
        <w:rPr>
          <w:rFonts w:ascii="Arial" w:hAnsi="Arial" w:cs="Arial"/>
          <w:b/>
          <w:sz w:val="20"/>
          <w:szCs w:val="20"/>
        </w:rPr>
        <w:t>Özkaynak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r w:rsidRPr="00640653">
        <w:rPr>
          <w:rFonts w:ascii="Arial" w:hAnsi="Arial" w:cs="Arial"/>
          <w:sz w:val="20"/>
          <w:szCs w:val="20"/>
          <w:lang w:eastAsia="tr-TR"/>
        </w:rPr>
        <w:t>Özkaynak tutarı ve sermaye yeterliliği standart oranı “Bankaların Özkaynaklarına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56AA39C5" w14:textId="1B180534" w:rsidR="008B0622" w:rsidRPr="00640653" w:rsidRDefault="008B0622" w:rsidP="00BB6265">
      <w:pPr>
        <w:pStyle w:val="BodyTextIndent"/>
        <w:ind w:firstLine="0"/>
        <w:rPr>
          <w:rFonts w:ascii="Arial" w:hAnsi="Arial" w:cs="Arial"/>
          <w:sz w:val="20"/>
          <w:szCs w:val="20"/>
          <w:lang w:eastAsia="tr-TR"/>
        </w:rPr>
      </w:pPr>
      <w:r w:rsidRPr="00ED7B4B">
        <w:rPr>
          <w:rFonts w:ascii="Arial" w:hAnsi="Arial" w:cs="Arial"/>
          <w:sz w:val="20"/>
          <w:szCs w:val="20"/>
          <w:lang w:eastAsia="tr-TR"/>
        </w:rPr>
        <w:t xml:space="preserve">Banka’nın </w:t>
      </w:r>
      <w:r w:rsidR="00377732">
        <w:rPr>
          <w:rFonts w:ascii="Arial" w:hAnsi="Arial" w:cs="Arial"/>
          <w:sz w:val="20"/>
          <w:szCs w:val="20"/>
          <w:lang w:eastAsia="tr-TR"/>
        </w:rPr>
        <w:t>30 Eylül</w:t>
      </w:r>
      <w:r w:rsidR="00FC3E14" w:rsidRPr="00ED7B4B">
        <w:rPr>
          <w:rFonts w:ascii="Arial" w:hAnsi="Arial" w:cs="Arial"/>
          <w:sz w:val="20"/>
          <w:szCs w:val="20"/>
          <w:lang w:eastAsia="tr-TR"/>
        </w:rPr>
        <w:t xml:space="preserve"> 2020</w:t>
      </w:r>
      <w:r w:rsidR="00BB43C8" w:rsidRPr="00ED7B4B">
        <w:rPr>
          <w:rFonts w:ascii="Arial" w:hAnsi="Arial" w:cs="Arial"/>
          <w:sz w:val="20"/>
          <w:szCs w:val="20"/>
          <w:lang w:eastAsia="tr-TR"/>
        </w:rPr>
        <w:t xml:space="preserve"> tarihi </w:t>
      </w:r>
      <w:r w:rsidRPr="00ED7B4B">
        <w:rPr>
          <w:rFonts w:ascii="Arial" w:hAnsi="Arial" w:cs="Arial"/>
          <w:sz w:val="20"/>
          <w:szCs w:val="20"/>
          <w:lang w:eastAsia="tr-TR"/>
        </w:rPr>
        <w:t xml:space="preserve">itibarıyla </w:t>
      </w:r>
      <w:r w:rsidRPr="00A00005">
        <w:rPr>
          <w:rFonts w:ascii="Arial" w:hAnsi="Arial" w:cs="Arial"/>
          <w:sz w:val="20"/>
          <w:szCs w:val="20"/>
          <w:lang w:eastAsia="tr-TR"/>
        </w:rPr>
        <w:t>hesapl</w:t>
      </w:r>
      <w:r w:rsidR="00D90DF7" w:rsidRPr="00A00005">
        <w:rPr>
          <w:rFonts w:ascii="Arial" w:hAnsi="Arial" w:cs="Arial"/>
          <w:sz w:val="20"/>
          <w:szCs w:val="20"/>
          <w:lang w:eastAsia="tr-TR"/>
        </w:rPr>
        <w:t xml:space="preserve">anan cari dönem özkaynak tutarı </w:t>
      </w:r>
      <w:r w:rsidR="00506B9A" w:rsidRPr="00A00005">
        <w:rPr>
          <w:rFonts w:ascii="Arial" w:hAnsi="Arial" w:cs="Arial"/>
          <w:sz w:val="20"/>
          <w:szCs w:val="20"/>
          <w:lang w:eastAsia="tr-TR"/>
        </w:rPr>
        <w:t>5</w:t>
      </w:r>
      <w:r w:rsidR="00104717" w:rsidRPr="00A00005">
        <w:rPr>
          <w:rFonts w:ascii="Arial" w:hAnsi="Arial" w:cs="Arial"/>
          <w:sz w:val="20"/>
          <w:szCs w:val="20"/>
          <w:lang w:eastAsia="tr-TR"/>
        </w:rPr>
        <w:t>.</w:t>
      </w:r>
      <w:r w:rsidR="00A00005" w:rsidRPr="00A00005">
        <w:rPr>
          <w:rFonts w:ascii="Arial" w:hAnsi="Arial" w:cs="Arial"/>
          <w:sz w:val="20"/>
          <w:szCs w:val="20"/>
          <w:lang w:eastAsia="tr-TR"/>
        </w:rPr>
        <w:t>477.589</w:t>
      </w:r>
      <w:r w:rsidR="00104717" w:rsidRPr="00A00005">
        <w:rPr>
          <w:rFonts w:ascii="Arial" w:hAnsi="Arial" w:cs="Arial"/>
          <w:sz w:val="20"/>
          <w:szCs w:val="20"/>
          <w:lang w:eastAsia="tr-TR"/>
        </w:rPr>
        <w:t xml:space="preserve"> </w:t>
      </w:r>
      <w:r w:rsidRPr="00A00005">
        <w:rPr>
          <w:rFonts w:ascii="Arial" w:hAnsi="Arial" w:cs="Arial"/>
          <w:sz w:val="20"/>
          <w:szCs w:val="20"/>
          <w:lang w:eastAsia="tr-TR"/>
        </w:rPr>
        <w:t>TL</w:t>
      </w:r>
      <w:r w:rsidR="001E5D25" w:rsidRPr="00A00005">
        <w:rPr>
          <w:rFonts w:ascii="Arial" w:hAnsi="Arial" w:cs="Arial"/>
          <w:sz w:val="20"/>
          <w:szCs w:val="20"/>
          <w:lang w:eastAsia="tr-TR"/>
        </w:rPr>
        <w:t xml:space="preserve"> </w:t>
      </w:r>
      <w:r w:rsidR="001E5D25" w:rsidRPr="00A00005">
        <w:rPr>
          <w:rFonts w:ascii="Arial" w:hAnsi="Arial" w:cs="Arial"/>
          <w:snapToGrid w:val="0"/>
          <w:sz w:val="20"/>
          <w:szCs w:val="20"/>
        </w:rPr>
        <w:t>(</w:t>
      </w:r>
      <w:r w:rsidR="00FC3E14" w:rsidRPr="00A00005">
        <w:rPr>
          <w:rFonts w:ascii="Arial" w:hAnsi="Arial" w:cs="Arial"/>
          <w:snapToGrid w:val="0"/>
          <w:sz w:val="20"/>
          <w:szCs w:val="20"/>
        </w:rPr>
        <w:t>31 Aralık 2019</w:t>
      </w:r>
      <w:r w:rsidR="001E5D25" w:rsidRPr="00A00005">
        <w:rPr>
          <w:rFonts w:ascii="Arial" w:hAnsi="Arial" w:cs="Arial"/>
          <w:snapToGrid w:val="0"/>
          <w:sz w:val="20"/>
          <w:szCs w:val="20"/>
        </w:rPr>
        <w:t xml:space="preserve">: </w:t>
      </w:r>
      <w:r w:rsidR="00FC3E14" w:rsidRPr="00A00005">
        <w:rPr>
          <w:rFonts w:ascii="Arial" w:hAnsi="Arial" w:cs="Arial"/>
          <w:sz w:val="20"/>
          <w:szCs w:val="20"/>
          <w:lang w:eastAsia="tr-TR"/>
        </w:rPr>
        <w:t>2.505.971</w:t>
      </w:r>
      <w:r w:rsidR="009B1C42" w:rsidRPr="00A00005">
        <w:rPr>
          <w:rFonts w:ascii="Arial" w:hAnsi="Arial" w:cs="Arial"/>
          <w:sz w:val="20"/>
          <w:szCs w:val="20"/>
          <w:lang w:eastAsia="tr-TR"/>
        </w:rPr>
        <w:t xml:space="preserve"> </w:t>
      </w:r>
      <w:r w:rsidR="001E5D25" w:rsidRPr="00A00005">
        <w:rPr>
          <w:rFonts w:ascii="Arial" w:hAnsi="Arial" w:cs="Arial"/>
          <w:snapToGrid w:val="0"/>
          <w:sz w:val="20"/>
          <w:szCs w:val="20"/>
        </w:rPr>
        <w:t>TL)</w:t>
      </w:r>
      <w:r w:rsidRPr="00A00005">
        <w:rPr>
          <w:rFonts w:ascii="Arial" w:hAnsi="Arial" w:cs="Arial"/>
          <w:sz w:val="20"/>
          <w:szCs w:val="20"/>
          <w:lang w:eastAsia="tr-TR"/>
        </w:rPr>
        <w:t>, sermaye yeterliliği standart oranı %</w:t>
      </w:r>
      <w:r w:rsidR="00A00005" w:rsidRPr="00A00005">
        <w:rPr>
          <w:rFonts w:ascii="Arial" w:hAnsi="Arial" w:cs="Arial"/>
          <w:sz w:val="20"/>
          <w:szCs w:val="20"/>
          <w:lang w:eastAsia="tr-TR"/>
        </w:rPr>
        <w:t>19</w:t>
      </w:r>
      <w:r w:rsidR="009B1C42" w:rsidRPr="00A00005">
        <w:rPr>
          <w:rFonts w:ascii="Arial" w:hAnsi="Arial" w:cs="Arial"/>
          <w:sz w:val="20"/>
          <w:szCs w:val="20"/>
          <w:lang w:eastAsia="tr-TR"/>
        </w:rPr>
        <w:t>,</w:t>
      </w:r>
      <w:r w:rsidR="00A00005" w:rsidRPr="00A00005">
        <w:rPr>
          <w:rFonts w:ascii="Arial" w:hAnsi="Arial" w:cs="Arial"/>
          <w:sz w:val="20"/>
          <w:szCs w:val="20"/>
          <w:lang w:eastAsia="tr-TR"/>
        </w:rPr>
        <w:t>24</w:t>
      </w:r>
      <w:r w:rsidR="00191188" w:rsidRPr="00A00005">
        <w:rPr>
          <w:rFonts w:ascii="Arial" w:hAnsi="Arial" w:cs="Arial"/>
          <w:sz w:val="20"/>
          <w:szCs w:val="20"/>
          <w:lang w:eastAsia="tr-TR"/>
        </w:rPr>
        <w:t>’</w:t>
      </w:r>
      <w:r w:rsidR="00A00005" w:rsidRPr="00A00005">
        <w:rPr>
          <w:rFonts w:ascii="Arial" w:hAnsi="Arial" w:cs="Arial"/>
          <w:sz w:val="20"/>
          <w:szCs w:val="20"/>
          <w:lang w:eastAsia="tr-TR"/>
        </w:rPr>
        <w:t>tür</w:t>
      </w:r>
      <w:r w:rsidR="001E5D25" w:rsidRPr="00A00005">
        <w:rPr>
          <w:rFonts w:ascii="Arial" w:hAnsi="Arial" w:cs="Arial"/>
          <w:sz w:val="20"/>
          <w:szCs w:val="20"/>
          <w:lang w:eastAsia="tr-TR"/>
        </w:rPr>
        <w:t xml:space="preserve"> </w:t>
      </w:r>
      <w:r w:rsidR="001E5D25" w:rsidRPr="00A00005">
        <w:rPr>
          <w:rFonts w:ascii="Arial" w:hAnsi="Arial" w:cs="Arial"/>
          <w:snapToGrid w:val="0"/>
          <w:sz w:val="20"/>
          <w:szCs w:val="20"/>
        </w:rPr>
        <w:t>(</w:t>
      </w:r>
      <w:r w:rsidR="00FC3E14" w:rsidRPr="00A00005">
        <w:rPr>
          <w:rFonts w:ascii="Arial" w:hAnsi="Arial" w:cs="Arial"/>
          <w:snapToGrid w:val="0"/>
          <w:sz w:val="20"/>
          <w:szCs w:val="20"/>
        </w:rPr>
        <w:t>31 Aralık 2019</w:t>
      </w:r>
      <w:r w:rsidR="001E5D25" w:rsidRPr="00A00005">
        <w:rPr>
          <w:rFonts w:ascii="Arial" w:hAnsi="Arial" w:cs="Arial"/>
          <w:snapToGrid w:val="0"/>
          <w:sz w:val="20"/>
          <w:szCs w:val="20"/>
        </w:rPr>
        <w:t xml:space="preserve">: </w:t>
      </w:r>
      <w:r w:rsidR="00DD2995" w:rsidRPr="00A00005">
        <w:rPr>
          <w:rFonts w:ascii="Arial" w:hAnsi="Arial" w:cs="Arial"/>
          <w:snapToGrid w:val="0"/>
          <w:sz w:val="20"/>
          <w:szCs w:val="20"/>
        </w:rPr>
        <w:t>%</w:t>
      </w:r>
      <w:r w:rsidR="00FC3E14" w:rsidRPr="00A00005">
        <w:rPr>
          <w:rFonts w:ascii="Arial" w:hAnsi="Arial" w:cs="Arial"/>
          <w:sz w:val="20"/>
          <w:szCs w:val="20"/>
          <w:lang w:eastAsia="tr-TR"/>
        </w:rPr>
        <w:t>14</w:t>
      </w:r>
      <w:r w:rsidR="00DD2995" w:rsidRPr="00A00005">
        <w:rPr>
          <w:rFonts w:ascii="Arial" w:hAnsi="Arial" w:cs="Arial"/>
          <w:sz w:val="20"/>
          <w:szCs w:val="20"/>
          <w:lang w:eastAsia="tr-TR"/>
        </w:rPr>
        <w:t>,</w:t>
      </w:r>
      <w:r w:rsidR="00FC3E14" w:rsidRPr="00A00005">
        <w:rPr>
          <w:rFonts w:ascii="Arial" w:hAnsi="Arial" w:cs="Arial"/>
          <w:sz w:val="20"/>
          <w:szCs w:val="20"/>
          <w:lang w:eastAsia="tr-TR"/>
        </w:rPr>
        <w:t>88</w:t>
      </w:r>
      <w:r w:rsidR="001E5D25" w:rsidRPr="00A00005">
        <w:rPr>
          <w:rFonts w:ascii="Arial" w:hAnsi="Arial" w:cs="Arial"/>
          <w:snapToGrid w:val="0"/>
          <w:sz w:val="20"/>
          <w:szCs w:val="20"/>
        </w:rPr>
        <w:t>)</w:t>
      </w:r>
      <w:r w:rsidRPr="00A00005">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r w:rsidR="00922879" w:rsidRPr="00640653">
        <w:rPr>
          <w:rFonts w:ascii="Arial" w:hAnsi="Arial" w:cs="Arial"/>
          <w:b/>
          <w:sz w:val="20"/>
          <w:szCs w:val="20"/>
        </w:rPr>
        <w:t>Özkaynak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36" w:type="dxa"/>
        <w:jc w:val="center"/>
        <w:shd w:val="clear" w:color="auto" w:fill="FFFFFF"/>
        <w:tblLayout w:type="fixed"/>
        <w:tblCellMar>
          <w:left w:w="0" w:type="dxa"/>
          <w:right w:w="0" w:type="dxa"/>
        </w:tblCellMar>
        <w:tblLook w:val="04A0" w:firstRow="1" w:lastRow="0" w:firstColumn="1" w:lastColumn="0" w:noHBand="0" w:noVBand="1"/>
      </w:tblPr>
      <w:tblGrid>
        <w:gridCol w:w="7210"/>
        <w:gridCol w:w="918"/>
        <w:gridCol w:w="1108"/>
      </w:tblGrid>
      <w:tr w:rsidR="00957962" w:rsidRPr="00640653" w14:paraId="0B641549" w14:textId="77777777" w:rsidTr="00BF51D5">
        <w:trPr>
          <w:trHeight w:val="113"/>
          <w:jc w:val="center"/>
        </w:trPr>
        <w:tc>
          <w:tcPr>
            <w:tcW w:w="7210"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BF51D5">
            <w:pPr>
              <w:ind w:right="58"/>
              <w:jc w:val="right"/>
              <w:rPr>
                <w:rFonts w:ascii="Arial" w:hAnsi="Arial" w:cs="Arial"/>
                <w:b/>
                <w:sz w:val="14"/>
                <w:szCs w:val="14"/>
              </w:rPr>
            </w:pPr>
            <w:r w:rsidRPr="00640653">
              <w:rPr>
                <w:rFonts w:ascii="Arial" w:hAnsi="Arial" w:cs="Arial"/>
                <w:b/>
                <w:sz w:val="14"/>
                <w:szCs w:val="14"/>
              </w:rPr>
              <w:t>Cari Dönem</w:t>
            </w:r>
          </w:p>
          <w:p w14:paraId="14FC9035" w14:textId="4113D6CD" w:rsidR="00957962" w:rsidRPr="00640653" w:rsidRDefault="00377732" w:rsidP="00BF51D5">
            <w:pPr>
              <w:ind w:right="58"/>
              <w:jc w:val="right"/>
              <w:rPr>
                <w:rFonts w:ascii="Arial" w:hAnsi="Arial" w:cs="Arial"/>
                <w:b/>
                <w:sz w:val="14"/>
                <w:szCs w:val="14"/>
              </w:rPr>
            </w:pPr>
            <w:r>
              <w:rPr>
                <w:rFonts w:ascii="Arial" w:hAnsi="Arial" w:cs="Arial"/>
                <w:b/>
                <w:sz w:val="14"/>
                <w:szCs w:val="14"/>
              </w:rPr>
              <w:t>30 Eylül</w:t>
            </w:r>
            <w:r w:rsidR="00B60070">
              <w:rPr>
                <w:rFonts w:ascii="Arial" w:hAnsi="Arial" w:cs="Arial"/>
                <w:b/>
                <w:sz w:val="14"/>
                <w:szCs w:val="14"/>
              </w:rPr>
              <w:t xml:space="preserve"> 2020</w:t>
            </w:r>
          </w:p>
        </w:tc>
        <w:tc>
          <w:tcPr>
            <w:tcW w:w="1108" w:type="dxa"/>
            <w:tcBorders>
              <w:bottom w:val="single" w:sz="4" w:space="0" w:color="auto"/>
            </w:tcBorders>
            <w:shd w:val="clear" w:color="auto" w:fill="FFFFFF"/>
          </w:tcPr>
          <w:p w14:paraId="3834FF4C" w14:textId="77777777" w:rsidR="00957962" w:rsidRPr="00640653" w:rsidRDefault="00957962" w:rsidP="00BF51D5">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BF51D5">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4E3701CF" w:rsidR="00957962" w:rsidRPr="00640653" w:rsidRDefault="00957962" w:rsidP="00BF51D5">
            <w:pPr>
              <w:ind w:right="58"/>
              <w:jc w:val="right"/>
              <w:rPr>
                <w:rFonts w:ascii="Arial" w:hAnsi="Arial" w:cs="Arial"/>
                <w:b/>
                <w:sz w:val="14"/>
                <w:szCs w:val="14"/>
              </w:rPr>
            </w:pPr>
            <w:r w:rsidRPr="00640653">
              <w:rPr>
                <w:rFonts w:ascii="Arial" w:hAnsi="Arial" w:cs="Arial"/>
                <w:b/>
                <w:sz w:val="14"/>
                <w:szCs w:val="14"/>
              </w:rPr>
              <w:t>201</w:t>
            </w:r>
            <w:r w:rsidR="00B60070">
              <w:rPr>
                <w:rFonts w:ascii="Arial" w:hAnsi="Arial" w:cs="Arial"/>
                <w:b/>
                <w:sz w:val="14"/>
                <w:szCs w:val="14"/>
              </w:rPr>
              <w:t>9</w:t>
            </w:r>
          </w:p>
        </w:tc>
      </w:tr>
      <w:tr w:rsidR="00957962" w:rsidRPr="00640653" w14:paraId="236BB45D" w14:textId="77777777" w:rsidTr="00BF51D5">
        <w:trPr>
          <w:trHeight w:val="113"/>
          <w:jc w:val="center"/>
        </w:trPr>
        <w:tc>
          <w:tcPr>
            <w:tcW w:w="7210"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BF51D5">
            <w:pPr>
              <w:ind w:right="58"/>
              <w:jc w:val="right"/>
              <w:rPr>
                <w:rFonts w:ascii="Arial" w:hAnsi="Arial" w:cs="Arial"/>
                <w:sz w:val="14"/>
                <w:szCs w:val="14"/>
              </w:rPr>
            </w:pPr>
          </w:p>
        </w:tc>
        <w:tc>
          <w:tcPr>
            <w:tcW w:w="1108" w:type="dxa"/>
            <w:tcBorders>
              <w:top w:val="single" w:sz="4" w:space="0" w:color="auto"/>
            </w:tcBorders>
            <w:shd w:val="clear" w:color="auto" w:fill="FFFFFF"/>
          </w:tcPr>
          <w:p w14:paraId="7C88B3EE" w14:textId="77777777" w:rsidR="00957962" w:rsidRPr="00640653" w:rsidRDefault="00957962" w:rsidP="00BF51D5">
            <w:pPr>
              <w:ind w:right="58"/>
              <w:jc w:val="right"/>
              <w:rPr>
                <w:rFonts w:ascii="Arial" w:hAnsi="Arial" w:cs="Arial"/>
                <w:sz w:val="14"/>
                <w:szCs w:val="14"/>
              </w:rPr>
            </w:pPr>
          </w:p>
        </w:tc>
      </w:tr>
      <w:tr w:rsidR="00A00005" w:rsidRPr="00640653" w14:paraId="4BEC19B7" w14:textId="77777777" w:rsidTr="00A00005">
        <w:trPr>
          <w:trHeight w:val="113"/>
          <w:jc w:val="center"/>
        </w:trPr>
        <w:tc>
          <w:tcPr>
            <w:tcW w:w="7210" w:type="dxa"/>
            <w:shd w:val="clear" w:color="auto" w:fill="FFFFFF"/>
            <w:vAlign w:val="center"/>
            <w:hideMark/>
          </w:tcPr>
          <w:p w14:paraId="75F313D9"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94D514A" w14:textId="7CB20FDF"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3.220.000</w:t>
            </w:r>
          </w:p>
        </w:tc>
        <w:tc>
          <w:tcPr>
            <w:tcW w:w="1108" w:type="dxa"/>
            <w:tcBorders>
              <w:top w:val="nil"/>
              <w:left w:val="nil"/>
              <w:bottom w:val="nil"/>
              <w:right w:val="nil"/>
            </w:tcBorders>
            <w:shd w:val="clear" w:color="000000" w:fill="FFFFFF"/>
            <w:vAlign w:val="bottom"/>
          </w:tcPr>
          <w:p w14:paraId="76343542" w14:textId="30453606"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1.020.000</w:t>
            </w:r>
          </w:p>
        </w:tc>
      </w:tr>
      <w:tr w:rsidR="00A00005" w:rsidRPr="00640653" w14:paraId="3C4C1434" w14:textId="77777777" w:rsidTr="00A00005">
        <w:trPr>
          <w:trHeight w:val="113"/>
          <w:jc w:val="center"/>
        </w:trPr>
        <w:tc>
          <w:tcPr>
            <w:tcW w:w="7210" w:type="dxa"/>
            <w:shd w:val="clear" w:color="auto" w:fill="FFFFFF"/>
            <w:vAlign w:val="center"/>
            <w:hideMark/>
          </w:tcPr>
          <w:p w14:paraId="3BA35B52"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F32A77" w14:textId="69DA9693"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FB0CA41" w14:textId="3EED839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7284F934" w14:textId="77777777" w:rsidTr="00A00005">
        <w:trPr>
          <w:trHeight w:val="113"/>
          <w:jc w:val="center"/>
        </w:trPr>
        <w:tc>
          <w:tcPr>
            <w:tcW w:w="7210" w:type="dxa"/>
            <w:shd w:val="clear" w:color="auto" w:fill="FFFFFF"/>
            <w:vAlign w:val="center"/>
            <w:hideMark/>
          </w:tcPr>
          <w:p w14:paraId="4DAFDAA5"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E63B7EB" w14:textId="0E236111"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593.706</w:t>
            </w:r>
          </w:p>
        </w:tc>
        <w:tc>
          <w:tcPr>
            <w:tcW w:w="1108" w:type="dxa"/>
            <w:tcBorders>
              <w:top w:val="nil"/>
              <w:left w:val="nil"/>
              <w:bottom w:val="nil"/>
              <w:right w:val="nil"/>
            </w:tcBorders>
            <w:shd w:val="clear" w:color="000000" w:fill="FFFFFF"/>
            <w:vAlign w:val="bottom"/>
          </w:tcPr>
          <w:p w14:paraId="02939342" w14:textId="3829248E"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528.706</w:t>
            </w:r>
          </w:p>
        </w:tc>
      </w:tr>
      <w:tr w:rsidR="00A00005" w:rsidRPr="00640653" w14:paraId="668819C4" w14:textId="77777777" w:rsidTr="00A00005">
        <w:trPr>
          <w:trHeight w:val="113"/>
          <w:jc w:val="center"/>
        </w:trPr>
        <w:tc>
          <w:tcPr>
            <w:tcW w:w="7210" w:type="dxa"/>
            <w:shd w:val="clear" w:color="auto" w:fill="FFFFFF"/>
            <w:vAlign w:val="center"/>
            <w:hideMark/>
          </w:tcPr>
          <w:p w14:paraId="725942DD"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Türkiye Muhasebe Standartları (TMS) uyarınca özkaynaklara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5671CAE" w14:textId="4A319E0F"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59.265</w:t>
            </w:r>
          </w:p>
        </w:tc>
        <w:tc>
          <w:tcPr>
            <w:tcW w:w="1108" w:type="dxa"/>
            <w:tcBorders>
              <w:top w:val="nil"/>
              <w:left w:val="nil"/>
              <w:bottom w:val="nil"/>
              <w:right w:val="nil"/>
            </w:tcBorders>
            <w:shd w:val="clear" w:color="000000" w:fill="FFFFFF"/>
            <w:vAlign w:val="bottom"/>
          </w:tcPr>
          <w:p w14:paraId="3FC43DEA" w14:textId="5AEB8C89"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88.651</w:t>
            </w:r>
          </w:p>
        </w:tc>
      </w:tr>
      <w:tr w:rsidR="00A00005" w:rsidRPr="00640653" w14:paraId="60AB4802" w14:textId="77777777" w:rsidTr="00A00005">
        <w:trPr>
          <w:trHeight w:val="113"/>
          <w:jc w:val="center"/>
        </w:trPr>
        <w:tc>
          <w:tcPr>
            <w:tcW w:w="7210" w:type="dxa"/>
            <w:shd w:val="clear" w:color="auto" w:fill="FFFFFF"/>
            <w:vAlign w:val="center"/>
            <w:hideMark/>
          </w:tcPr>
          <w:p w14:paraId="0E51534A"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F5049D" w14:textId="71F08B09"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827.034</w:t>
            </w:r>
          </w:p>
        </w:tc>
        <w:tc>
          <w:tcPr>
            <w:tcW w:w="1108" w:type="dxa"/>
            <w:tcBorders>
              <w:top w:val="nil"/>
              <w:left w:val="nil"/>
              <w:bottom w:val="nil"/>
              <w:right w:val="nil"/>
            </w:tcBorders>
            <w:shd w:val="clear" w:color="000000" w:fill="FFFFFF"/>
            <w:vAlign w:val="bottom"/>
          </w:tcPr>
          <w:p w14:paraId="32BEE6DC" w14:textId="2B08180A"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324.887</w:t>
            </w:r>
          </w:p>
        </w:tc>
      </w:tr>
      <w:tr w:rsidR="00A00005" w:rsidRPr="00640653" w14:paraId="6C7A41FF" w14:textId="77777777" w:rsidTr="00A00005">
        <w:trPr>
          <w:trHeight w:val="113"/>
          <w:jc w:val="center"/>
        </w:trPr>
        <w:tc>
          <w:tcPr>
            <w:tcW w:w="7210" w:type="dxa"/>
            <w:shd w:val="clear" w:color="auto" w:fill="FFFFFF"/>
            <w:vAlign w:val="center"/>
            <w:hideMark/>
          </w:tcPr>
          <w:p w14:paraId="25F65683"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66194A3" w14:textId="4F8388AC"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567.147</w:t>
            </w:r>
          </w:p>
        </w:tc>
        <w:tc>
          <w:tcPr>
            <w:tcW w:w="1108" w:type="dxa"/>
            <w:tcBorders>
              <w:top w:val="nil"/>
              <w:left w:val="nil"/>
              <w:bottom w:val="nil"/>
              <w:right w:val="nil"/>
            </w:tcBorders>
            <w:shd w:val="clear" w:color="000000" w:fill="FFFFFF"/>
            <w:vAlign w:val="bottom"/>
          </w:tcPr>
          <w:p w14:paraId="18902222" w14:textId="39ACD701"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324.887</w:t>
            </w:r>
          </w:p>
        </w:tc>
      </w:tr>
      <w:tr w:rsidR="00A00005" w:rsidRPr="00640653" w14:paraId="728EA34C" w14:textId="77777777" w:rsidTr="00A00005">
        <w:trPr>
          <w:trHeight w:val="113"/>
          <w:jc w:val="center"/>
        </w:trPr>
        <w:tc>
          <w:tcPr>
            <w:tcW w:w="7210" w:type="dxa"/>
            <w:shd w:val="clear" w:color="auto" w:fill="FFFFFF"/>
            <w:vAlign w:val="center"/>
            <w:hideMark/>
          </w:tcPr>
          <w:p w14:paraId="2942D710"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414B5F" w14:textId="36E53A6F"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259.887</w:t>
            </w:r>
          </w:p>
        </w:tc>
        <w:tc>
          <w:tcPr>
            <w:tcW w:w="1108" w:type="dxa"/>
            <w:tcBorders>
              <w:top w:val="nil"/>
              <w:left w:val="nil"/>
              <w:bottom w:val="nil"/>
              <w:right w:val="nil"/>
            </w:tcBorders>
            <w:shd w:val="clear" w:color="000000" w:fill="FFFFFF"/>
            <w:vAlign w:val="bottom"/>
          </w:tcPr>
          <w:p w14:paraId="57F524B9" w14:textId="26CAC7C2"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48167332" w14:textId="77777777" w:rsidTr="00A00005">
        <w:trPr>
          <w:trHeight w:val="113"/>
          <w:jc w:val="center"/>
        </w:trPr>
        <w:tc>
          <w:tcPr>
            <w:tcW w:w="7210" w:type="dxa"/>
            <w:tcBorders>
              <w:bottom w:val="single" w:sz="4" w:space="0" w:color="auto"/>
            </w:tcBorders>
            <w:shd w:val="clear" w:color="auto" w:fill="FFFFFF"/>
            <w:vAlign w:val="center"/>
            <w:hideMark/>
          </w:tcPr>
          <w:p w14:paraId="651B8F7F"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bottom"/>
          </w:tcPr>
          <w:p w14:paraId="6D5CE2C3" w14:textId="722B8559"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bottom w:val="single" w:sz="4" w:space="0" w:color="auto"/>
            </w:tcBorders>
            <w:shd w:val="clear" w:color="auto" w:fill="FFFFFF"/>
            <w:vAlign w:val="bottom"/>
          </w:tcPr>
          <w:p w14:paraId="1F7434B3" w14:textId="52131769"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28FCBFD2" w14:textId="77777777" w:rsidTr="00A00005">
        <w:trPr>
          <w:trHeight w:val="113"/>
          <w:jc w:val="center"/>
        </w:trPr>
        <w:tc>
          <w:tcPr>
            <w:tcW w:w="7210" w:type="dxa"/>
            <w:tcBorders>
              <w:top w:val="single" w:sz="4" w:space="0" w:color="auto"/>
              <w:bottom w:val="single" w:sz="4" w:space="0" w:color="auto"/>
            </w:tcBorders>
            <w:shd w:val="clear" w:color="auto" w:fill="FFFFFF"/>
            <w:vAlign w:val="center"/>
            <w:hideMark/>
          </w:tcPr>
          <w:p w14:paraId="204E1989" w14:textId="77777777" w:rsidR="00A00005" w:rsidRPr="00640653" w:rsidRDefault="00A00005" w:rsidP="00A00005">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6F366479" w14:textId="5B26B7DC" w:rsidR="00A00005" w:rsidRPr="00377732" w:rsidRDefault="00A00005" w:rsidP="00A00005">
            <w:pPr>
              <w:ind w:right="58"/>
              <w:jc w:val="right"/>
              <w:rPr>
                <w:rFonts w:ascii="Arial" w:hAnsi="Arial" w:cs="Arial"/>
                <w:b/>
                <w:bCs/>
                <w:color w:val="000000"/>
                <w:sz w:val="14"/>
                <w:szCs w:val="14"/>
                <w:highlight w:val="yellow"/>
              </w:rPr>
            </w:pPr>
            <w:r>
              <w:rPr>
                <w:rFonts w:ascii="Arial" w:hAnsi="Arial" w:cs="Arial"/>
                <w:b/>
                <w:bCs/>
                <w:color w:val="000000"/>
                <w:sz w:val="14"/>
                <w:szCs w:val="14"/>
              </w:rPr>
              <w:t>4.700.005</w:t>
            </w:r>
          </w:p>
        </w:tc>
        <w:tc>
          <w:tcPr>
            <w:tcW w:w="1108" w:type="dxa"/>
            <w:tcBorders>
              <w:top w:val="single" w:sz="4" w:space="0" w:color="auto"/>
              <w:left w:val="nil"/>
              <w:bottom w:val="single" w:sz="4" w:space="0" w:color="auto"/>
              <w:right w:val="nil"/>
            </w:tcBorders>
            <w:shd w:val="clear" w:color="000000" w:fill="FFFFFF"/>
            <w:vAlign w:val="bottom"/>
          </w:tcPr>
          <w:p w14:paraId="14B96FA5" w14:textId="685F5A8A" w:rsidR="00A00005" w:rsidRPr="00640653" w:rsidRDefault="00A00005" w:rsidP="00A00005">
            <w:pPr>
              <w:ind w:right="58"/>
              <w:jc w:val="right"/>
              <w:rPr>
                <w:rFonts w:ascii="Arial" w:hAnsi="Arial" w:cs="Arial"/>
                <w:b/>
                <w:bCs/>
                <w:color w:val="000000"/>
                <w:sz w:val="14"/>
                <w:szCs w:val="14"/>
              </w:rPr>
            </w:pPr>
            <w:r w:rsidRPr="00640653">
              <w:rPr>
                <w:rFonts w:ascii="Arial" w:hAnsi="Arial" w:cs="Arial"/>
                <w:b/>
                <w:bCs/>
                <w:color w:val="000000"/>
                <w:sz w:val="14"/>
                <w:szCs w:val="14"/>
              </w:rPr>
              <w:t>1.962.244</w:t>
            </w:r>
          </w:p>
        </w:tc>
      </w:tr>
      <w:tr w:rsidR="00A00005" w:rsidRPr="00640653" w14:paraId="5DF1B81A" w14:textId="77777777" w:rsidTr="00A00005">
        <w:trPr>
          <w:trHeight w:val="113"/>
          <w:jc w:val="center"/>
        </w:trPr>
        <w:tc>
          <w:tcPr>
            <w:tcW w:w="7210" w:type="dxa"/>
            <w:tcBorders>
              <w:top w:val="single" w:sz="4" w:space="0" w:color="auto"/>
              <w:bottom w:val="single" w:sz="4" w:space="0" w:color="auto"/>
            </w:tcBorders>
            <w:shd w:val="clear" w:color="auto" w:fill="FFFFFF"/>
            <w:vAlign w:val="center"/>
            <w:hideMark/>
          </w:tcPr>
          <w:p w14:paraId="03579B95" w14:textId="77777777" w:rsidR="00A00005" w:rsidRPr="00640653" w:rsidRDefault="00A00005" w:rsidP="00A00005">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2F850C2" w14:textId="7963AED8" w:rsidR="00A00005" w:rsidRPr="00377732" w:rsidRDefault="00A00005" w:rsidP="00A00005">
            <w:pPr>
              <w:ind w:right="58"/>
              <w:jc w:val="right"/>
              <w:rPr>
                <w:rFonts w:ascii="Arial" w:hAnsi="Arial" w:cs="Arial"/>
                <w:b/>
                <w:bCs/>
                <w:color w:val="000000"/>
                <w:sz w:val="14"/>
                <w:szCs w:val="14"/>
                <w:highlight w:val="yellow"/>
              </w:rPr>
            </w:pPr>
            <w:r>
              <w:rPr>
                <w:rFonts w:ascii="Arial" w:hAnsi="Arial" w:cs="Arial"/>
                <w:b/>
                <w:bCs/>
                <w:color w:val="000000"/>
                <w:sz w:val="14"/>
                <w:szCs w:val="14"/>
              </w:rPr>
              <w:t>121.922</w:t>
            </w:r>
          </w:p>
        </w:tc>
        <w:tc>
          <w:tcPr>
            <w:tcW w:w="1108" w:type="dxa"/>
            <w:tcBorders>
              <w:top w:val="single" w:sz="4" w:space="0" w:color="auto"/>
              <w:left w:val="nil"/>
              <w:bottom w:val="single" w:sz="4" w:space="0" w:color="auto"/>
              <w:right w:val="nil"/>
            </w:tcBorders>
            <w:shd w:val="clear" w:color="000000" w:fill="FFFFFF"/>
            <w:vAlign w:val="bottom"/>
          </w:tcPr>
          <w:p w14:paraId="1B3F1412" w14:textId="71D3336F" w:rsidR="00A00005" w:rsidRPr="00640653" w:rsidRDefault="00A00005" w:rsidP="00A00005">
            <w:pPr>
              <w:ind w:right="58"/>
              <w:jc w:val="right"/>
              <w:rPr>
                <w:rFonts w:ascii="Arial" w:hAnsi="Arial" w:cs="Arial"/>
                <w:b/>
                <w:bCs/>
                <w:color w:val="000000"/>
                <w:sz w:val="14"/>
                <w:szCs w:val="14"/>
              </w:rPr>
            </w:pPr>
            <w:r w:rsidRPr="00640653">
              <w:rPr>
                <w:rFonts w:ascii="Arial" w:hAnsi="Arial" w:cs="Arial"/>
                <w:b/>
                <w:bCs/>
                <w:color w:val="000000"/>
                <w:sz w:val="14"/>
                <w:szCs w:val="14"/>
              </w:rPr>
              <w:t>49.996</w:t>
            </w:r>
          </w:p>
        </w:tc>
      </w:tr>
      <w:tr w:rsidR="00A00005" w:rsidRPr="00640653" w14:paraId="0EA5E157" w14:textId="77777777" w:rsidTr="00A00005">
        <w:trPr>
          <w:trHeight w:val="245"/>
          <w:jc w:val="center"/>
        </w:trPr>
        <w:tc>
          <w:tcPr>
            <w:tcW w:w="7210" w:type="dxa"/>
            <w:tcBorders>
              <w:top w:val="single" w:sz="4" w:space="0" w:color="auto"/>
            </w:tcBorders>
            <w:shd w:val="clear" w:color="auto" w:fill="FFFFFF"/>
            <w:vAlign w:val="center"/>
            <w:hideMark/>
          </w:tcPr>
          <w:p w14:paraId="1D3094D0"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Bankaların Özkaynaklarına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bottom"/>
          </w:tcPr>
          <w:p w14:paraId="6BC9C175" w14:textId="6B784875"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single" w:sz="4" w:space="0" w:color="auto"/>
              <w:left w:val="nil"/>
              <w:bottom w:val="nil"/>
              <w:right w:val="nil"/>
            </w:tcBorders>
            <w:shd w:val="clear" w:color="000000" w:fill="FFFFFF"/>
            <w:vAlign w:val="bottom"/>
          </w:tcPr>
          <w:p w14:paraId="360F93CD" w14:textId="44E12D21"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6616D2EE" w14:textId="77777777" w:rsidTr="00A00005">
        <w:trPr>
          <w:trHeight w:val="113"/>
          <w:jc w:val="center"/>
        </w:trPr>
        <w:tc>
          <w:tcPr>
            <w:tcW w:w="7210" w:type="dxa"/>
            <w:shd w:val="clear" w:color="auto" w:fill="FFFFFF"/>
            <w:vAlign w:val="center"/>
            <w:hideMark/>
          </w:tcPr>
          <w:p w14:paraId="0CC26D1F"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Net dönem zararı ile geçmiş yıllar zararı toplamının yedek akçelerle karşılanamayan kısmı ile TMS uyarınca özkaynaklara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9E0FFAD" w14:textId="6380D5E3"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65.259</w:t>
            </w:r>
          </w:p>
        </w:tc>
        <w:tc>
          <w:tcPr>
            <w:tcW w:w="1108" w:type="dxa"/>
            <w:tcBorders>
              <w:top w:val="nil"/>
              <w:left w:val="nil"/>
              <w:bottom w:val="nil"/>
              <w:right w:val="nil"/>
            </w:tcBorders>
            <w:shd w:val="clear" w:color="000000" w:fill="FFFFFF"/>
            <w:vAlign w:val="bottom"/>
          </w:tcPr>
          <w:p w14:paraId="67BD5946" w14:textId="78FBDF81"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1.551</w:t>
            </w:r>
          </w:p>
        </w:tc>
      </w:tr>
      <w:tr w:rsidR="00A00005" w:rsidRPr="00640653" w14:paraId="1778D06F" w14:textId="77777777" w:rsidTr="00A00005">
        <w:trPr>
          <w:trHeight w:val="113"/>
          <w:jc w:val="center"/>
        </w:trPr>
        <w:tc>
          <w:tcPr>
            <w:tcW w:w="7210" w:type="dxa"/>
            <w:shd w:val="clear" w:color="auto" w:fill="FFFFFF"/>
            <w:vAlign w:val="center"/>
            <w:hideMark/>
          </w:tcPr>
          <w:p w14:paraId="14A6E202"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392FA1" w14:textId="1DB9D414"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28.174</w:t>
            </w:r>
          </w:p>
        </w:tc>
        <w:tc>
          <w:tcPr>
            <w:tcW w:w="1108" w:type="dxa"/>
            <w:tcBorders>
              <w:top w:val="nil"/>
              <w:left w:val="nil"/>
              <w:bottom w:val="nil"/>
              <w:right w:val="nil"/>
            </w:tcBorders>
            <w:shd w:val="clear" w:color="000000" w:fill="FFFFFF"/>
            <w:vAlign w:val="bottom"/>
          </w:tcPr>
          <w:p w14:paraId="69E52993" w14:textId="16722319"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28.765</w:t>
            </w:r>
          </w:p>
        </w:tc>
      </w:tr>
      <w:tr w:rsidR="00A00005" w:rsidRPr="00640653" w14:paraId="1DE38380" w14:textId="77777777" w:rsidTr="00A00005">
        <w:trPr>
          <w:trHeight w:val="113"/>
          <w:jc w:val="center"/>
        </w:trPr>
        <w:tc>
          <w:tcPr>
            <w:tcW w:w="7210" w:type="dxa"/>
            <w:shd w:val="clear" w:color="auto" w:fill="FFFFFF"/>
            <w:vAlign w:val="center"/>
            <w:hideMark/>
          </w:tcPr>
          <w:p w14:paraId="10E0F89C"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1AE3AB0" w14:textId="7C3B0015"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40E2663" w14:textId="63DD8934"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772BD5EB" w14:textId="77777777" w:rsidTr="00A00005">
        <w:trPr>
          <w:trHeight w:val="113"/>
          <w:jc w:val="center"/>
        </w:trPr>
        <w:tc>
          <w:tcPr>
            <w:tcW w:w="7210" w:type="dxa"/>
            <w:shd w:val="clear" w:color="auto" w:fill="FFFFFF"/>
            <w:vAlign w:val="center"/>
            <w:hideMark/>
          </w:tcPr>
          <w:p w14:paraId="3C388FAE"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0ECD94E" w14:textId="70569D0D"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28.489</w:t>
            </w:r>
          </w:p>
        </w:tc>
        <w:tc>
          <w:tcPr>
            <w:tcW w:w="1108" w:type="dxa"/>
            <w:tcBorders>
              <w:top w:val="nil"/>
              <w:left w:val="nil"/>
              <w:bottom w:val="nil"/>
              <w:right w:val="nil"/>
            </w:tcBorders>
            <w:shd w:val="clear" w:color="000000" w:fill="FFFFFF"/>
            <w:vAlign w:val="bottom"/>
          </w:tcPr>
          <w:p w14:paraId="79597008" w14:textId="31522E61"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19.680</w:t>
            </w:r>
          </w:p>
        </w:tc>
      </w:tr>
      <w:tr w:rsidR="00A00005" w:rsidRPr="00640653" w14:paraId="0807A5DC" w14:textId="77777777" w:rsidTr="00A00005">
        <w:trPr>
          <w:trHeight w:val="113"/>
          <w:jc w:val="center"/>
        </w:trPr>
        <w:tc>
          <w:tcPr>
            <w:tcW w:w="7210" w:type="dxa"/>
            <w:shd w:val="clear" w:color="auto" w:fill="FFFFFF"/>
            <w:vAlign w:val="center"/>
            <w:hideMark/>
          </w:tcPr>
          <w:p w14:paraId="67BA91AE"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B739D0B" w14:textId="7069055C"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D5CB139"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488586E" w14:textId="77777777" w:rsidTr="00A00005">
        <w:trPr>
          <w:trHeight w:val="113"/>
          <w:jc w:val="center"/>
        </w:trPr>
        <w:tc>
          <w:tcPr>
            <w:tcW w:w="7210" w:type="dxa"/>
            <w:shd w:val="clear" w:color="auto" w:fill="FFFFFF"/>
            <w:vAlign w:val="center"/>
            <w:hideMark/>
          </w:tcPr>
          <w:p w14:paraId="2872ADB5"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27EC8DA" w14:textId="718E7875"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64EC33B3"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4DBF8503" w14:textId="77777777" w:rsidTr="00A00005">
        <w:trPr>
          <w:trHeight w:val="113"/>
          <w:jc w:val="center"/>
        </w:trPr>
        <w:tc>
          <w:tcPr>
            <w:tcW w:w="7210" w:type="dxa"/>
            <w:shd w:val="clear" w:color="auto" w:fill="FFFFFF"/>
            <w:vAlign w:val="center"/>
            <w:hideMark/>
          </w:tcPr>
          <w:p w14:paraId="0DB55E36"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1EC06D4" w14:textId="5948DB17"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6CE91E3"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33EEEA1" w14:textId="77777777" w:rsidTr="00A00005">
        <w:trPr>
          <w:trHeight w:val="113"/>
          <w:jc w:val="center"/>
        </w:trPr>
        <w:tc>
          <w:tcPr>
            <w:tcW w:w="7210" w:type="dxa"/>
            <w:shd w:val="clear" w:color="auto" w:fill="FFFFFF"/>
            <w:vAlign w:val="center"/>
            <w:hideMark/>
          </w:tcPr>
          <w:p w14:paraId="475EA2E0"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49B3C9A" w14:textId="2336A0D5"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2708F87"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67A28DA" w14:textId="77777777" w:rsidTr="00A00005">
        <w:trPr>
          <w:trHeight w:val="113"/>
          <w:jc w:val="center"/>
        </w:trPr>
        <w:tc>
          <w:tcPr>
            <w:tcW w:w="7210" w:type="dxa"/>
            <w:shd w:val="clear" w:color="auto" w:fill="FFFFFF"/>
            <w:vAlign w:val="center"/>
            <w:hideMark/>
          </w:tcPr>
          <w:p w14:paraId="3055865C"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5C10322A" w14:textId="78EDEEC6"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4615EAE"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07358819" w14:textId="77777777" w:rsidTr="00A00005">
        <w:trPr>
          <w:trHeight w:val="113"/>
          <w:jc w:val="center"/>
        </w:trPr>
        <w:tc>
          <w:tcPr>
            <w:tcW w:w="7210" w:type="dxa"/>
            <w:shd w:val="clear" w:color="auto" w:fill="FFFFFF"/>
            <w:vAlign w:val="center"/>
            <w:hideMark/>
          </w:tcPr>
          <w:p w14:paraId="277E25EA"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D813902" w14:textId="795EC087"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174C1A4"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4B21489D" w14:textId="77777777" w:rsidTr="00A00005">
        <w:trPr>
          <w:trHeight w:val="113"/>
          <w:jc w:val="center"/>
        </w:trPr>
        <w:tc>
          <w:tcPr>
            <w:tcW w:w="7210" w:type="dxa"/>
            <w:shd w:val="clear" w:color="auto" w:fill="FFFFFF"/>
            <w:vAlign w:val="center"/>
            <w:hideMark/>
          </w:tcPr>
          <w:p w14:paraId="2BB2E08E"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85D6747" w14:textId="6382980B"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24FD169"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02E5426C" w14:textId="77777777" w:rsidTr="00A00005">
        <w:trPr>
          <w:trHeight w:val="113"/>
          <w:jc w:val="center"/>
        </w:trPr>
        <w:tc>
          <w:tcPr>
            <w:tcW w:w="7210" w:type="dxa"/>
            <w:shd w:val="clear" w:color="auto" w:fill="FFFFFF"/>
            <w:vAlign w:val="center"/>
            <w:hideMark/>
          </w:tcPr>
          <w:p w14:paraId="56EB93F7"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Kanunun 56 ncı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26984EE9" w14:textId="0D95D5AE"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C1814DD"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7CE4681D" w14:textId="77777777" w:rsidTr="00A00005">
        <w:trPr>
          <w:trHeight w:val="113"/>
          <w:jc w:val="center"/>
        </w:trPr>
        <w:tc>
          <w:tcPr>
            <w:tcW w:w="7210" w:type="dxa"/>
            <w:shd w:val="clear" w:color="auto" w:fill="FFFFFF"/>
            <w:vAlign w:val="center"/>
            <w:hideMark/>
          </w:tcPr>
          <w:p w14:paraId="3031DE6F"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042F20D2" w14:textId="6E63B2A6"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F0AD043"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3174A1BC" w14:textId="77777777" w:rsidTr="00A00005">
        <w:trPr>
          <w:trHeight w:val="113"/>
          <w:jc w:val="center"/>
        </w:trPr>
        <w:tc>
          <w:tcPr>
            <w:tcW w:w="7210" w:type="dxa"/>
            <w:shd w:val="clear" w:color="auto" w:fill="FFFFFF"/>
            <w:hideMark/>
          </w:tcPr>
          <w:p w14:paraId="617B0F34"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490322AB" w14:textId="2A32A1CD"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855DFBA"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A64E00F" w14:textId="77777777" w:rsidTr="00A00005">
        <w:trPr>
          <w:trHeight w:val="113"/>
          <w:jc w:val="center"/>
        </w:trPr>
        <w:tc>
          <w:tcPr>
            <w:tcW w:w="7210" w:type="dxa"/>
            <w:shd w:val="clear" w:color="auto" w:fill="FFFFFF"/>
            <w:hideMark/>
          </w:tcPr>
          <w:p w14:paraId="626D87DB"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1F01BF3E" w14:textId="12CBFD87"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1126978"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DC22A4D" w14:textId="77777777" w:rsidTr="00A00005">
        <w:trPr>
          <w:trHeight w:val="113"/>
          <w:jc w:val="center"/>
        </w:trPr>
        <w:tc>
          <w:tcPr>
            <w:tcW w:w="7210" w:type="dxa"/>
            <w:shd w:val="clear" w:color="auto" w:fill="FFFFFF"/>
            <w:hideMark/>
          </w:tcPr>
          <w:p w14:paraId="6AF47384"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008783" w14:textId="76CB6D17"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125B9079"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4520F60C" w14:textId="77777777" w:rsidTr="00A00005">
        <w:trPr>
          <w:trHeight w:val="113"/>
          <w:jc w:val="center"/>
        </w:trPr>
        <w:tc>
          <w:tcPr>
            <w:tcW w:w="7210" w:type="dxa"/>
            <w:shd w:val="clear" w:color="auto" w:fill="FFFFFF"/>
            <w:hideMark/>
          </w:tcPr>
          <w:p w14:paraId="7CDDBC96"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Bankaların Özkaynaklarına İlişkin Yönetmeliğin Geçici 2 nci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198C6EB" w14:textId="29617CE3"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3D140C19"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69B3D5E7" w14:textId="77777777" w:rsidTr="00A00005">
        <w:trPr>
          <w:trHeight w:val="113"/>
          <w:jc w:val="center"/>
        </w:trPr>
        <w:tc>
          <w:tcPr>
            <w:tcW w:w="7210" w:type="dxa"/>
            <w:shd w:val="clear" w:color="auto" w:fill="FFFFFF"/>
            <w:hideMark/>
          </w:tcPr>
          <w:p w14:paraId="1C8BF178"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FBB4A88" w14:textId="6840D9FE"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0F271741"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DE963D0" w14:textId="77777777" w:rsidTr="00A00005">
        <w:trPr>
          <w:trHeight w:val="113"/>
          <w:jc w:val="center"/>
        </w:trPr>
        <w:tc>
          <w:tcPr>
            <w:tcW w:w="7210" w:type="dxa"/>
            <w:shd w:val="clear" w:color="auto" w:fill="FFFFFF"/>
            <w:hideMark/>
          </w:tcPr>
          <w:p w14:paraId="3321EF16"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37DDF59C" w14:textId="2EDB7CA8"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59243A9C"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50DA1E7B" w14:textId="77777777" w:rsidTr="00A00005">
        <w:trPr>
          <w:trHeight w:val="113"/>
          <w:jc w:val="center"/>
        </w:trPr>
        <w:tc>
          <w:tcPr>
            <w:tcW w:w="7210" w:type="dxa"/>
            <w:shd w:val="clear" w:color="auto" w:fill="FFFFFF"/>
            <w:hideMark/>
          </w:tcPr>
          <w:p w14:paraId="5DA7070A"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6BC5FAB9" w14:textId="7161B91E"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25308139"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6C596D4D" w14:textId="77777777" w:rsidTr="00A00005">
        <w:trPr>
          <w:trHeight w:val="113"/>
          <w:jc w:val="center"/>
        </w:trPr>
        <w:tc>
          <w:tcPr>
            <w:tcW w:w="7210" w:type="dxa"/>
            <w:shd w:val="clear" w:color="auto" w:fill="FFFFFF"/>
            <w:vAlign w:val="center"/>
            <w:hideMark/>
          </w:tcPr>
          <w:p w14:paraId="5AD0260E"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bottom"/>
          </w:tcPr>
          <w:p w14:paraId="7E50CAF6" w14:textId="3AE8A2F4"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nil"/>
              <w:right w:val="nil"/>
            </w:tcBorders>
            <w:shd w:val="clear" w:color="000000" w:fill="FFFFFF"/>
            <w:vAlign w:val="bottom"/>
          </w:tcPr>
          <w:p w14:paraId="7C874470"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1406BE30" w14:textId="77777777" w:rsidTr="00A00005">
        <w:trPr>
          <w:trHeight w:val="113"/>
          <w:jc w:val="center"/>
        </w:trPr>
        <w:tc>
          <w:tcPr>
            <w:tcW w:w="7210" w:type="dxa"/>
            <w:tcBorders>
              <w:bottom w:val="single" w:sz="4" w:space="0" w:color="auto"/>
            </w:tcBorders>
            <w:shd w:val="clear" w:color="auto" w:fill="FFFFFF"/>
            <w:vAlign w:val="center"/>
            <w:hideMark/>
          </w:tcPr>
          <w:p w14:paraId="3DC3237A" w14:textId="77777777" w:rsidR="00A00005" w:rsidRPr="00640653" w:rsidRDefault="00A00005" w:rsidP="00A00005">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bottom"/>
          </w:tcPr>
          <w:p w14:paraId="0234C695" w14:textId="2DD9ADD6" w:rsidR="00A00005" w:rsidRPr="00377732" w:rsidRDefault="00A00005" w:rsidP="00A00005">
            <w:pPr>
              <w:ind w:right="58"/>
              <w:jc w:val="right"/>
              <w:rPr>
                <w:rFonts w:ascii="Arial" w:hAnsi="Arial" w:cs="Arial"/>
                <w:color w:val="000000"/>
                <w:sz w:val="14"/>
                <w:szCs w:val="14"/>
                <w:highlight w:val="yellow"/>
              </w:rPr>
            </w:pPr>
            <w:r>
              <w:rPr>
                <w:rFonts w:ascii="Arial" w:hAnsi="Arial" w:cs="Arial"/>
                <w:color w:val="000000"/>
                <w:sz w:val="14"/>
                <w:szCs w:val="14"/>
              </w:rPr>
              <w:t>-</w:t>
            </w:r>
          </w:p>
        </w:tc>
        <w:tc>
          <w:tcPr>
            <w:tcW w:w="1108" w:type="dxa"/>
            <w:tcBorders>
              <w:top w:val="nil"/>
              <w:left w:val="nil"/>
              <w:bottom w:val="single" w:sz="4" w:space="0" w:color="auto"/>
              <w:right w:val="nil"/>
            </w:tcBorders>
            <w:shd w:val="clear" w:color="000000" w:fill="FFFFFF"/>
            <w:vAlign w:val="bottom"/>
          </w:tcPr>
          <w:p w14:paraId="3DB2EBA4" w14:textId="77777777" w:rsidR="00A00005" w:rsidRPr="00640653" w:rsidRDefault="00A00005" w:rsidP="00A00005">
            <w:pPr>
              <w:ind w:right="58"/>
              <w:jc w:val="right"/>
              <w:rPr>
                <w:rFonts w:ascii="Arial" w:hAnsi="Arial" w:cs="Arial"/>
                <w:color w:val="000000"/>
                <w:sz w:val="14"/>
                <w:szCs w:val="14"/>
              </w:rPr>
            </w:pPr>
            <w:r w:rsidRPr="00640653">
              <w:rPr>
                <w:rFonts w:ascii="Arial" w:hAnsi="Arial" w:cs="Arial"/>
                <w:color w:val="000000"/>
                <w:sz w:val="14"/>
                <w:szCs w:val="14"/>
              </w:rPr>
              <w:t>-</w:t>
            </w:r>
          </w:p>
        </w:tc>
      </w:tr>
      <w:tr w:rsidR="00A00005" w:rsidRPr="00640653" w14:paraId="0A249532" w14:textId="77777777" w:rsidTr="00A00005">
        <w:trPr>
          <w:trHeight w:val="113"/>
          <w:jc w:val="center"/>
        </w:trPr>
        <w:tc>
          <w:tcPr>
            <w:tcW w:w="7210" w:type="dxa"/>
            <w:tcBorders>
              <w:top w:val="single" w:sz="4" w:space="0" w:color="auto"/>
              <w:bottom w:val="single" w:sz="4" w:space="0" w:color="auto"/>
            </w:tcBorders>
            <w:shd w:val="clear" w:color="auto" w:fill="FFFFFF"/>
            <w:vAlign w:val="center"/>
            <w:hideMark/>
          </w:tcPr>
          <w:p w14:paraId="61BAE61E" w14:textId="77777777" w:rsidR="00A00005" w:rsidRPr="00640653" w:rsidRDefault="00A00005" w:rsidP="00A00005">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5A1AECF5" w14:textId="6815F20E" w:rsidR="00A00005" w:rsidRPr="00377732" w:rsidRDefault="00A00005" w:rsidP="00A00005">
            <w:pPr>
              <w:ind w:right="58"/>
              <w:jc w:val="right"/>
              <w:rPr>
                <w:rFonts w:ascii="Arial" w:hAnsi="Arial" w:cs="Arial"/>
                <w:b/>
                <w:bCs/>
                <w:color w:val="000000"/>
                <w:sz w:val="14"/>
                <w:szCs w:val="14"/>
                <w:highlight w:val="yellow"/>
              </w:rPr>
            </w:pPr>
            <w:r>
              <w:rPr>
                <w:rFonts w:ascii="Arial" w:hAnsi="Arial" w:cs="Arial"/>
                <w:b/>
                <w:bCs/>
                <w:color w:val="000000"/>
                <w:sz w:val="14"/>
                <w:szCs w:val="14"/>
              </w:rPr>
              <w:t>121.922</w:t>
            </w:r>
          </w:p>
        </w:tc>
        <w:tc>
          <w:tcPr>
            <w:tcW w:w="1108" w:type="dxa"/>
            <w:tcBorders>
              <w:top w:val="single" w:sz="4" w:space="0" w:color="auto"/>
              <w:left w:val="nil"/>
              <w:bottom w:val="single" w:sz="4" w:space="0" w:color="auto"/>
              <w:right w:val="nil"/>
            </w:tcBorders>
            <w:shd w:val="clear" w:color="000000" w:fill="FFFFFF"/>
            <w:vAlign w:val="bottom"/>
          </w:tcPr>
          <w:p w14:paraId="56014799" w14:textId="098339E5" w:rsidR="00A00005" w:rsidRPr="00640653" w:rsidRDefault="00A00005" w:rsidP="00A00005">
            <w:pPr>
              <w:ind w:right="58"/>
              <w:jc w:val="right"/>
              <w:rPr>
                <w:rFonts w:ascii="Arial" w:hAnsi="Arial" w:cs="Arial"/>
                <w:b/>
                <w:bCs/>
                <w:color w:val="000000"/>
                <w:sz w:val="14"/>
                <w:szCs w:val="14"/>
              </w:rPr>
            </w:pPr>
            <w:r w:rsidRPr="00640653">
              <w:rPr>
                <w:rFonts w:ascii="Arial" w:hAnsi="Arial" w:cs="Arial"/>
                <w:b/>
                <w:bCs/>
                <w:color w:val="000000"/>
                <w:sz w:val="14"/>
                <w:szCs w:val="14"/>
              </w:rPr>
              <w:t>49.996</w:t>
            </w:r>
          </w:p>
        </w:tc>
      </w:tr>
      <w:tr w:rsidR="00A00005" w:rsidRPr="00640653" w14:paraId="37D86D86" w14:textId="77777777" w:rsidTr="00A00005">
        <w:trPr>
          <w:trHeight w:val="113"/>
          <w:jc w:val="center"/>
        </w:trPr>
        <w:tc>
          <w:tcPr>
            <w:tcW w:w="7210" w:type="dxa"/>
            <w:tcBorders>
              <w:top w:val="single" w:sz="4" w:space="0" w:color="auto"/>
              <w:bottom w:val="single" w:sz="4" w:space="0" w:color="auto"/>
            </w:tcBorders>
            <w:shd w:val="clear" w:color="auto" w:fill="FFFFFF"/>
            <w:vAlign w:val="center"/>
            <w:hideMark/>
          </w:tcPr>
          <w:p w14:paraId="387C661F" w14:textId="77777777" w:rsidR="00A00005" w:rsidRPr="00640653" w:rsidRDefault="00A00005" w:rsidP="00A00005">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bottom"/>
          </w:tcPr>
          <w:p w14:paraId="17668DA1" w14:textId="268E324F" w:rsidR="00A00005" w:rsidRPr="00DA04D7" w:rsidRDefault="00A00005" w:rsidP="00A00005">
            <w:pPr>
              <w:ind w:right="58"/>
              <w:jc w:val="right"/>
              <w:rPr>
                <w:rFonts w:ascii="Arial" w:hAnsi="Arial" w:cs="Arial"/>
                <w:b/>
                <w:bCs/>
                <w:color w:val="000000"/>
                <w:sz w:val="14"/>
                <w:szCs w:val="14"/>
                <w:highlight w:val="yellow"/>
              </w:rPr>
            </w:pPr>
            <w:r>
              <w:rPr>
                <w:rFonts w:ascii="Arial" w:hAnsi="Arial" w:cs="Arial"/>
                <w:b/>
                <w:bCs/>
                <w:color w:val="000000"/>
                <w:sz w:val="14"/>
                <w:szCs w:val="14"/>
              </w:rPr>
              <w:t>4.578.083</w:t>
            </w:r>
          </w:p>
        </w:tc>
        <w:tc>
          <w:tcPr>
            <w:tcW w:w="1108" w:type="dxa"/>
            <w:tcBorders>
              <w:top w:val="single" w:sz="4" w:space="0" w:color="auto"/>
              <w:left w:val="nil"/>
              <w:bottom w:val="single" w:sz="4" w:space="0" w:color="auto"/>
              <w:right w:val="nil"/>
            </w:tcBorders>
            <w:shd w:val="clear" w:color="000000" w:fill="FFFFFF"/>
            <w:vAlign w:val="bottom"/>
          </w:tcPr>
          <w:p w14:paraId="54540F36" w14:textId="54A235CB" w:rsidR="00A00005" w:rsidRPr="00640653" w:rsidRDefault="00A00005" w:rsidP="00A00005">
            <w:pPr>
              <w:ind w:right="58"/>
              <w:jc w:val="right"/>
              <w:rPr>
                <w:rFonts w:ascii="Arial" w:hAnsi="Arial" w:cs="Arial"/>
                <w:b/>
                <w:bCs/>
                <w:color w:val="000000"/>
                <w:sz w:val="14"/>
                <w:szCs w:val="14"/>
              </w:rPr>
            </w:pPr>
            <w:r w:rsidRPr="00640653">
              <w:rPr>
                <w:rFonts w:ascii="Arial" w:hAnsi="Arial" w:cs="Arial"/>
                <w:b/>
                <w:bCs/>
                <w:color w:val="000000"/>
                <w:sz w:val="14"/>
                <w:szCs w:val="14"/>
              </w:rPr>
              <w:t>1.912.248</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r w:rsidRPr="00640653">
        <w:rPr>
          <w:rFonts w:ascii="Arial" w:hAnsi="Arial" w:cs="Arial"/>
          <w:b/>
          <w:sz w:val="20"/>
          <w:szCs w:val="20"/>
        </w:rPr>
        <w:lastRenderedPageBreak/>
        <w:t>Özkaynak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949"/>
        <w:gridCol w:w="665"/>
        <w:gridCol w:w="742"/>
      </w:tblGrid>
      <w:tr w:rsidR="00957962" w:rsidRPr="00640653" w14:paraId="7B7C9F91" w14:textId="77777777" w:rsidTr="00BA5197">
        <w:trPr>
          <w:trHeight w:val="113"/>
        </w:trPr>
        <w:tc>
          <w:tcPr>
            <w:tcW w:w="7949"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pPr>
              <w:ind w:right="12"/>
              <w:jc w:val="right"/>
              <w:rPr>
                <w:rFonts w:ascii="Arial" w:hAnsi="Arial" w:cs="Arial"/>
                <w:b/>
                <w:sz w:val="14"/>
                <w:szCs w:val="14"/>
              </w:rPr>
            </w:pPr>
            <w:r w:rsidRPr="00640653">
              <w:rPr>
                <w:rFonts w:ascii="Arial" w:hAnsi="Arial" w:cs="Arial"/>
                <w:b/>
                <w:sz w:val="14"/>
                <w:szCs w:val="14"/>
              </w:rPr>
              <w:t>Tutar</w:t>
            </w:r>
          </w:p>
        </w:tc>
        <w:tc>
          <w:tcPr>
            <w:tcW w:w="742" w:type="dxa"/>
            <w:tcBorders>
              <w:bottom w:val="single" w:sz="4" w:space="0" w:color="auto"/>
            </w:tcBorders>
            <w:shd w:val="clear" w:color="auto" w:fill="FFFFFF"/>
          </w:tcPr>
          <w:p w14:paraId="17177F55" w14:textId="77777777" w:rsidR="00957962" w:rsidRPr="00640653" w:rsidRDefault="0012131D">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BA5197">
        <w:trPr>
          <w:trHeight w:val="113"/>
        </w:trPr>
        <w:tc>
          <w:tcPr>
            <w:tcW w:w="7949"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665"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12131D">
            <w:pPr>
              <w:ind w:right="12"/>
              <w:jc w:val="right"/>
              <w:rPr>
                <w:rFonts w:ascii="Arial" w:hAnsi="Arial" w:cs="Arial"/>
                <w:sz w:val="14"/>
                <w:szCs w:val="14"/>
              </w:rPr>
            </w:pPr>
          </w:p>
        </w:tc>
        <w:tc>
          <w:tcPr>
            <w:tcW w:w="742" w:type="dxa"/>
            <w:tcBorders>
              <w:top w:val="single" w:sz="4" w:space="0" w:color="auto"/>
            </w:tcBorders>
            <w:shd w:val="clear" w:color="auto" w:fill="FFFFFF"/>
            <w:vAlign w:val="bottom"/>
          </w:tcPr>
          <w:p w14:paraId="6456255F" w14:textId="77777777" w:rsidR="00957962" w:rsidRPr="00640653" w:rsidRDefault="00957962" w:rsidP="0012131D">
            <w:pPr>
              <w:ind w:right="12"/>
              <w:jc w:val="right"/>
              <w:rPr>
                <w:rFonts w:ascii="Arial" w:hAnsi="Arial" w:cs="Arial"/>
                <w:sz w:val="14"/>
                <w:szCs w:val="14"/>
              </w:rPr>
            </w:pPr>
          </w:p>
        </w:tc>
      </w:tr>
      <w:tr w:rsidR="00A00005" w:rsidRPr="00640653" w14:paraId="3A024C94" w14:textId="77777777" w:rsidTr="008B62A5">
        <w:trPr>
          <w:trHeight w:val="113"/>
        </w:trPr>
        <w:tc>
          <w:tcPr>
            <w:tcW w:w="7949" w:type="dxa"/>
            <w:shd w:val="clear" w:color="auto" w:fill="FFFFFF"/>
            <w:vAlign w:val="center"/>
            <w:hideMark/>
          </w:tcPr>
          <w:p w14:paraId="79708817" w14:textId="77777777" w:rsidR="00A00005" w:rsidRPr="00640653" w:rsidRDefault="00A00005" w:rsidP="00A00005">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665" w:type="dxa"/>
            <w:shd w:val="clear" w:color="auto" w:fill="FFFFFF"/>
            <w:noWrap/>
            <w:tcMar>
              <w:top w:w="15" w:type="dxa"/>
              <w:left w:w="15" w:type="dxa"/>
              <w:bottom w:w="0" w:type="dxa"/>
              <w:right w:w="15" w:type="dxa"/>
            </w:tcMar>
            <w:vAlign w:val="center"/>
          </w:tcPr>
          <w:p w14:paraId="6D21DCE1" w14:textId="0811EB5D"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w:t>
            </w:r>
          </w:p>
        </w:tc>
        <w:tc>
          <w:tcPr>
            <w:tcW w:w="742" w:type="dxa"/>
            <w:shd w:val="clear" w:color="auto" w:fill="FFFFFF"/>
            <w:vAlign w:val="bottom"/>
          </w:tcPr>
          <w:p w14:paraId="47238DC3" w14:textId="604B28CF"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w:t>
            </w:r>
          </w:p>
        </w:tc>
      </w:tr>
      <w:tr w:rsidR="00A00005" w:rsidRPr="00640653" w14:paraId="54F1322E" w14:textId="77777777" w:rsidTr="0083707A">
        <w:trPr>
          <w:trHeight w:val="113"/>
        </w:trPr>
        <w:tc>
          <w:tcPr>
            <w:tcW w:w="7949" w:type="dxa"/>
            <w:shd w:val="clear" w:color="auto" w:fill="FFFFFF"/>
            <w:vAlign w:val="center"/>
            <w:hideMark/>
          </w:tcPr>
          <w:p w14:paraId="0540A256" w14:textId="77777777" w:rsidR="00A00005" w:rsidRPr="00640653" w:rsidRDefault="00A00005" w:rsidP="00A0000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665" w:type="dxa"/>
            <w:shd w:val="clear" w:color="auto" w:fill="FFFFFF"/>
            <w:noWrap/>
            <w:tcMar>
              <w:top w:w="15" w:type="dxa"/>
              <w:left w:w="15" w:type="dxa"/>
              <w:bottom w:w="0" w:type="dxa"/>
              <w:right w:w="15" w:type="dxa"/>
            </w:tcMar>
            <w:vAlign w:val="center"/>
          </w:tcPr>
          <w:p w14:paraId="1BA0652E" w14:textId="4D081BB4"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712.434</w:t>
            </w:r>
          </w:p>
        </w:tc>
        <w:tc>
          <w:tcPr>
            <w:tcW w:w="742" w:type="dxa"/>
            <w:shd w:val="clear" w:color="auto" w:fill="FFFFFF"/>
            <w:vAlign w:val="bottom"/>
          </w:tcPr>
          <w:p w14:paraId="7356686E" w14:textId="6C803DDB"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519.069</w:t>
            </w:r>
          </w:p>
        </w:tc>
      </w:tr>
      <w:tr w:rsidR="00A00005" w:rsidRPr="00640653" w14:paraId="627C42B4" w14:textId="77777777" w:rsidTr="0083707A">
        <w:trPr>
          <w:trHeight w:val="113"/>
        </w:trPr>
        <w:tc>
          <w:tcPr>
            <w:tcW w:w="7949" w:type="dxa"/>
            <w:tcBorders>
              <w:bottom w:val="single" w:sz="4" w:space="0" w:color="auto"/>
            </w:tcBorders>
            <w:shd w:val="clear" w:color="auto" w:fill="FFFFFF"/>
            <w:vAlign w:val="center"/>
            <w:hideMark/>
          </w:tcPr>
          <w:p w14:paraId="441EF00B" w14:textId="77777777" w:rsidR="00A00005" w:rsidRPr="00640653" w:rsidRDefault="00A00005" w:rsidP="00A00005">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71EBADF6" w14:textId="7C87D5FC"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w:t>
            </w:r>
          </w:p>
        </w:tc>
        <w:tc>
          <w:tcPr>
            <w:tcW w:w="742" w:type="dxa"/>
            <w:tcBorders>
              <w:bottom w:val="single" w:sz="4" w:space="0" w:color="auto"/>
            </w:tcBorders>
            <w:shd w:val="clear" w:color="auto" w:fill="FFFFFF"/>
            <w:vAlign w:val="bottom"/>
          </w:tcPr>
          <w:p w14:paraId="797D99A5" w14:textId="24664C70" w:rsidR="00A00005" w:rsidRPr="00A00005" w:rsidRDefault="00A00005" w:rsidP="00A00005">
            <w:pPr>
              <w:ind w:right="12"/>
              <w:jc w:val="right"/>
              <w:rPr>
                <w:rFonts w:ascii="Arial" w:hAnsi="Arial" w:cs="Arial"/>
                <w:sz w:val="14"/>
                <w:szCs w:val="14"/>
              </w:rPr>
            </w:pPr>
            <w:r w:rsidRPr="00A00005">
              <w:rPr>
                <w:rFonts w:ascii="Arial" w:hAnsi="Arial" w:cs="Arial"/>
                <w:color w:val="000000"/>
                <w:sz w:val="14"/>
                <w:szCs w:val="14"/>
              </w:rPr>
              <w:t>-</w:t>
            </w:r>
          </w:p>
        </w:tc>
      </w:tr>
      <w:tr w:rsidR="00A00005" w:rsidRPr="00640653" w14:paraId="31C977DB"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5417E5A8" w14:textId="77777777" w:rsidR="00A00005" w:rsidRPr="00640653" w:rsidRDefault="00A00005" w:rsidP="00A00005">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7D90C138" w:rsidR="00A00005" w:rsidRPr="00A00005" w:rsidRDefault="00A00005" w:rsidP="00A00005">
            <w:pPr>
              <w:ind w:right="12"/>
              <w:jc w:val="right"/>
              <w:rPr>
                <w:rFonts w:ascii="Arial" w:hAnsi="Arial" w:cs="Arial"/>
                <w:b/>
                <w:sz w:val="14"/>
                <w:szCs w:val="14"/>
              </w:rPr>
            </w:pPr>
            <w:r w:rsidRPr="00A00005">
              <w:rPr>
                <w:rFonts w:ascii="Arial" w:hAnsi="Arial" w:cs="Arial"/>
                <w:b/>
                <w:bCs/>
                <w:color w:val="000000"/>
                <w:sz w:val="14"/>
                <w:szCs w:val="14"/>
              </w:rPr>
              <w:t>712.434</w:t>
            </w:r>
          </w:p>
        </w:tc>
        <w:tc>
          <w:tcPr>
            <w:tcW w:w="742" w:type="dxa"/>
            <w:tcBorders>
              <w:top w:val="single" w:sz="4" w:space="0" w:color="auto"/>
              <w:bottom w:val="single" w:sz="4" w:space="0" w:color="auto"/>
            </w:tcBorders>
            <w:shd w:val="clear" w:color="auto" w:fill="FFFFFF"/>
            <w:vAlign w:val="bottom"/>
          </w:tcPr>
          <w:p w14:paraId="22B9178E" w14:textId="28E2F847" w:rsidR="00A00005" w:rsidRPr="00A00005" w:rsidRDefault="00A00005" w:rsidP="00A00005">
            <w:pPr>
              <w:ind w:right="12"/>
              <w:jc w:val="right"/>
              <w:rPr>
                <w:rFonts w:ascii="Arial" w:hAnsi="Arial" w:cs="Arial"/>
                <w:b/>
                <w:sz w:val="14"/>
                <w:szCs w:val="14"/>
              </w:rPr>
            </w:pPr>
            <w:r w:rsidRPr="00A00005">
              <w:rPr>
                <w:rFonts w:ascii="Arial" w:hAnsi="Arial" w:cs="Arial"/>
                <w:b/>
                <w:bCs/>
                <w:color w:val="000000"/>
                <w:sz w:val="14"/>
                <w:szCs w:val="14"/>
              </w:rPr>
              <w:t>519.069</w:t>
            </w:r>
          </w:p>
        </w:tc>
      </w:tr>
      <w:tr w:rsidR="0012131D" w:rsidRPr="00640653" w14:paraId="3EAF6D2E"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1907DB29" w14:textId="77777777" w:rsidR="0012131D" w:rsidRPr="00640653" w:rsidRDefault="0012131D" w:rsidP="0012131D">
            <w:pPr>
              <w:ind w:right="63"/>
              <w:rPr>
                <w:rFonts w:ascii="Arial" w:hAnsi="Arial" w:cs="Arial"/>
                <w:sz w:val="14"/>
                <w:szCs w:val="14"/>
              </w:rPr>
            </w:pPr>
            <w:r w:rsidRPr="00640653">
              <w:rPr>
                <w:rFonts w:ascii="Arial" w:hAnsi="Arial" w:cs="Arial"/>
                <w:b/>
                <w:bCs/>
                <w:sz w:val="14"/>
                <w:szCs w:val="14"/>
              </w:rPr>
              <w:t>İlave Ana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D6F7C20"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tcBorders>
              <w:top w:val="single" w:sz="4" w:space="0" w:color="auto"/>
              <w:bottom w:val="single" w:sz="4" w:space="0" w:color="auto"/>
            </w:tcBorders>
            <w:shd w:val="clear" w:color="auto" w:fill="FFFFFF"/>
            <w:vAlign w:val="bottom"/>
          </w:tcPr>
          <w:p w14:paraId="18F9B55D"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65803B4E" w14:textId="77777777" w:rsidTr="00ED7B4B">
        <w:trPr>
          <w:trHeight w:val="113"/>
        </w:trPr>
        <w:tc>
          <w:tcPr>
            <w:tcW w:w="7949" w:type="dxa"/>
            <w:tcBorders>
              <w:top w:val="single" w:sz="4" w:space="0" w:color="auto"/>
            </w:tcBorders>
            <w:shd w:val="clear" w:color="auto" w:fill="FFFFFF"/>
            <w:vAlign w:val="center"/>
            <w:hideMark/>
          </w:tcPr>
          <w:p w14:paraId="6AFC409F"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6A47F577"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tcBorders>
              <w:top w:val="single" w:sz="4" w:space="0" w:color="auto"/>
            </w:tcBorders>
            <w:shd w:val="clear" w:color="auto" w:fill="FFFFFF"/>
            <w:vAlign w:val="bottom"/>
          </w:tcPr>
          <w:p w14:paraId="65A0D109"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226B2C94" w14:textId="77777777" w:rsidTr="00ED7B4B">
        <w:trPr>
          <w:trHeight w:val="113"/>
        </w:trPr>
        <w:tc>
          <w:tcPr>
            <w:tcW w:w="7949" w:type="dxa"/>
            <w:shd w:val="clear" w:color="auto" w:fill="FFFFFF"/>
            <w:vAlign w:val="center"/>
            <w:hideMark/>
          </w:tcPr>
          <w:p w14:paraId="037014E7"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Bankanın ilave ana sermaye kalemlerine yatırım yapan bankalar ile finansal kuruluşlar tarafından ihraç edilen ve Yönetmeliğin 7 nci maddesinde belirtilen şartları taşıyan özkaynak kalemlerine bankanın yaptığı yatırımlar</w:t>
            </w:r>
          </w:p>
        </w:tc>
        <w:tc>
          <w:tcPr>
            <w:tcW w:w="665" w:type="dxa"/>
            <w:shd w:val="clear" w:color="auto" w:fill="FFFFFF"/>
            <w:noWrap/>
            <w:tcMar>
              <w:top w:w="15" w:type="dxa"/>
              <w:left w:w="15" w:type="dxa"/>
              <w:bottom w:w="0" w:type="dxa"/>
              <w:right w:w="15" w:type="dxa"/>
            </w:tcMar>
            <w:vAlign w:val="bottom"/>
          </w:tcPr>
          <w:p w14:paraId="7DDE952A"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shd w:val="clear" w:color="auto" w:fill="FFFFFF"/>
            <w:vAlign w:val="bottom"/>
          </w:tcPr>
          <w:p w14:paraId="5F0D75C0"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7ECD4603" w14:textId="77777777" w:rsidTr="00ED7B4B">
        <w:trPr>
          <w:trHeight w:val="113"/>
        </w:trPr>
        <w:tc>
          <w:tcPr>
            <w:tcW w:w="7949" w:type="dxa"/>
            <w:shd w:val="clear" w:color="auto" w:fill="FFFFFF"/>
            <w:vAlign w:val="center"/>
            <w:hideMark/>
          </w:tcPr>
          <w:p w14:paraId="0499FDD7"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665" w:type="dxa"/>
            <w:shd w:val="clear" w:color="auto" w:fill="FFFFFF"/>
            <w:noWrap/>
            <w:tcMar>
              <w:top w:w="15" w:type="dxa"/>
              <w:left w:w="15" w:type="dxa"/>
              <w:bottom w:w="0" w:type="dxa"/>
              <w:right w:w="15" w:type="dxa"/>
            </w:tcMar>
            <w:vAlign w:val="bottom"/>
          </w:tcPr>
          <w:p w14:paraId="22ABCCF1"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shd w:val="clear" w:color="auto" w:fill="FFFFFF"/>
            <w:vAlign w:val="bottom"/>
          </w:tcPr>
          <w:p w14:paraId="33E1F6FE"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2B051ED3" w14:textId="77777777" w:rsidTr="00ED7B4B">
        <w:trPr>
          <w:trHeight w:val="113"/>
        </w:trPr>
        <w:tc>
          <w:tcPr>
            <w:tcW w:w="7949" w:type="dxa"/>
            <w:shd w:val="clear" w:color="auto" w:fill="FFFFFF"/>
            <w:hideMark/>
          </w:tcPr>
          <w:p w14:paraId="2403D5D5"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 veya daha fazlasına sahip olunan ve konsolide edilmeyen bankalar ve finansal kuruluşların ilave ana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422EFFDB"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shd w:val="clear" w:color="auto" w:fill="FFFFFF"/>
            <w:vAlign w:val="bottom"/>
          </w:tcPr>
          <w:p w14:paraId="201A463C"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4315D481" w14:textId="77777777" w:rsidTr="00ED7B4B">
        <w:trPr>
          <w:trHeight w:val="113"/>
        </w:trPr>
        <w:tc>
          <w:tcPr>
            <w:tcW w:w="7949" w:type="dxa"/>
            <w:tcBorders>
              <w:bottom w:val="single" w:sz="4" w:space="0" w:color="auto"/>
            </w:tcBorders>
            <w:shd w:val="clear" w:color="auto" w:fill="FFFFFF"/>
            <w:hideMark/>
          </w:tcPr>
          <w:p w14:paraId="7E7C52E0"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Kurulca belirlenecek diğer kalemler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02844D7F"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tcBorders>
              <w:bottom w:val="single" w:sz="4" w:space="0" w:color="auto"/>
            </w:tcBorders>
            <w:shd w:val="clear" w:color="auto" w:fill="FFFFFF"/>
            <w:vAlign w:val="bottom"/>
          </w:tcPr>
          <w:p w14:paraId="289DA6D4"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52B98DD1"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37864044" w14:textId="77777777" w:rsidR="0012131D" w:rsidRPr="00640653" w:rsidRDefault="0012131D" w:rsidP="0012131D">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45C3DA8" w14:textId="77777777" w:rsidR="0012131D" w:rsidRPr="00A00005" w:rsidRDefault="0012131D" w:rsidP="00ED7B4B">
            <w:pPr>
              <w:ind w:right="12"/>
              <w:jc w:val="right"/>
              <w:rPr>
                <w:rFonts w:ascii="Arial" w:hAnsi="Arial" w:cs="Arial"/>
                <w:b/>
                <w:sz w:val="14"/>
                <w:szCs w:val="14"/>
              </w:rPr>
            </w:pPr>
            <w:r w:rsidRPr="00A00005">
              <w:rPr>
                <w:rFonts w:ascii="Arial" w:hAnsi="Arial" w:cs="Arial"/>
                <w:b/>
                <w:sz w:val="14"/>
                <w:szCs w:val="14"/>
              </w:rPr>
              <w:t>-</w:t>
            </w:r>
          </w:p>
        </w:tc>
        <w:tc>
          <w:tcPr>
            <w:tcW w:w="742" w:type="dxa"/>
            <w:tcBorders>
              <w:top w:val="single" w:sz="4" w:space="0" w:color="auto"/>
              <w:bottom w:val="single" w:sz="4" w:space="0" w:color="auto"/>
            </w:tcBorders>
            <w:shd w:val="clear" w:color="auto" w:fill="FFFFFF"/>
            <w:vAlign w:val="bottom"/>
          </w:tcPr>
          <w:p w14:paraId="51B61E69" w14:textId="77777777" w:rsidR="0012131D" w:rsidRPr="00A00005" w:rsidRDefault="0012131D" w:rsidP="00ED7B4B">
            <w:pPr>
              <w:ind w:right="12"/>
              <w:jc w:val="right"/>
              <w:rPr>
                <w:rFonts w:ascii="Arial" w:hAnsi="Arial" w:cs="Arial"/>
                <w:b/>
                <w:sz w:val="14"/>
                <w:szCs w:val="14"/>
              </w:rPr>
            </w:pPr>
            <w:r w:rsidRPr="00A00005">
              <w:rPr>
                <w:rFonts w:ascii="Arial" w:hAnsi="Arial" w:cs="Arial"/>
                <w:b/>
                <w:sz w:val="14"/>
                <w:szCs w:val="14"/>
              </w:rPr>
              <w:t>-</w:t>
            </w:r>
          </w:p>
        </w:tc>
      </w:tr>
      <w:tr w:rsidR="0012131D" w:rsidRPr="00640653" w14:paraId="11AD2542" w14:textId="77777777" w:rsidTr="00ED7B4B">
        <w:trPr>
          <w:trHeight w:val="113"/>
        </w:trPr>
        <w:tc>
          <w:tcPr>
            <w:tcW w:w="7949" w:type="dxa"/>
            <w:tcBorders>
              <w:top w:val="single" w:sz="4" w:space="0" w:color="auto"/>
            </w:tcBorders>
            <w:shd w:val="clear" w:color="auto" w:fill="FFFFFF"/>
            <w:vAlign w:val="center"/>
            <w:hideMark/>
          </w:tcPr>
          <w:p w14:paraId="33826571"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2C7A63B6"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tcBorders>
              <w:top w:val="single" w:sz="4" w:space="0" w:color="auto"/>
            </w:tcBorders>
            <w:shd w:val="clear" w:color="auto" w:fill="FFFFFF"/>
            <w:vAlign w:val="bottom"/>
          </w:tcPr>
          <w:p w14:paraId="6E5017C7"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3D9451FF" w14:textId="77777777" w:rsidTr="00ED7B4B">
        <w:trPr>
          <w:trHeight w:val="113"/>
        </w:trPr>
        <w:tc>
          <w:tcPr>
            <w:tcW w:w="7949" w:type="dxa"/>
            <w:shd w:val="clear" w:color="auto" w:fill="FFFFFF"/>
            <w:vAlign w:val="center"/>
            <w:hideMark/>
          </w:tcPr>
          <w:p w14:paraId="3A7B011C"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Net ertelenmiş vergi varlığı/vergi borcunun Bankaların Özkaynaklarına İlişkin Yönetmeliğin Geçici 2 nci maddesinin birinci fıkrası uyarınca çekirdek sermayeden indirilmeyen kısmı (-)</w:t>
            </w:r>
          </w:p>
        </w:tc>
        <w:tc>
          <w:tcPr>
            <w:tcW w:w="665" w:type="dxa"/>
            <w:shd w:val="clear" w:color="auto" w:fill="FFFFFF"/>
            <w:noWrap/>
            <w:tcMar>
              <w:top w:w="15" w:type="dxa"/>
              <w:left w:w="15" w:type="dxa"/>
              <w:bottom w:w="0" w:type="dxa"/>
              <w:right w:w="15" w:type="dxa"/>
            </w:tcMar>
            <w:vAlign w:val="bottom"/>
          </w:tcPr>
          <w:p w14:paraId="1BE6687D"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shd w:val="clear" w:color="auto" w:fill="FFFFFF"/>
            <w:vAlign w:val="bottom"/>
          </w:tcPr>
          <w:p w14:paraId="71434AAA"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3641D89B" w14:textId="77777777" w:rsidTr="00ED7B4B">
        <w:trPr>
          <w:trHeight w:val="113"/>
        </w:trPr>
        <w:tc>
          <w:tcPr>
            <w:tcW w:w="7949" w:type="dxa"/>
            <w:tcBorders>
              <w:bottom w:val="single" w:sz="4" w:space="0" w:color="auto"/>
            </w:tcBorders>
            <w:shd w:val="clear" w:color="auto" w:fill="FFFFFF"/>
            <w:vAlign w:val="center"/>
            <w:hideMark/>
          </w:tcPr>
          <w:p w14:paraId="7E1A6F63"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7301B4E"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c>
          <w:tcPr>
            <w:tcW w:w="742" w:type="dxa"/>
            <w:tcBorders>
              <w:bottom w:val="single" w:sz="4" w:space="0" w:color="auto"/>
            </w:tcBorders>
            <w:shd w:val="clear" w:color="auto" w:fill="FFFFFF"/>
            <w:vAlign w:val="bottom"/>
          </w:tcPr>
          <w:p w14:paraId="6B94605E"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12131D" w:rsidRPr="00640653" w14:paraId="1DB74717"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171F7FDD" w14:textId="77777777" w:rsidR="0012131D" w:rsidRPr="00640653" w:rsidRDefault="0012131D" w:rsidP="0012131D">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2E78F4B0" w14:textId="77777777" w:rsidR="0012131D" w:rsidRPr="00A00005" w:rsidRDefault="0012131D" w:rsidP="00ED7B4B">
            <w:pPr>
              <w:ind w:right="12"/>
              <w:jc w:val="right"/>
              <w:rPr>
                <w:rFonts w:ascii="Arial" w:hAnsi="Arial" w:cs="Arial"/>
                <w:b/>
                <w:sz w:val="14"/>
                <w:szCs w:val="14"/>
              </w:rPr>
            </w:pPr>
            <w:r w:rsidRPr="00A00005">
              <w:rPr>
                <w:rFonts w:ascii="Arial" w:hAnsi="Arial" w:cs="Arial"/>
                <w:sz w:val="14"/>
                <w:szCs w:val="14"/>
              </w:rPr>
              <w:t>-</w:t>
            </w:r>
          </w:p>
        </w:tc>
        <w:tc>
          <w:tcPr>
            <w:tcW w:w="742" w:type="dxa"/>
            <w:tcBorders>
              <w:top w:val="single" w:sz="4" w:space="0" w:color="auto"/>
              <w:bottom w:val="single" w:sz="4" w:space="0" w:color="auto"/>
            </w:tcBorders>
            <w:shd w:val="clear" w:color="auto" w:fill="FFFFFF"/>
            <w:vAlign w:val="bottom"/>
          </w:tcPr>
          <w:p w14:paraId="714FCEA3" w14:textId="77777777" w:rsidR="0012131D" w:rsidRPr="00A00005" w:rsidRDefault="0012131D" w:rsidP="00ED7B4B">
            <w:pPr>
              <w:ind w:right="12"/>
              <w:jc w:val="right"/>
              <w:rPr>
                <w:rFonts w:ascii="Arial" w:hAnsi="Arial" w:cs="Arial"/>
                <w:sz w:val="14"/>
                <w:szCs w:val="14"/>
              </w:rPr>
            </w:pPr>
            <w:r w:rsidRPr="00A00005">
              <w:rPr>
                <w:rFonts w:ascii="Arial" w:hAnsi="Arial" w:cs="Arial"/>
                <w:sz w:val="14"/>
                <w:szCs w:val="14"/>
              </w:rPr>
              <w:t>-</w:t>
            </w:r>
          </w:p>
        </w:tc>
      </w:tr>
      <w:tr w:rsidR="00A00005" w:rsidRPr="00640653" w14:paraId="0EBB9F36"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1B2F0B35" w14:textId="77777777" w:rsidR="00A00005" w:rsidRPr="00640653" w:rsidRDefault="00A00005" w:rsidP="00A00005">
            <w:pPr>
              <w:ind w:right="63"/>
              <w:jc w:val="both"/>
              <w:rPr>
                <w:rFonts w:ascii="Arial" w:hAnsi="Arial" w:cs="Arial"/>
                <w:b/>
                <w:sz w:val="14"/>
                <w:szCs w:val="14"/>
              </w:rPr>
            </w:pPr>
            <w:r w:rsidRPr="00640653">
              <w:rPr>
                <w:rFonts w:ascii="Arial" w:hAnsi="Arial" w:cs="Arial"/>
                <w:b/>
                <w:bCs/>
                <w:sz w:val="14"/>
                <w:szCs w:val="14"/>
              </w:rPr>
              <w:t>İlave Ana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3535ABC2" w:rsidR="00A00005" w:rsidRPr="00A00005" w:rsidRDefault="00A00005" w:rsidP="00A00005">
            <w:pPr>
              <w:ind w:right="12"/>
              <w:jc w:val="right"/>
              <w:rPr>
                <w:rFonts w:ascii="Arial" w:hAnsi="Arial" w:cs="Arial"/>
                <w:b/>
                <w:sz w:val="14"/>
                <w:szCs w:val="14"/>
              </w:rPr>
            </w:pPr>
            <w:r w:rsidRPr="00A00005">
              <w:rPr>
                <w:rFonts w:ascii="Arial" w:hAnsi="Arial" w:cs="Arial"/>
                <w:b/>
                <w:bCs/>
                <w:color w:val="000000"/>
                <w:sz w:val="14"/>
                <w:szCs w:val="14"/>
              </w:rPr>
              <w:t>712.434</w:t>
            </w:r>
          </w:p>
        </w:tc>
        <w:tc>
          <w:tcPr>
            <w:tcW w:w="742" w:type="dxa"/>
            <w:tcBorders>
              <w:top w:val="single" w:sz="4" w:space="0" w:color="auto"/>
              <w:bottom w:val="single" w:sz="4" w:space="0" w:color="auto"/>
            </w:tcBorders>
            <w:shd w:val="clear" w:color="auto" w:fill="FFFFFF"/>
            <w:vAlign w:val="bottom"/>
          </w:tcPr>
          <w:p w14:paraId="4E397EA0" w14:textId="74FB4AC9" w:rsidR="00A00005" w:rsidRPr="00A00005" w:rsidRDefault="00A00005" w:rsidP="00A00005">
            <w:pPr>
              <w:ind w:right="12"/>
              <w:jc w:val="right"/>
              <w:rPr>
                <w:rFonts w:ascii="Arial" w:hAnsi="Arial" w:cs="Arial"/>
                <w:b/>
                <w:sz w:val="14"/>
                <w:szCs w:val="14"/>
              </w:rPr>
            </w:pPr>
            <w:r w:rsidRPr="00A00005">
              <w:rPr>
                <w:rFonts w:ascii="Arial" w:hAnsi="Arial" w:cs="Arial"/>
                <w:b/>
                <w:bCs/>
                <w:color w:val="000000"/>
                <w:sz w:val="14"/>
                <w:szCs w:val="14"/>
              </w:rPr>
              <w:t>519.069</w:t>
            </w:r>
          </w:p>
        </w:tc>
      </w:tr>
      <w:tr w:rsidR="00A00005" w:rsidRPr="00640653" w14:paraId="54CA462E"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4ED7A159" w14:textId="77777777" w:rsidR="00A00005" w:rsidRPr="00640653" w:rsidRDefault="00A00005" w:rsidP="00A00005">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29F53FAF" w:rsidR="00A00005" w:rsidRPr="00A00005" w:rsidRDefault="00A00005" w:rsidP="00A00005">
            <w:pPr>
              <w:ind w:right="12"/>
              <w:jc w:val="right"/>
              <w:rPr>
                <w:rFonts w:ascii="Arial" w:hAnsi="Arial" w:cs="Arial"/>
                <w:b/>
                <w:sz w:val="14"/>
                <w:szCs w:val="14"/>
              </w:rPr>
            </w:pPr>
            <w:r w:rsidRPr="00A00005">
              <w:rPr>
                <w:rFonts w:ascii="Arial" w:hAnsi="Arial" w:cs="Arial"/>
                <w:b/>
                <w:bCs/>
                <w:color w:val="000000"/>
                <w:sz w:val="14"/>
                <w:szCs w:val="14"/>
              </w:rPr>
              <w:t>5.290.517</w:t>
            </w:r>
          </w:p>
        </w:tc>
        <w:tc>
          <w:tcPr>
            <w:tcW w:w="742" w:type="dxa"/>
            <w:tcBorders>
              <w:top w:val="single" w:sz="4" w:space="0" w:color="auto"/>
              <w:bottom w:val="single" w:sz="4" w:space="0" w:color="auto"/>
            </w:tcBorders>
            <w:shd w:val="clear" w:color="auto" w:fill="FFFFFF"/>
            <w:vAlign w:val="bottom"/>
          </w:tcPr>
          <w:p w14:paraId="1193239F" w14:textId="739F4C97" w:rsidR="00A00005" w:rsidRPr="00A00005" w:rsidRDefault="00A00005" w:rsidP="00A00005">
            <w:pPr>
              <w:ind w:right="12"/>
              <w:jc w:val="right"/>
              <w:rPr>
                <w:rFonts w:ascii="Arial" w:hAnsi="Arial" w:cs="Arial"/>
                <w:b/>
                <w:bCs/>
                <w:color w:val="000000"/>
                <w:sz w:val="14"/>
                <w:szCs w:val="14"/>
              </w:rPr>
            </w:pPr>
            <w:r w:rsidRPr="00A00005">
              <w:rPr>
                <w:rFonts w:ascii="Arial" w:hAnsi="Arial" w:cs="Arial"/>
                <w:b/>
                <w:bCs/>
                <w:color w:val="000000"/>
                <w:sz w:val="14"/>
                <w:szCs w:val="14"/>
              </w:rPr>
              <w:t>2.431.317</w:t>
            </w:r>
          </w:p>
        </w:tc>
      </w:tr>
      <w:tr w:rsidR="00ED7B4B" w:rsidRPr="00640653" w14:paraId="1537B67D" w14:textId="77777777" w:rsidTr="00ED7B4B">
        <w:trPr>
          <w:trHeight w:val="113"/>
        </w:trPr>
        <w:tc>
          <w:tcPr>
            <w:tcW w:w="7949" w:type="dxa"/>
            <w:tcBorders>
              <w:top w:val="single" w:sz="4" w:space="0" w:color="auto"/>
            </w:tcBorders>
            <w:shd w:val="clear" w:color="auto" w:fill="FFFFFF"/>
            <w:vAlign w:val="center"/>
            <w:hideMark/>
          </w:tcPr>
          <w:p w14:paraId="6EF32E1F" w14:textId="77777777" w:rsidR="00ED7B4B" w:rsidRPr="00640653" w:rsidRDefault="00ED7B4B" w:rsidP="00ED7B4B">
            <w:pPr>
              <w:ind w:right="63"/>
              <w:rPr>
                <w:rFonts w:ascii="Arial" w:hAnsi="Arial" w:cs="Arial"/>
                <w:b/>
                <w:sz w:val="14"/>
                <w:szCs w:val="14"/>
              </w:rPr>
            </w:pPr>
            <w:r w:rsidRPr="00640653">
              <w:rPr>
                <w:rFonts w:ascii="Arial" w:hAnsi="Arial" w:cs="Arial"/>
                <w:b/>
                <w:bCs/>
                <w:sz w:val="14"/>
                <w:szCs w:val="14"/>
              </w:rPr>
              <w:t>KATKI SERMAYE</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023D4C2F" w14:textId="0BC3B56C" w:rsidR="00ED7B4B" w:rsidRPr="00A00005" w:rsidRDefault="00ED7B4B" w:rsidP="00ED7B4B">
            <w:pPr>
              <w:ind w:right="12"/>
              <w:jc w:val="right"/>
              <w:rPr>
                <w:rFonts w:ascii="Arial" w:hAnsi="Arial" w:cs="Arial"/>
                <w:sz w:val="14"/>
                <w:szCs w:val="14"/>
              </w:rPr>
            </w:pPr>
            <w:r w:rsidRPr="00A00005">
              <w:rPr>
                <w:rFonts w:ascii="Arial" w:hAnsi="Arial" w:cs="Arial"/>
                <w:color w:val="000000"/>
                <w:sz w:val="14"/>
                <w:szCs w:val="14"/>
              </w:rPr>
              <w:t> </w:t>
            </w:r>
          </w:p>
        </w:tc>
        <w:tc>
          <w:tcPr>
            <w:tcW w:w="742" w:type="dxa"/>
            <w:tcBorders>
              <w:top w:val="single" w:sz="4" w:space="0" w:color="auto"/>
            </w:tcBorders>
            <w:shd w:val="clear" w:color="auto" w:fill="FFFFFF"/>
            <w:vAlign w:val="bottom"/>
          </w:tcPr>
          <w:p w14:paraId="04A0505D" w14:textId="5879D5BE" w:rsidR="00ED7B4B" w:rsidRPr="00A00005" w:rsidRDefault="00ED7B4B" w:rsidP="00ED7B4B">
            <w:pPr>
              <w:ind w:right="12"/>
              <w:jc w:val="right"/>
              <w:rPr>
                <w:rFonts w:ascii="Arial" w:hAnsi="Arial" w:cs="Arial"/>
                <w:color w:val="000000"/>
                <w:sz w:val="14"/>
                <w:szCs w:val="14"/>
              </w:rPr>
            </w:pPr>
            <w:r w:rsidRPr="00A00005">
              <w:rPr>
                <w:rFonts w:ascii="Arial" w:hAnsi="Arial" w:cs="Arial"/>
                <w:color w:val="000000"/>
                <w:sz w:val="14"/>
                <w:szCs w:val="14"/>
              </w:rPr>
              <w:t> </w:t>
            </w:r>
          </w:p>
        </w:tc>
      </w:tr>
      <w:tr w:rsidR="00ED7B4B" w:rsidRPr="00640653" w14:paraId="7CB53BB9" w14:textId="77777777" w:rsidTr="00ED7B4B">
        <w:trPr>
          <w:trHeight w:val="113"/>
        </w:trPr>
        <w:tc>
          <w:tcPr>
            <w:tcW w:w="7949" w:type="dxa"/>
            <w:shd w:val="clear" w:color="auto" w:fill="FFFFFF"/>
            <w:vAlign w:val="center"/>
            <w:hideMark/>
          </w:tcPr>
          <w:p w14:paraId="15609472" w14:textId="77777777" w:rsidR="00ED7B4B" w:rsidRPr="00640653" w:rsidRDefault="00ED7B4B" w:rsidP="00ED7B4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665" w:type="dxa"/>
            <w:shd w:val="clear" w:color="auto" w:fill="FFFFFF"/>
            <w:noWrap/>
            <w:tcMar>
              <w:top w:w="15" w:type="dxa"/>
              <w:left w:w="15" w:type="dxa"/>
              <w:bottom w:w="0" w:type="dxa"/>
              <w:right w:w="15" w:type="dxa"/>
            </w:tcMar>
            <w:vAlign w:val="bottom"/>
          </w:tcPr>
          <w:p w14:paraId="352BA91A" w14:textId="0170FAD2" w:rsidR="00ED7B4B" w:rsidRPr="00A00005" w:rsidRDefault="00ED7B4B" w:rsidP="00ED7B4B">
            <w:pPr>
              <w:ind w:right="12"/>
              <w:jc w:val="right"/>
              <w:rPr>
                <w:rFonts w:ascii="Arial" w:hAnsi="Arial" w:cs="Arial"/>
                <w:sz w:val="14"/>
                <w:szCs w:val="14"/>
              </w:rPr>
            </w:pPr>
            <w:r w:rsidRPr="00A00005">
              <w:rPr>
                <w:rFonts w:ascii="Arial" w:hAnsi="Arial" w:cs="Arial"/>
                <w:color w:val="000000"/>
                <w:sz w:val="14"/>
                <w:szCs w:val="14"/>
              </w:rPr>
              <w:t>-</w:t>
            </w:r>
          </w:p>
        </w:tc>
        <w:tc>
          <w:tcPr>
            <w:tcW w:w="742" w:type="dxa"/>
            <w:shd w:val="clear" w:color="auto" w:fill="FFFFFF"/>
            <w:vAlign w:val="bottom"/>
          </w:tcPr>
          <w:p w14:paraId="670317CF" w14:textId="73ACEFC5" w:rsidR="00ED7B4B" w:rsidRPr="00A00005" w:rsidRDefault="00ED7B4B" w:rsidP="00ED7B4B">
            <w:pPr>
              <w:ind w:right="12"/>
              <w:jc w:val="right"/>
              <w:rPr>
                <w:rFonts w:ascii="Arial" w:hAnsi="Arial" w:cs="Arial"/>
                <w:color w:val="000000"/>
                <w:sz w:val="14"/>
                <w:szCs w:val="14"/>
              </w:rPr>
            </w:pPr>
            <w:r w:rsidRPr="00A00005">
              <w:rPr>
                <w:rFonts w:ascii="Arial" w:hAnsi="Arial" w:cs="Arial"/>
                <w:color w:val="000000"/>
                <w:sz w:val="14"/>
                <w:szCs w:val="14"/>
              </w:rPr>
              <w:t>-</w:t>
            </w:r>
          </w:p>
        </w:tc>
      </w:tr>
      <w:tr w:rsidR="00ED7B4B" w:rsidRPr="00640653" w14:paraId="40EC5058" w14:textId="77777777" w:rsidTr="00ED7B4B">
        <w:trPr>
          <w:trHeight w:val="113"/>
        </w:trPr>
        <w:tc>
          <w:tcPr>
            <w:tcW w:w="7949" w:type="dxa"/>
            <w:shd w:val="clear" w:color="auto" w:fill="FFFFFF"/>
            <w:vAlign w:val="center"/>
            <w:hideMark/>
          </w:tcPr>
          <w:p w14:paraId="4FC1105B" w14:textId="77777777" w:rsidR="00ED7B4B" w:rsidRPr="00640653" w:rsidRDefault="00ED7B4B" w:rsidP="00ED7B4B">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665" w:type="dxa"/>
            <w:shd w:val="clear" w:color="auto" w:fill="FFFFFF"/>
            <w:noWrap/>
            <w:tcMar>
              <w:top w:w="15" w:type="dxa"/>
              <w:left w:w="15" w:type="dxa"/>
              <w:bottom w:w="0" w:type="dxa"/>
              <w:right w:w="15" w:type="dxa"/>
            </w:tcMar>
            <w:vAlign w:val="bottom"/>
          </w:tcPr>
          <w:p w14:paraId="3C9D5F7B" w14:textId="18C15B2C" w:rsidR="00ED7B4B" w:rsidRPr="00A00005" w:rsidRDefault="00ED7B4B" w:rsidP="00ED7B4B">
            <w:pPr>
              <w:jc w:val="right"/>
            </w:pPr>
            <w:r w:rsidRPr="00A00005">
              <w:rPr>
                <w:rFonts w:ascii="Arial" w:hAnsi="Arial" w:cs="Arial"/>
                <w:color w:val="000000"/>
                <w:sz w:val="14"/>
                <w:szCs w:val="14"/>
              </w:rPr>
              <w:t>-</w:t>
            </w:r>
          </w:p>
        </w:tc>
        <w:tc>
          <w:tcPr>
            <w:tcW w:w="742" w:type="dxa"/>
            <w:shd w:val="clear" w:color="auto" w:fill="FFFFFF"/>
            <w:vAlign w:val="bottom"/>
          </w:tcPr>
          <w:p w14:paraId="7C64C526" w14:textId="165C545C" w:rsidR="00ED7B4B" w:rsidRPr="00A00005" w:rsidRDefault="00ED7B4B" w:rsidP="00ED7B4B">
            <w:pPr>
              <w:jc w:val="right"/>
              <w:rPr>
                <w:rFonts w:ascii="Arial" w:hAnsi="Arial" w:cs="Arial"/>
                <w:color w:val="000000"/>
                <w:sz w:val="14"/>
                <w:szCs w:val="14"/>
              </w:rPr>
            </w:pPr>
            <w:r w:rsidRPr="00A00005">
              <w:rPr>
                <w:rFonts w:ascii="Arial" w:hAnsi="Arial" w:cs="Arial"/>
                <w:color w:val="000000"/>
                <w:sz w:val="14"/>
                <w:szCs w:val="14"/>
              </w:rPr>
              <w:t>-</w:t>
            </w:r>
          </w:p>
        </w:tc>
      </w:tr>
      <w:tr w:rsidR="00A00005" w:rsidRPr="00640653" w14:paraId="608EE14A" w14:textId="77777777" w:rsidTr="0083707A">
        <w:trPr>
          <w:trHeight w:val="113"/>
        </w:trPr>
        <w:tc>
          <w:tcPr>
            <w:tcW w:w="7949" w:type="dxa"/>
            <w:tcBorders>
              <w:bottom w:val="single" w:sz="4" w:space="0" w:color="auto"/>
            </w:tcBorders>
            <w:shd w:val="clear" w:color="auto" w:fill="FFFFFF"/>
            <w:vAlign w:val="center"/>
            <w:hideMark/>
          </w:tcPr>
          <w:p w14:paraId="44D31E74" w14:textId="77777777" w:rsidR="00A00005" w:rsidRPr="00640653" w:rsidRDefault="00A00005" w:rsidP="00A00005">
            <w:pPr>
              <w:ind w:right="63"/>
              <w:jc w:val="both"/>
              <w:rPr>
                <w:rFonts w:ascii="Arial" w:hAnsi="Arial" w:cs="Arial"/>
                <w:sz w:val="14"/>
                <w:szCs w:val="14"/>
              </w:rPr>
            </w:pPr>
            <w:r w:rsidRPr="00640653">
              <w:rPr>
                <w:rFonts w:ascii="Arial" w:hAnsi="Arial" w:cs="Arial"/>
                <w:sz w:val="14"/>
                <w:szCs w:val="14"/>
              </w:rPr>
              <w:t>Karşılıklar (Bankaların Özkaynaklarına İlişkin Yönetmeliğin 8 inci maddesinin birinci fıkrasında belirtilen tutarlar)</w:t>
            </w:r>
          </w:p>
        </w:tc>
        <w:tc>
          <w:tcPr>
            <w:tcW w:w="665" w:type="dxa"/>
            <w:tcBorders>
              <w:bottom w:val="single" w:sz="4" w:space="0" w:color="auto"/>
            </w:tcBorders>
            <w:shd w:val="clear" w:color="auto" w:fill="FFFFFF"/>
            <w:noWrap/>
            <w:tcMar>
              <w:top w:w="15" w:type="dxa"/>
              <w:left w:w="15" w:type="dxa"/>
              <w:bottom w:w="0" w:type="dxa"/>
              <w:right w:w="15" w:type="dxa"/>
            </w:tcMar>
            <w:vAlign w:val="center"/>
          </w:tcPr>
          <w:p w14:paraId="724423DA" w14:textId="5EA9AAEE" w:rsidR="00A00005" w:rsidRPr="00A00005" w:rsidRDefault="00A00005" w:rsidP="00A00005">
            <w:pPr>
              <w:jc w:val="right"/>
            </w:pPr>
            <w:r w:rsidRPr="00A00005">
              <w:rPr>
                <w:rFonts w:ascii="Arial" w:hAnsi="Arial" w:cs="Arial"/>
                <w:color w:val="000000"/>
                <w:sz w:val="14"/>
                <w:szCs w:val="14"/>
              </w:rPr>
              <w:t>201.744</w:t>
            </w:r>
          </w:p>
        </w:tc>
        <w:tc>
          <w:tcPr>
            <w:tcW w:w="742" w:type="dxa"/>
            <w:tcBorders>
              <w:bottom w:val="single" w:sz="4" w:space="0" w:color="auto"/>
            </w:tcBorders>
            <w:shd w:val="clear" w:color="auto" w:fill="FFFFFF"/>
            <w:vAlign w:val="bottom"/>
          </w:tcPr>
          <w:p w14:paraId="3B20489F" w14:textId="45ACF541" w:rsidR="00A00005" w:rsidRPr="00A00005" w:rsidRDefault="00A00005" w:rsidP="00A00005">
            <w:pPr>
              <w:jc w:val="right"/>
              <w:rPr>
                <w:rFonts w:ascii="Arial" w:hAnsi="Arial" w:cs="Arial"/>
                <w:color w:val="000000"/>
                <w:sz w:val="14"/>
                <w:szCs w:val="14"/>
              </w:rPr>
            </w:pPr>
            <w:r w:rsidRPr="00A00005">
              <w:rPr>
                <w:rFonts w:ascii="Arial" w:hAnsi="Arial" w:cs="Arial"/>
                <w:color w:val="000000"/>
                <w:sz w:val="14"/>
                <w:szCs w:val="14"/>
              </w:rPr>
              <w:t>74.693</w:t>
            </w:r>
          </w:p>
        </w:tc>
      </w:tr>
      <w:tr w:rsidR="00A00005" w:rsidRPr="00640653" w14:paraId="6724E4FC"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6465B271" w14:textId="77777777" w:rsidR="00A00005" w:rsidRPr="00640653" w:rsidRDefault="00A00005" w:rsidP="00A00005">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1AD50BFA" w:rsidR="00A00005" w:rsidRPr="00A00005" w:rsidRDefault="00A00005" w:rsidP="00A00005">
            <w:pPr>
              <w:jc w:val="right"/>
              <w:rPr>
                <w:b/>
              </w:rPr>
            </w:pPr>
            <w:r w:rsidRPr="00A00005">
              <w:rPr>
                <w:rFonts w:ascii="Arial" w:hAnsi="Arial" w:cs="Arial"/>
                <w:b/>
                <w:bCs/>
                <w:color w:val="000000"/>
                <w:sz w:val="14"/>
                <w:szCs w:val="14"/>
              </w:rPr>
              <w:t>201.744</w:t>
            </w:r>
          </w:p>
        </w:tc>
        <w:tc>
          <w:tcPr>
            <w:tcW w:w="742" w:type="dxa"/>
            <w:tcBorders>
              <w:top w:val="single" w:sz="4" w:space="0" w:color="auto"/>
              <w:bottom w:val="single" w:sz="4" w:space="0" w:color="auto"/>
            </w:tcBorders>
            <w:shd w:val="clear" w:color="auto" w:fill="FFFFFF"/>
            <w:vAlign w:val="bottom"/>
          </w:tcPr>
          <w:p w14:paraId="1846973E" w14:textId="7D4DAD1A" w:rsidR="00A00005" w:rsidRPr="00A00005" w:rsidRDefault="00A00005" w:rsidP="00A00005">
            <w:pPr>
              <w:jc w:val="right"/>
              <w:rPr>
                <w:rFonts w:ascii="Arial" w:hAnsi="Arial" w:cs="Arial"/>
                <w:b/>
                <w:bCs/>
                <w:color w:val="000000"/>
                <w:sz w:val="14"/>
                <w:szCs w:val="14"/>
              </w:rPr>
            </w:pPr>
            <w:r w:rsidRPr="00A00005">
              <w:rPr>
                <w:rFonts w:ascii="Arial" w:hAnsi="Arial" w:cs="Arial"/>
                <w:b/>
                <w:bCs/>
                <w:color w:val="000000"/>
                <w:sz w:val="14"/>
                <w:szCs w:val="14"/>
              </w:rPr>
              <w:t>74.693</w:t>
            </w:r>
          </w:p>
        </w:tc>
      </w:tr>
      <w:tr w:rsidR="0012131D" w:rsidRPr="00640653" w14:paraId="6D3F12BC"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0D7191FC" w14:textId="77777777" w:rsidR="0012131D" w:rsidRPr="00640653" w:rsidRDefault="0012131D" w:rsidP="0012131D">
            <w:pPr>
              <w:ind w:right="63"/>
              <w:rPr>
                <w:rFonts w:ascii="Arial" w:hAnsi="Arial" w:cs="Arial"/>
                <w:sz w:val="14"/>
                <w:szCs w:val="14"/>
              </w:rPr>
            </w:pPr>
            <w:r w:rsidRPr="00640653">
              <w:rPr>
                <w:rFonts w:ascii="Arial" w:hAnsi="Arial" w:cs="Arial"/>
                <w:b/>
                <w:bCs/>
                <w:sz w:val="14"/>
                <w:szCs w:val="14"/>
              </w:rPr>
              <w:t>Katkı Sermayeden Yapılacak İndirimler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58FA1C61" w14:textId="77777777" w:rsidR="0012131D" w:rsidRPr="00A00005" w:rsidRDefault="0012131D" w:rsidP="00ED7B4B">
            <w:pPr>
              <w:jc w:val="right"/>
            </w:pPr>
            <w:r w:rsidRPr="00A00005">
              <w:rPr>
                <w:rFonts w:ascii="Arial" w:hAnsi="Arial" w:cs="Arial"/>
                <w:color w:val="000000"/>
                <w:sz w:val="14"/>
                <w:szCs w:val="14"/>
              </w:rPr>
              <w:t>- </w:t>
            </w:r>
          </w:p>
        </w:tc>
        <w:tc>
          <w:tcPr>
            <w:tcW w:w="742" w:type="dxa"/>
            <w:tcBorders>
              <w:top w:val="single" w:sz="4" w:space="0" w:color="auto"/>
              <w:bottom w:val="single" w:sz="4" w:space="0" w:color="auto"/>
            </w:tcBorders>
            <w:shd w:val="clear" w:color="auto" w:fill="FFFFFF"/>
            <w:vAlign w:val="bottom"/>
          </w:tcPr>
          <w:p w14:paraId="0E1F990C"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 </w:t>
            </w:r>
          </w:p>
        </w:tc>
      </w:tr>
      <w:tr w:rsidR="0012131D" w:rsidRPr="00640653" w14:paraId="6AEBB0DB" w14:textId="77777777" w:rsidTr="00ED7B4B">
        <w:trPr>
          <w:trHeight w:val="113"/>
        </w:trPr>
        <w:tc>
          <w:tcPr>
            <w:tcW w:w="7949" w:type="dxa"/>
            <w:tcBorders>
              <w:top w:val="single" w:sz="4" w:space="0" w:color="auto"/>
            </w:tcBorders>
            <w:shd w:val="clear" w:color="auto" w:fill="FFFFFF"/>
            <w:vAlign w:val="center"/>
            <w:hideMark/>
          </w:tcPr>
          <w:p w14:paraId="27BEAB09"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8B4521B" w14:textId="77777777" w:rsidR="0012131D" w:rsidRPr="00A00005" w:rsidRDefault="0012131D" w:rsidP="00ED7B4B">
            <w:pPr>
              <w:jc w:val="right"/>
            </w:pPr>
            <w:r w:rsidRPr="00A00005">
              <w:rPr>
                <w:rFonts w:ascii="Arial" w:hAnsi="Arial" w:cs="Arial"/>
                <w:color w:val="000000"/>
                <w:sz w:val="14"/>
                <w:szCs w:val="14"/>
              </w:rPr>
              <w:t>-</w:t>
            </w:r>
          </w:p>
        </w:tc>
        <w:tc>
          <w:tcPr>
            <w:tcW w:w="742" w:type="dxa"/>
            <w:tcBorders>
              <w:top w:val="single" w:sz="4" w:space="0" w:color="auto"/>
            </w:tcBorders>
            <w:shd w:val="clear" w:color="auto" w:fill="FFFFFF"/>
            <w:vAlign w:val="bottom"/>
          </w:tcPr>
          <w:p w14:paraId="18BECDD9"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w:t>
            </w:r>
          </w:p>
        </w:tc>
      </w:tr>
      <w:tr w:rsidR="0012131D" w:rsidRPr="00640653" w14:paraId="4FC2583C" w14:textId="77777777" w:rsidTr="00ED7B4B">
        <w:trPr>
          <w:trHeight w:val="113"/>
        </w:trPr>
        <w:tc>
          <w:tcPr>
            <w:tcW w:w="7949" w:type="dxa"/>
            <w:shd w:val="clear" w:color="auto" w:fill="FFFFFF"/>
            <w:vAlign w:val="center"/>
            <w:hideMark/>
          </w:tcPr>
          <w:p w14:paraId="6EECB625"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65" w:type="dxa"/>
            <w:shd w:val="clear" w:color="auto" w:fill="FFFFFF"/>
            <w:noWrap/>
            <w:tcMar>
              <w:top w:w="15" w:type="dxa"/>
              <w:left w:w="15" w:type="dxa"/>
              <w:bottom w:w="0" w:type="dxa"/>
              <w:right w:w="15" w:type="dxa"/>
            </w:tcMar>
            <w:vAlign w:val="bottom"/>
          </w:tcPr>
          <w:p w14:paraId="0A149B90" w14:textId="77777777" w:rsidR="0012131D" w:rsidRPr="00A00005" w:rsidRDefault="0012131D" w:rsidP="00ED7B4B">
            <w:pPr>
              <w:jc w:val="right"/>
              <w:rPr>
                <w:rFonts w:ascii="Arial" w:hAnsi="Arial" w:cs="Arial"/>
                <w:color w:val="000000"/>
                <w:sz w:val="14"/>
                <w:szCs w:val="14"/>
              </w:rPr>
            </w:pPr>
          </w:p>
          <w:p w14:paraId="53A08900" w14:textId="77777777" w:rsidR="0012131D" w:rsidRPr="00A00005" w:rsidRDefault="0012131D" w:rsidP="00ED7B4B">
            <w:pPr>
              <w:jc w:val="right"/>
            </w:pPr>
            <w:r w:rsidRPr="00A00005">
              <w:rPr>
                <w:rFonts w:ascii="Arial" w:hAnsi="Arial" w:cs="Arial"/>
                <w:color w:val="000000"/>
                <w:sz w:val="14"/>
                <w:szCs w:val="14"/>
              </w:rPr>
              <w:t>-</w:t>
            </w:r>
          </w:p>
        </w:tc>
        <w:tc>
          <w:tcPr>
            <w:tcW w:w="742" w:type="dxa"/>
            <w:shd w:val="clear" w:color="auto" w:fill="FFFFFF"/>
            <w:vAlign w:val="bottom"/>
          </w:tcPr>
          <w:p w14:paraId="50B4ACDA" w14:textId="77777777" w:rsidR="0012131D" w:rsidRPr="00A00005" w:rsidRDefault="0012131D" w:rsidP="00ED7B4B">
            <w:pPr>
              <w:jc w:val="right"/>
              <w:rPr>
                <w:rFonts w:ascii="Arial" w:hAnsi="Arial" w:cs="Arial"/>
                <w:color w:val="000000"/>
                <w:sz w:val="14"/>
                <w:szCs w:val="14"/>
              </w:rPr>
            </w:pPr>
          </w:p>
          <w:p w14:paraId="3E57F798"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w:t>
            </w:r>
          </w:p>
        </w:tc>
      </w:tr>
      <w:tr w:rsidR="0012131D" w:rsidRPr="00640653" w14:paraId="1821F822" w14:textId="77777777" w:rsidTr="00ED7B4B">
        <w:trPr>
          <w:trHeight w:val="113"/>
        </w:trPr>
        <w:tc>
          <w:tcPr>
            <w:tcW w:w="7949" w:type="dxa"/>
            <w:shd w:val="clear" w:color="auto" w:fill="FFFFFF"/>
            <w:vAlign w:val="center"/>
            <w:hideMark/>
          </w:tcPr>
          <w:p w14:paraId="6DBFE3B7"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665" w:type="dxa"/>
            <w:shd w:val="clear" w:color="auto" w:fill="FFFFFF"/>
            <w:noWrap/>
            <w:tcMar>
              <w:top w:w="15" w:type="dxa"/>
              <w:left w:w="15" w:type="dxa"/>
              <w:bottom w:w="0" w:type="dxa"/>
              <w:right w:w="15" w:type="dxa"/>
            </w:tcMar>
            <w:vAlign w:val="bottom"/>
          </w:tcPr>
          <w:p w14:paraId="758FCF39" w14:textId="77777777" w:rsidR="0012131D" w:rsidRPr="00A00005" w:rsidRDefault="0012131D" w:rsidP="00ED7B4B">
            <w:pPr>
              <w:jc w:val="right"/>
              <w:rPr>
                <w:rFonts w:ascii="Arial" w:hAnsi="Arial" w:cs="Arial"/>
                <w:color w:val="000000"/>
                <w:sz w:val="14"/>
                <w:szCs w:val="14"/>
              </w:rPr>
            </w:pPr>
          </w:p>
          <w:p w14:paraId="290DC5B4" w14:textId="77777777" w:rsidR="0012131D" w:rsidRPr="00A00005" w:rsidRDefault="0012131D" w:rsidP="00ED7B4B">
            <w:pPr>
              <w:jc w:val="right"/>
            </w:pPr>
            <w:r w:rsidRPr="00A00005">
              <w:rPr>
                <w:rFonts w:ascii="Arial" w:hAnsi="Arial" w:cs="Arial"/>
                <w:color w:val="000000"/>
                <w:sz w:val="14"/>
                <w:szCs w:val="14"/>
              </w:rPr>
              <w:t>-</w:t>
            </w:r>
          </w:p>
        </w:tc>
        <w:tc>
          <w:tcPr>
            <w:tcW w:w="742" w:type="dxa"/>
            <w:shd w:val="clear" w:color="auto" w:fill="FFFFFF"/>
            <w:vAlign w:val="bottom"/>
          </w:tcPr>
          <w:p w14:paraId="106657F2" w14:textId="77777777" w:rsidR="0012131D" w:rsidRPr="00A00005" w:rsidRDefault="0012131D" w:rsidP="00ED7B4B">
            <w:pPr>
              <w:jc w:val="right"/>
              <w:rPr>
                <w:rFonts w:ascii="Arial" w:hAnsi="Arial" w:cs="Arial"/>
                <w:color w:val="000000"/>
                <w:sz w:val="14"/>
                <w:szCs w:val="14"/>
              </w:rPr>
            </w:pPr>
          </w:p>
          <w:p w14:paraId="41489251"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w:t>
            </w:r>
          </w:p>
        </w:tc>
      </w:tr>
      <w:tr w:rsidR="0012131D" w:rsidRPr="00640653" w14:paraId="05043E8F" w14:textId="77777777" w:rsidTr="00ED7B4B">
        <w:trPr>
          <w:trHeight w:val="113"/>
        </w:trPr>
        <w:tc>
          <w:tcPr>
            <w:tcW w:w="7949" w:type="dxa"/>
            <w:shd w:val="clear" w:color="auto" w:fill="FFFFFF"/>
            <w:hideMark/>
          </w:tcPr>
          <w:p w14:paraId="6A38E77F"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 veya daha fazlasına sahip olunan ve konsolide edilmeyen bankalar ve finansal kuruluşların katkı sermaye unsurlarına yapılan yatırımların net uzun pozisyonları toplamı</w:t>
            </w:r>
          </w:p>
        </w:tc>
        <w:tc>
          <w:tcPr>
            <w:tcW w:w="665" w:type="dxa"/>
            <w:shd w:val="clear" w:color="auto" w:fill="FFFFFF"/>
            <w:noWrap/>
            <w:tcMar>
              <w:top w:w="15" w:type="dxa"/>
              <w:left w:w="15" w:type="dxa"/>
              <w:bottom w:w="0" w:type="dxa"/>
              <w:right w:w="15" w:type="dxa"/>
            </w:tcMar>
            <w:vAlign w:val="bottom"/>
          </w:tcPr>
          <w:p w14:paraId="2415E75A" w14:textId="77777777" w:rsidR="0012131D" w:rsidRPr="00A00005" w:rsidRDefault="0012131D" w:rsidP="00ED7B4B">
            <w:pPr>
              <w:jc w:val="right"/>
              <w:rPr>
                <w:rFonts w:ascii="Arial" w:hAnsi="Arial" w:cs="Arial"/>
                <w:color w:val="000000"/>
                <w:sz w:val="14"/>
                <w:szCs w:val="14"/>
              </w:rPr>
            </w:pPr>
          </w:p>
          <w:p w14:paraId="775936F7" w14:textId="77777777" w:rsidR="0012131D" w:rsidRPr="00A00005" w:rsidRDefault="0012131D" w:rsidP="00ED7B4B">
            <w:pPr>
              <w:jc w:val="right"/>
            </w:pPr>
            <w:r w:rsidRPr="00A00005">
              <w:rPr>
                <w:rFonts w:ascii="Arial" w:hAnsi="Arial" w:cs="Arial"/>
                <w:color w:val="000000"/>
                <w:sz w:val="14"/>
                <w:szCs w:val="14"/>
              </w:rPr>
              <w:t>-</w:t>
            </w:r>
          </w:p>
        </w:tc>
        <w:tc>
          <w:tcPr>
            <w:tcW w:w="742" w:type="dxa"/>
            <w:shd w:val="clear" w:color="auto" w:fill="FFFFFF"/>
            <w:vAlign w:val="bottom"/>
          </w:tcPr>
          <w:p w14:paraId="349EA8AD" w14:textId="77777777" w:rsidR="0012131D" w:rsidRPr="00A00005" w:rsidRDefault="0012131D" w:rsidP="00ED7B4B">
            <w:pPr>
              <w:jc w:val="right"/>
              <w:rPr>
                <w:rFonts w:ascii="Arial" w:hAnsi="Arial" w:cs="Arial"/>
                <w:color w:val="000000"/>
                <w:sz w:val="14"/>
                <w:szCs w:val="14"/>
              </w:rPr>
            </w:pPr>
          </w:p>
          <w:p w14:paraId="45B9D3EE"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w:t>
            </w:r>
          </w:p>
        </w:tc>
      </w:tr>
      <w:tr w:rsidR="0012131D" w:rsidRPr="00640653" w14:paraId="55BFD964" w14:textId="77777777" w:rsidTr="00ED7B4B">
        <w:trPr>
          <w:trHeight w:val="113"/>
        </w:trPr>
        <w:tc>
          <w:tcPr>
            <w:tcW w:w="7949" w:type="dxa"/>
            <w:tcBorders>
              <w:bottom w:val="single" w:sz="4" w:space="0" w:color="auto"/>
            </w:tcBorders>
            <w:shd w:val="clear" w:color="auto" w:fill="FFFFFF"/>
            <w:hideMark/>
          </w:tcPr>
          <w:p w14:paraId="0EE0B969"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Kurulca belirlenecek diğer kalemler (-)</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5E35B33B" w14:textId="77777777" w:rsidR="0012131D" w:rsidRPr="00A00005" w:rsidRDefault="0012131D" w:rsidP="00ED7B4B">
            <w:pPr>
              <w:jc w:val="right"/>
            </w:pPr>
            <w:r w:rsidRPr="00A00005">
              <w:rPr>
                <w:rFonts w:ascii="Arial" w:hAnsi="Arial" w:cs="Arial"/>
                <w:color w:val="000000"/>
                <w:sz w:val="14"/>
                <w:szCs w:val="14"/>
              </w:rPr>
              <w:t>-</w:t>
            </w:r>
          </w:p>
        </w:tc>
        <w:tc>
          <w:tcPr>
            <w:tcW w:w="742" w:type="dxa"/>
            <w:tcBorders>
              <w:bottom w:val="single" w:sz="4" w:space="0" w:color="auto"/>
            </w:tcBorders>
            <w:shd w:val="clear" w:color="auto" w:fill="FFFFFF"/>
            <w:vAlign w:val="bottom"/>
          </w:tcPr>
          <w:p w14:paraId="4D29C037" w14:textId="77777777" w:rsidR="0012131D" w:rsidRPr="00A00005" w:rsidRDefault="0012131D" w:rsidP="00ED7B4B">
            <w:pPr>
              <w:jc w:val="right"/>
              <w:rPr>
                <w:rFonts w:ascii="Arial" w:hAnsi="Arial" w:cs="Arial"/>
                <w:color w:val="000000"/>
                <w:sz w:val="14"/>
                <w:szCs w:val="14"/>
              </w:rPr>
            </w:pPr>
            <w:r w:rsidRPr="00A00005">
              <w:rPr>
                <w:rFonts w:ascii="Arial" w:hAnsi="Arial" w:cs="Arial"/>
                <w:color w:val="000000"/>
                <w:sz w:val="14"/>
                <w:szCs w:val="14"/>
              </w:rPr>
              <w:t>-</w:t>
            </w:r>
          </w:p>
        </w:tc>
      </w:tr>
      <w:tr w:rsidR="00DE4373" w:rsidRPr="00640653" w14:paraId="703AA9F7"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3C03C23F" w14:textId="77777777" w:rsidR="00DE4373" w:rsidRPr="00640653" w:rsidRDefault="00DE4373" w:rsidP="00DE4373">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773FBA75" w14:textId="687E507B" w:rsidR="00DE4373" w:rsidRPr="00A00005" w:rsidRDefault="00DE4373" w:rsidP="00ED7B4B">
            <w:pPr>
              <w:jc w:val="right"/>
            </w:pPr>
            <w:r w:rsidRPr="00A00005">
              <w:rPr>
                <w:rFonts w:ascii="Arial" w:hAnsi="Arial" w:cs="Arial"/>
                <w:color w:val="000000"/>
                <w:sz w:val="14"/>
                <w:szCs w:val="14"/>
              </w:rPr>
              <w:t>-</w:t>
            </w:r>
          </w:p>
        </w:tc>
        <w:tc>
          <w:tcPr>
            <w:tcW w:w="742" w:type="dxa"/>
            <w:tcBorders>
              <w:top w:val="single" w:sz="4" w:space="0" w:color="auto"/>
              <w:bottom w:val="single" w:sz="4" w:space="0" w:color="auto"/>
            </w:tcBorders>
            <w:shd w:val="clear" w:color="auto" w:fill="FFFFFF"/>
            <w:vAlign w:val="bottom"/>
          </w:tcPr>
          <w:p w14:paraId="62E116F5" w14:textId="77777777" w:rsidR="00DE4373" w:rsidRPr="00A00005" w:rsidRDefault="00DE4373" w:rsidP="00ED7B4B">
            <w:pPr>
              <w:jc w:val="right"/>
              <w:rPr>
                <w:rFonts w:ascii="Arial" w:hAnsi="Arial" w:cs="Arial"/>
                <w:color w:val="000000"/>
                <w:sz w:val="14"/>
                <w:szCs w:val="14"/>
              </w:rPr>
            </w:pPr>
            <w:r w:rsidRPr="00A00005">
              <w:rPr>
                <w:rFonts w:ascii="Arial" w:hAnsi="Arial" w:cs="Arial"/>
                <w:color w:val="000000"/>
                <w:sz w:val="14"/>
                <w:szCs w:val="14"/>
              </w:rPr>
              <w:t>-</w:t>
            </w:r>
          </w:p>
        </w:tc>
      </w:tr>
      <w:tr w:rsidR="00A00005" w:rsidRPr="00640653" w14:paraId="360C609E"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15975754" w14:textId="77777777" w:rsidR="00A00005" w:rsidRPr="00640653" w:rsidRDefault="00A00005" w:rsidP="00A00005">
            <w:pPr>
              <w:ind w:right="63"/>
              <w:jc w:val="both"/>
              <w:rPr>
                <w:rFonts w:ascii="Arial" w:hAnsi="Arial" w:cs="Arial"/>
                <w:b/>
                <w:sz w:val="14"/>
                <w:szCs w:val="14"/>
              </w:rPr>
            </w:pPr>
            <w:r w:rsidRPr="00640653">
              <w:rPr>
                <w:rFonts w:ascii="Arial" w:hAnsi="Arial" w:cs="Arial"/>
                <w:b/>
                <w:bCs/>
                <w:sz w:val="14"/>
                <w:szCs w:val="14"/>
              </w:rPr>
              <w:t>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1977BAD4" w:rsidR="00A00005" w:rsidRPr="00A00005" w:rsidRDefault="00A00005" w:rsidP="00A00005">
            <w:pPr>
              <w:jc w:val="right"/>
              <w:rPr>
                <w:b/>
              </w:rPr>
            </w:pPr>
            <w:r w:rsidRPr="00A00005">
              <w:rPr>
                <w:rFonts w:ascii="Arial" w:hAnsi="Arial" w:cs="Arial"/>
                <w:b/>
                <w:bCs/>
                <w:color w:val="000000"/>
                <w:sz w:val="14"/>
                <w:szCs w:val="14"/>
              </w:rPr>
              <w:t>201.744</w:t>
            </w:r>
          </w:p>
        </w:tc>
        <w:tc>
          <w:tcPr>
            <w:tcW w:w="742" w:type="dxa"/>
            <w:tcBorders>
              <w:top w:val="single" w:sz="4" w:space="0" w:color="auto"/>
              <w:bottom w:val="single" w:sz="4" w:space="0" w:color="auto"/>
            </w:tcBorders>
            <w:shd w:val="clear" w:color="auto" w:fill="FFFFFF"/>
            <w:vAlign w:val="bottom"/>
          </w:tcPr>
          <w:p w14:paraId="4CDC2F38" w14:textId="31CABAA5" w:rsidR="00A00005" w:rsidRPr="00A00005" w:rsidRDefault="00A00005" w:rsidP="00A00005">
            <w:pPr>
              <w:jc w:val="right"/>
              <w:rPr>
                <w:rFonts w:ascii="Arial" w:hAnsi="Arial" w:cs="Arial"/>
                <w:b/>
                <w:bCs/>
                <w:color w:val="000000"/>
                <w:sz w:val="14"/>
                <w:szCs w:val="14"/>
              </w:rPr>
            </w:pPr>
            <w:r w:rsidRPr="00A00005">
              <w:rPr>
                <w:rFonts w:ascii="Arial" w:hAnsi="Arial" w:cs="Arial"/>
                <w:b/>
                <w:bCs/>
                <w:color w:val="000000"/>
                <w:sz w:val="14"/>
                <w:szCs w:val="14"/>
              </w:rPr>
              <w:t>74.693</w:t>
            </w:r>
          </w:p>
        </w:tc>
      </w:tr>
      <w:tr w:rsidR="00A00005" w:rsidRPr="00640653" w14:paraId="2FD9CD15"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13E36F1C" w14:textId="77777777" w:rsidR="00A00005" w:rsidRPr="00640653" w:rsidRDefault="00A00005" w:rsidP="00A00005">
            <w:pPr>
              <w:ind w:right="63"/>
              <w:jc w:val="both"/>
              <w:rPr>
                <w:rFonts w:ascii="Arial" w:hAnsi="Arial" w:cs="Arial"/>
                <w:b/>
                <w:sz w:val="14"/>
                <w:szCs w:val="14"/>
              </w:rPr>
            </w:pPr>
            <w:r w:rsidRPr="00640653">
              <w:rPr>
                <w:rFonts w:ascii="Arial" w:hAnsi="Arial" w:cs="Arial"/>
                <w:b/>
                <w:bCs/>
                <w:sz w:val="14"/>
                <w:szCs w:val="14"/>
              </w:rPr>
              <w:t>Toplam Özkaynak (Ana Sermaye ve  Katkı Sermaye Toplamı)</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409AB0B8" w:rsidR="00A00005" w:rsidRPr="00A00005" w:rsidRDefault="00A00005" w:rsidP="00A00005">
            <w:pPr>
              <w:jc w:val="right"/>
              <w:rPr>
                <w:b/>
              </w:rPr>
            </w:pPr>
            <w:r w:rsidRPr="00A00005">
              <w:rPr>
                <w:rFonts w:ascii="Arial" w:hAnsi="Arial" w:cs="Arial"/>
                <w:b/>
                <w:bCs/>
                <w:color w:val="000000"/>
                <w:sz w:val="14"/>
                <w:szCs w:val="14"/>
              </w:rPr>
              <w:t>5.492.261</w:t>
            </w:r>
          </w:p>
        </w:tc>
        <w:tc>
          <w:tcPr>
            <w:tcW w:w="742" w:type="dxa"/>
            <w:tcBorders>
              <w:top w:val="single" w:sz="4" w:space="0" w:color="auto"/>
              <w:bottom w:val="single" w:sz="4" w:space="0" w:color="auto"/>
            </w:tcBorders>
            <w:shd w:val="clear" w:color="auto" w:fill="FFFFFF"/>
            <w:vAlign w:val="bottom"/>
          </w:tcPr>
          <w:p w14:paraId="48FD134A" w14:textId="11C2E221" w:rsidR="00A00005" w:rsidRPr="00A00005" w:rsidRDefault="00A00005" w:rsidP="00A00005">
            <w:pPr>
              <w:jc w:val="right"/>
              <w:rPr>
                <w:rFonts w:ascii="Arial" w:hAnsi="Arial" w:cs="Arial"/>
                <w:b/>
                <w:bCs/>
                <w:color w:val="000000"/>
                <w:sz w:val="14"/>
                <w:szCs w:val="14"/>
              </w:rPr>
            </w:pPr>
            <w:r w:rsidRPr="00A00005">
              <w:rPr>
                <w:rFonts w:ascii="Arial" w:hAnsi="Arial" w:cs="Arial"/>
                <w:b/>
                <w:bCs/>
                <w:color w:val="000000"/>
                <w:sz w:val="14"/>
                <w:szCs w:val="14"/>
              </w:rPr>
              <w:t>2.506.010</w:t>
            </w:r>
          </w:p>
        </w:tc>
      </w:tr>
      <w:tr w:rsidR="00A00005" w:rsidRPr="00640653" w14:paraId="55616556" w14:textId="77777777" w:rsidTr="0083707A">
        <w:trPr>
          <w:trHeight w:val="113"/>
        </w:trPr>
        <w:tc>
          <w:tcPr>
            <w:tcW w:w="7949" w:type="dxa"/>
            <w:tcBorders>
              <w:top w:val="single" w:sz="4" w:space="0" w:color="auto"/>
              <w:bottom w:val="single" w:sz="4" w:space="0" w:color="auto"/>
            </w:tcBorders>
            <w:shd w:val="clear" w:color="auto" w:fill="FFFFFF"/>
            <w:vAlign w:val="center"/>
            <w:hideMark/>
          </w:tcPr>
          <w:p w14:paraId="519D783E" w14:textId="77777777" w:rsidR="00A00005" w:rsidRPr="00640653" w:rsidRDefault="00A00005" w:rsidP="00A00005">
            <w:pPr>
              <w:ind w:right="63"/>
              <w:rPr>
                <w:rFonts w:ascii="Arial" w:hAnsi="Arial" w:cs="Arial"/>
                <w:sz w:val="14"/>
                <w:szCs w:val="14"/>
              </w:rPr>
            </w:pPr>
            <w:r w:rsidRPr="00640653">
              <w:rPr>
                <w:rFonts w:ascii="Arial" w:hAnsi="Arial" w:cs="Arial"/>
                <w:b/>
                <w:bCs/>
                <w:sz w:val="14"/>
                <w:szCs w:val="14"/>
              </w:rPr>
              <w:t>Özkaynaktan İndirilecek Değerler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3345D9A6" w:rsidR="00A00005" w:rsidRPr="00A00005" w:rsidRDefault="00A00005" w:rsidP="00A00005">
            <w:pPr>
              <w:jc w:val="right"/>
              <w:rPr>
                <w:b/>
              </w:rPr>
            </w:pPr>
            <w:r w:rsidRPr="00A00005">
              <w:rPr>
                <w:rFonts w:ascii="Arial" w:hAnsi="Arial" w:cs="Arial"/>
                <w:b/>
                <w:bCs/>
                <w:color w:val="000000"/>
                <w:sz w:val="14"/>
                <w:szCs w:val="14"/>
              </w:rPr>
              <w:t>14.672</w:t>
            </w:r>
          </w:p>
        </w:tc>
        <w:tc>
          <w:tcPr>
            <w:tcW w:w="742" w:type="dxa"/>
            <w:tcBorders>
              <w:top w:val="single" w:sz="4" w:space="0" w:color="auto"/>
              <w:bottom w:val="single" w:sz="4" w:space="0" w:color="auto"/>
            </w:tcBorders>
            <w:shd w:val="clear" w:color="auto" w:fill="FFFFFF"/>
            <w:vAlign w:val="bottom"/>
          </w:tcPr>
          <w:p w14:paraId="1B1D7D6C" w14:textId="011F3BAE" w:rsidR="00A00005" w:rsidRPr="00A00005" w:rsidRDefault="00A00005" w:rsidP="00A00005">
            <w:pPr>
              <w:jc w:val="right"/>
              <w:rPr>
                <w:rFonts w:ascii="Arial" w:hAnsi="Arial" w:cs="Arial"/>
                <w:b/>
                <w:bCs/>
                <w:color w:val="000000"/>
                <w:sz w:val="14"/>
                <w:szCs w:val="14"/>
              </w:rPr>
            </w:pPr>
            <w:r w:rsidRPr="00A00005">
              <w:rPr>
                <w:rFonts w:ascii="Arial" w:hAnsi="Arial" w:cs="Arial"/>
                <w:b/>
                <w:bCs/>
                <w:color w:val="000000"/>
                <w:sz w:val="14"/>
                <w:szCs w:val="14"/>
              </w:rPr>
              <w:t>39</w:t>
            </w:r>
          </w:p>
        </w:tc>
      </w:tr>
      <w:tr w:rsidR="00B60070" w:rsidRPr="00640653" w14:paraId="36D9107B" w14:textId="77777777" w:rsidTr="00ED7B4B">
        <w:trPr>
          <w:trHeight w:val="113"/>
        </w:trPr>
        <w:tc>
          <w:tcPr>
            <w:tcW w:w="7949" w:type="dxa"/>
            <w:tcBorders>
              <w:top w:val="single" w:sz="4" w:space="0" w:color="auto"/>
            </w:tcBorders>
            <w:shd w:val="clear" w:color="auto" w:fill="FFFFFF"/>
            <w:vAlign w:val="center"/>
            <w:hideMark/>
          </w:tcPr>
          <w:p w14:paraId="14796A90" w14:textId="77777777" w:rsidR="00B60070" w:rsidRPr="00640653" w:rsidRDefault="00B60070" w:rsidP="00B60070">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10F9D362" w14:textId="77777777" w:rsidR="00B60070" w:rsidRPr="00A00005" w:rsidRDefault="00B60070" w:rsidP="00ED7B4B">
            <w:pPr>
              <w:jc w:val="right"/>
            </w:pPr>
            <w:r w:rsidRPr="00A00005">
              <w:rPr>
                <w:rFonts w:ascii="Arial" w:hAnsi="Arial" w:cs="Arial"/>
                <w:color w:val="000000"/>
                <w:sz w:val="14"/>
                <w:szCs w:val="14"/>
              </w:rPr>
              <w:t>-</w:t>
            </w:r>
          </w:p>
        </w:tc>
        <w:tc>
          <w:tcPr>
            <w:tcW w:w="742" w:type="dxa"/>
            <w:tcBorders>
              <w:top w:val="single" w:sz="4" w:space="0" w:color="auto"/>
            </w:tcBorders>
            <w:shd w:val="clear" w:color="auto" w:fill="FFFFFF"/>
            <w:vAlign w:val="bottom"/>
          </w:tcPr>
          <w:p w14:paraId="5B2F0B80" w14:textId="2FB2673B" w:rsidR="00B60070" w:rsidRPr="00A00005" w:rsidRDefault="00B60070" w:rsidP="00ED7B4B">
            <w:pPr>
              <w:jc w:val="right"/>
              <w:rPr>
                <w:rFonts w:ascii="Arial" w:hAnsi="Arial" w:cs="Arial"/>
                <w:color w:val="000000"/>
                <w:sz w:val="14"/>
                <w:szCs w:val="14"/>
              </w:rPr>
            </w:pPr>
            <w:r w:rsidRPr="00A00005">
              <w:rPr>
                <w:rFonts w:ascii="Arial" w:hAnsi="Arial" w:cs="Arial"/>
                <w:color w:val="000000"/>
                <w:sz w:val="14"/>
                <w:szCs w:val="14"/>
              </w:rPr>
              <w:t>-</w:t>
            </w:r>
          </w:p>
        </w:tc>
      </w:tr>
      <w:tr w:rsidR="00B60070" w:rsidRPr="00640653" w14:paraId="3D3E4D7A" w14:textId="77777777" w:rsidTr="00ED7B4B">
        <w:trPr>
          <w:trHeight w:val="113"/>
        </w:trPr>
        <w:tc>
          <w:tcPr>
            <w:tcW w:w="7949" w:type="dxa"/>
            <w:shd w:val="clear" w:color="auto" w:fill="FFFFFF"/>
            <w:vAlign w:val="center"/>
            <w:hideMark/>
          </w:tcPr>
          <w:p w14:paraId="405A1680" w14:textId="77777777" w:rsidR="00B60070" w:rsidRPr="00640653" w:rsidRDefault="00B60070" w:rsidP="00B60070">
            <w:pPr>
              <w:ind w:right="63"/>
              <w:jc w:val="both"/>
              <w:rPr>
                <w:rFonts w:ascii="Arial" w:hAnsi="Arial" w:cs="Arial"/>
                <w:sz w:val="14"/>
                <w:szCs w:val="14"/>
              </w:rPr>
            </w:pPr>
            <w:r w:rsidRPr="00640653">
              <w:rPr>
                <w:rFonts w:ascii="Arial" w:hAnsi="Arial" w:cs="Arial"/>
                <w:sz w:val="14"/>
                <w:szCs w:val="14"/>
              </w:rPr>
              <w:t>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665" w:type="dxa"/>
            <w:shd w:val="clear" w:color="auto" w:fill="FFFFFF"/>
            <w:noWrap/>
            <w:tcMar>
              <w:top w:w="15" w:type="dxa"/>
              <w:left w:w="15" w:type="dxa"/>
              <w:bottom w:w="0" w:type="dxa"/>
              <w:right w:w="15" w:type="dxa"/>
            </w:tcMar>
            <w:vAlign w:val="bottom"/>
          </w:tcPr>
          <w:p w14:paraId="5B1E01D8" w14:textId="77777777" w:rsidR="00B60070" w:rsidRPr="00A00005" w:rsidRDefault="00B60070" w:rsidP="00ED7B4B">
            <w:pPr>
              <w:jc w:val="right"/>
              <w:rPr>
                <w:rFonts w:ascii="Arial" w:hAnsi="Arial" w:cs="Arial"/>
                <w:color w:val="000000"/>
                <w:sz w:val="14"/>
                <w:szCs w:val="14"/>
              </w:rPr>
            </w:pPr>
          </w:p>
          <w:p w14:paraId="2939910A" w14:textId="77777777" w:rsidR="00B60070" w:rsidRPr="00A00005" w:rsidRDefault="00B60070" w:rsidP="00ED7B4B">
            <w:pPr>
              <w:jc w:val="right"/>
              <w:rPr>
                <w:rFonts w:ascii="Arial" w:hAnsi="Arial" w:cs="Arial"/>
                <w:color w:val="000000"/>
                <w:sz w:val="14"/>
                <w:szCs w:val="14"/>
              </w:rPr>
            </w:pPr>
          </w:p>
          <w:p w14:paraId="207DF0BF" w14:textId="77777777" w:rsidR="00B60070" w:rsidRPr="00A00005" w:rsidRDefault="00B60070" w:rsidP="00ED7B4B">
            <w:pPr>
              <w:jc w:val="right"/>
            </w:pPr>
            <w:r w:rsidRPr="00A00005">
              <w:rPr>
                <w:rFonts w:ascii="Arial" w:hAnsi="Arial" w:cs="Arial"/>
                <w:color w:val="000000"/>
                <w:sz w:val="14"/>
                <w:szCs w:val="14"/>
              </w:rPr>
              <w:t>-</w:t>
            </w:r>
          </w:p>
        </w:tc>
        <w:tc>
          <w:tcPr>
            <w:tcW w:w="742" w:type="dxa"/>
            <w:shd w:val="clear" w:color="auto" w:fill="FFFFFF"/>
            <w:vAlign w:val="bottom"/>
          </w:tcPr>
          <w:p w14:paraId="2B699608" w14:textId="77777777" w:rsidR="00B60070" w:rsidRPr="00A00005" w:rsidRDefault="00B60070" w:rsidP="00ED7B4B">
            <w:pPr>
              <w:jc w:val="right"/>
              <w:rPr>
                <w:rFonts w:ascii="Arial" w:hAnsi="Arial" w:cs="Arial"/>
                <w:color w:val="000000"/>
                <w:sz w:val="14"/>
                <w:szCs w:val="14"/>
              </w:rPr>
            </w:pPr>
          </w:p>
          <w:p w14:paraId="0CAD7A0A" w14:textId="77777777" w:rsidR="00B60070" w:rsidRPr="00A00005" w:rsidRDefault="00B60070" w:rsidP="00ED7B4B">
            <w:pPr>
              <w:jc w:val="right"/>
              <w:rPr>
                <w:rFonts w:ascii="Arial" w:hAnsi="Arial" w:cs="Arial"/>
                <w:color w:val="000000"/>
                <w:sz w:val="14"/>
                <w:szCs w:val="14"/>
              </w:rPr>
            </w:pPr>
          </w:p>
          <w:p w14:paraId="32FA092A" w14:textId="762F8FE5" w:rsidR="00B60070" w:rsidRPr="00A00005" w:rsidRDefault="00B60070" w:rsidP="00ED7B4B">
            <w:pPr>
              <w:jc w:val="right"/>
              <w:rPr>
                <w:rFonts w:ascii="Arial" w:hAnsi="Arial" w:cs="Arial"/>
                <w:color w:val="000000"/>
                <w:sz w:val="14"/>
                <w:szCs w:val="14"/>
              </w:rPr>
            </w:pPr>
            <w:r w:rsidRPr="00A00005">
              <w:rPr>
                <w:rFonts w:ascii="Arial" w:hAnsi="Arial" w:cs="Arial"/>
                <w:color w:val="000000"/>
                <w:sz w:val="14"/>
                <w:szCs w:val="14"/>
              </w:rPr>
              <w:t>-</w:t>
            </w:r>
          </w:p>
        </w:tc>
      </w:tr>
      <w:tr w:rsidR="00B60070" w:rsidRPr="00640653" w14:paraId="00979D28" w14:textId="77777777" w:rsidTr="00ED7B4B">
        <w:trPr>
          <w:trHeight w:val="113"/>
        </w:trPr>
        <w:tc>
          <w:tcPr>
            <w:tcW w:w="7949" w:type="dxa"/>
            <w:tcBorders>
              <w:bottom w:val="single" w:sz="4" w:space="0" w:color="auto"/>
            </w:tcBorders>
            <w:shd w:val="clear" w:color="auto" w:fill="FFFFFF"/>
            <w:vAlign w:val="center"/>
            <w:hideMark/>
          </w:tcPr>
          <w:p w14:paraId="1A2F0429" w14:textId="77777777" w:rsidR="00B60070" w:rsidRPr="00640653" w:rsidRDefault="00B60070" w:rsidP="00B60070">
            <w:pPr>
              <w:ind w:right="63"/>
              <w:jc w:val="both"/>
              <w:rPr>
                <w:rFonts w:ascii="Arial" w:hAnsi="Arial" w:cs="Arial"/>
                <w:sz w:val="14"/>
                <w:szCs w:val="14"/>
              </w:rPr>
            </w:pPr>
            <w:r w:rsidRPr="00640653">
              <w:rPr>
                <w:rFonts w:ascii="Arial" w:hAnsi="Arial" w:cs="Arial"/>
                <w:sz w:val="14"/>
                <w:szCs w:val="14"/>
              </w:rPr>
              <w:t>Kurulca belirlenecek diğer hesaplar</w:t>
            </w:r>
          </w:p>
        </w:tc>
        <w:tc>
          <w:tcPr>
            <w:tcW w:w="665" w:type="dxa"/>
            <w:tcBorders>
              <w:bottom w:val="single" w:sz="4" w:space="0" w:color="auto"/>
            </w:tcBorders>
            <w:shd w:val="clear" w:color="auto" w:fill="FFFFFF"/>
            <w:noWrap/>
            <w:tcMar>
              <w:top w:w="15" w:type="dxa"/>
              <w:left w:w="15" w:type="dxa"/>
              <w:bottom w:w="0" w:type="dxa"/>
              <w:right w:w="15" w:type="dxa"/>
            </w:tcMar>
            <w:vAlign w:val="bottom"/>
          </w:tcPr>
          <w:p w14:paraId="18BF4D46" w14:textId="77220028" w:rsidR="00B60070" w:rsidRPr="00A00005" w:rsidRDefault="00A00005" w:rsidP="00A00005">
            <w:pPr>
              <w:jc w:val="right"/>
              <w:rPr>
                <w:rFonts w:ascii="Arial" w:hAnsi="Arial" w:cs="Arial"/>
                <w:color w:val="000000"/>
                <w:sz w:val="14"/>
                <w:szCs w:val="14"/>
              </w:rPr>
            </w:pPr>
            <w:r w:rsidRPr="00A00005">
              <w:rPr>
                <w:rFonts w:ascii="Arial" w:hAnsi="Arial" w:cs="Arial"/>
                <w:color w:val="000000"/>
                <w:sz w:val="14"/>
                <w:szCs w:val="14"/>
              </w:rPr>
              <w:t>14.672</w:t>
            </w:r>
          </w:p>
        </w:tc>
        <w:tc>
          <w:tcPr>
            <w:tcW w:w="742" w:type="dxa"/>
            <w:tcBorders>
              <w:bottom w:val="single" w:sz="4" w:space="0" w:color="auto"/>
            </w:tcBorders>
            <w:shd w:val="clear" w:color="auto" w:fill="FFFFFF"/>
            <w:vAlign w:val="bottom"/>
          </w:tcPr>
          <w:p w14:paraId="7E0428A1" w14:textId="19E94C44" w:rsidR="00B60070" w:rsidRPr="00A00005" w:rsidRDefault="00B60070" w:rsidP="00ED7B4B">
            <w:pPr>
              <w:jc w:val="right"/>
              <w:rPr>
                <w:rFonts w:ascii="Arial" w:hAnsi="Arial" w:cs="Arial"/>
                <w:color w:val="000000"/>
                <w:sz w:val="14"/>
                <w:szCs w:val="14"/>
              </w:rPr>
            </w:pPr>
            <w:r w:rsidRPr="00A00005">
              <w:rPr>
                <w:rFonts w:ascii="Arial" w:hAnsi="Arial" w:cs="Arial"/>
                <w:color w:val="000000"/>
                <w:sz w:val="14"/>
                <w:szCs w:val="14"/>
              </w:rPr>
              <w:t>39</w:t>
            </w:r>
          </w:p>
        </w:tc>
      </w:tr>
      <w:tr w:rsidR="0012131D" w:rsidRPr="00640653" w14:paraId="2FE6CBCB" w14:textId="77777777" w:rsidTr="00ED7B4B">
        <w:trPr>
          <w:trHeight w:val="113"/>
        </w:trPr>
        <w:tc>
          <w:tcPr>
            <w:tcW w:w="7949" w:type="dxa"/>
            <w:tcBorders>
              <w:top w:val="single" w:sz="4" w:space="0" w:color="auto"/>
              <w:bottom w:val="single" w:sz="4" w:space="0" w:color="auto"/>
            </w:tcBorders>
            <w:shd w:val="clear" w:color="auto" w:fill="FFFFFF"/>
            <w:vAlign w:val="center"/>
            <w:hideMark/>
          </w:tcPr>
          <w:p w14:paraId="5374B3F6" w14:textId="77777777" w:rsidR="0012131D" w:rsidRPr="00640653" w:rsidRDefault="0012131D" w:rsidP="0012131D">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665" w:type="dxa"/>
            <w:tcBorders>
              <w:top w:val="single" w:sz="4" w:space="0" w:color="auto"/>
              <w:bottom w:val="single" w:sz="4" w:space="0" w:color="auto"/>
            </w:tcBorders>
            <w:shd w:val="clear" w:color="auto" w:fill="FFFFFF"/>
            <w:noWrap/>
            <w:tcMar>
              <w:top w:w="15" w:type="dxa"/>
              <w:left w:w="15" w:type="dxa"/>
              <w:bottom w:w="0" w:type="dxa"/>
              <w:right w:w="15" w:type="dxa"/>
            </w:tcMar>
            <w:vAlign w:val="bottom"/>
          </w:tcPr>
          <w:p w14:paraId="3F28D98E" w14:textId="77777777" w:rsidR="0012131D" w:rsidRPr="00A00005" w:rsidRDefault="0012131D" w:rsidP="00ED7B4B">
            <w:pPr>
              <w:jc w:val="right"/>
            </w:pPr>
            <w:r w:rsidRPr="00A00005">
              <w:rPr>
                <w:rFonts w:ascii="Arial" w:hAnsi="Arial" w:cs="Arial"/>
                <w:sz w:val="14"/>
                <w:szCs w:val="14"/>
              </w:rPr>
              <w:t>-</w:t>
            </w:r>
          </w:p>
        </w:tc>
        <w:tc>
          <w:tcPr>
            <w:tcW w:w="742" w:type="dxa"/>
            <w:tcBorders>
              <w:top w:val="single" w:sz="4" w:space="0" w:color="auto"/>
              <w:bottom w:val="single" w:sz="4" w:space="0" w:color="auto"/>
            </w:tcBorders>
            <w:shd w:val="clear" w:color="auto" w:fill="FFFFFF"/>
            <w:vAlign w:val="bottom"/>
          </w:tcPr>
          <w:p w14:paraId="1D2F0530" w14:textId="77777777" w:rsidR="0012131D" w:rsidRPr="00A00005" w:rsidRDefault="0012131D" w:rsidP="00ED7B4B">
            <w:pPr>
              <w:jc w:val="right"/>
              <w:rPr>
                <w:rFonts w:ascii="Arial" w:hAnsi="Arial" w:cs="Arial"/>
                <w:sz w:val="14"/>
                <w:szCs w:val="14"/>
              </w:rPr>
            </w:pPr>
            <w:r w:rsidRPr="00A00005">
              <w:rPr>
                <w:rFonts w:ascii="Arial" w:hAnsi="Arial" w:cs="Arial"/>
                <w:sz w:val="14"/>
                <w:szCs w:val="14"/>
              </w:rPr>
              <w:t>-</w:t>
            </w:r>
          </w:p>
        </w:tc>
      </w:tr>
      <w:tr w:rsidR="0012131D" w:rsidRPr="00640653" w14:paraId="4095A07C" w14:textId="77777777" w:rsidTr="00ED7B4B">
        <w:trPr>
          <w:trHeight w:val="113"/>
        </w:trPr>
        <w:tc>
          <w:tcPr>
            <w:tcW w:w="7949" w:type="dxa"/>
            <w:tcBorders>
              <w:top w:val="single" w:sz="4" w:space="0" w:color="auto"/>
            </w:tcBorders>
            <w:shd w:val="clear" w:color="auto" w:fill="FFFFFF"/>
            <w:vAlign w:val="center"/>
            <w:hideMark/>
          </w:tcPr>
          <w:p w14:paraId="4424FDEB"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w:t>
            </w:r>
          </w:p>
        </w:tc>
        <w:tc>
          <w:tcPr>
            <w:tcW w:w="665" w:type="dxa"/>
            <w:tcBorders>
              <w:top w:val="single" w:sz="4" w:space="0" w:color="auto"/>
            </w:tcBorders>
            <w:shd w:val="clear" w:color="auto" w:fill="FFFFFF"/>
            <w:noWrap/>
            <w:tcMar>
              <w:top w:w="15" w:type="dxa"/>
              <w:left w:w="15" w:type="dxa"/>
              <w:bottom w:w="0" w:type="dxa"/>
              <w:right w:w="15" w:type="dxa"/>
            </w:tcMar>
            <w:vAlign w:val="bottom"/>
          </w:tcPr>
          <w:p w14:paraId="5A2DEBAC" w14:textId="77777777" w:rsidR="0012131D" w:rsidRPr="00A00005" w:rsidRDefault="0012131D" w:rsidP="00ED7B4B">
            <w:pPr>
              <w:jc w:val="right"/>
            </w:pPr>
            <w:r w:rsidRPr="00A00005">
              <w:rPr>
                <w:rFonts w:ascii="Arial" w:hAnsi="Arial" w:cs="Arial"/>
                <w:sz w:val="14"/>
                <w:szCs w:val="14"/>
              </w:rPr>
              <w:t>-</w:t>
            </w:r>
          </w:p>
        </w:tc>
        <w:tc>
          <w:tcPr>
            <w:tcW w:w="742" w:type="dxa"/>
            <w:tcBorders>
              <w:top w:val="single" w:sz="4" w:space="0" w:color="auto"/>
            </w:tcBorders>
            <w:shd w:val="clear" w:color="auto" w:fill="FFFFFF"/>
            <w:vAlign w:val="bottom"/>
          </w:tcPr>
          <w:p w14:paraId="2EB71461" w14:textId="77777777" w:rsidR="0012131D" w:rsidRPr="00A00005" w:rsidRDefault="0012131D" w:rsidP="00ED7B4B">
            <w:pPr>
              <w:jc w:val="right"/>
              <w:rPr>
                <w:rFonts w:ascii="Arial" w:hAnsi="Arial" w:cs="Arial"/>
                <w:sz w:val="14"/>
                <w:szCs w:val="14"/>
              </w:rPr>
            </w:pPr>
            <w:r w:rsidRPr="00A00005">
              <w:rPr>
                <w:rFonts w:ascii="Arial" w:hAnsi="Arial" w:cs="Arial"/>
                <w:sz w:val="14"/>
                <w:szCs w:val="14"/>
              </w:rPr>
              <w:t>-</w:t>
            </w:r>
          </w:p>
        </w:tc>
      </w:tr>
      <w:tr w:rsidR="0012131D" w:rsidRPr="00640653" w14:paraId="15F0B98F" w14:textId="77777777" w:rsidTr="00ED7B4B">
        <w:trPr>
          <w:trHeight w:val="113"/>
        </w:trPr>
        <w:tc>
          <w:tcPr>
            <w:tcW w:w="7949" w:type="dxa"/>
            <w:shd w:val="clear" w:color="auto" w:fill="FFFFFF"/>
            <w:vAlign w:val="center"/>
            <w:hideMark/>
          </w:tcPr>
          <w:p w14:paraId="473A8751"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w:t>
            </w:r>
          </w:p>
        </w:tc>
        <w:tc>
          <w:tcPr>
            <w:tcW w:w="665" w:type="dxa"/>
            <w:shd w:val="clear" w:color="auto" w:fill="FFFFFF"/>
            <w:noWrap/>
            <w:tcMar>
              <w:top w:w="15" w:type="dxa"/>
              <w:left w:w="15" w:type="dxa"/>
              <w:bottom w:w="0" w:type="dxa"/>
              <w:right w:w="15" w:type="dxa"/>
            </w:tcMar>
            <w:vAlign w:val="bottom"/>
          </w:tcPr>
          <w:p w14:paraId="2B661933" w14:textId="77777777" w:rsidR="0012131D" w:rsidRPr="00A00005" w:rsidRDefault="0012131D" w:rsidP="00ED7B4B">
            <w:pPr>
              <w:jc w:val="right"/>
            </w:pPr>
            <w:r w:rsidRPr="00A00005">
              <w:rPr>
                <w:rFonts w:ascii="Arial" w:hAnsi="Arial" w:cs="Arial"/>
                <w:sz w:val="14"/>
                <w:szCs w:val="14"/>
              </w:rPr>
              <w:t>-</w:t>
            </w:r>
          </w:p>
        </w:tc>
        <w:tc>
          <w:tcPr>
            <w:tcW w:w="742" w:type="dxa"/>
            <w:shd w:val="clear" w:color="auto" w:fill="FFFFFF"/>
            <w:vAlign w:val="bottom"/>
          </w:tcPr>
          <w:p w14:paraId="06E18D27" w14:textId="77777777" w:rsidR="0012131D" w:rsidRPr="00A00005" w:rsidRDefault="0012131D" w:rsidP="00ED7B4B">
            <w:pPr>
              <w:jc w:val="right"/>
              <w:rPr>
                <w:rFonts w:ascii="Arial" w:hAnsi="Arial" w:cs="Arial"/>
                <w:sz w:val="14"/>
                <w:szCs w:val="14"/>
              </w:rPr>
            </w:pPr>
            <w:r w:rsidRPr="00A00005">
              <w:rPr>
                <w:rFonts w:ascii="Arial" w:hAnsi="Arial" w:cs="Arial"/>
                <w:sz w:val="14"/>
                <w:szCs w:val="14"/>
              </w:rPr>
              <w:t>-</w:t>
            </w:r>
          </w:p>
        </w:tc>
      </w:tr>
      <w:tr w:rsidR="0012131D" w:rsidRPr="00640653" w14:paraId="7326B9CB" w14:textId="77777777" w:rsidTr="00ED7B4B">
        <w:trPr>
          <w:trHeight w:val="113"/>
        </w:trPr>
        <w:tc>
          <w:tcPr>
            <w:tcW w:w="7949" w:type="dxa"/>
            <w:shd w:val="clear" w:color="auto" w:fill="FFFFFF"/>
            <w:vAlign w:val="center"/>
            <w:hideMark/>
          </w:tcPr>
          <w:p w14:paraId="4F0B52C1" w14:textId="77777777" w:rsidR="0012131D" w:rsidRPr="00640653" w:rsidRDefault="0012131D" w:rsidP="0012131D">
            <w:pPr>
              <w:ind w:right="63"/>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w:t>
            </w:r>
          </w:p>
        </w:tc>
        <w:tc>
          <w:tcPr>
            <w:tcW w:w="665" w:type="dxa"/>
            <w:shd w:val="clear" w:color="auto" w:fill="FFFFFF"/>
            <w:noWrap/>
            <w:tcMar>
              <w:top w:w="15" w:type="dxa"/>
              <w:left w:w="15" w:type="dxa"/>
              <w:bottom w:w="0" w:type="dxa"/>
              <w:right w:w="15" w:type="dxa"/>
            </w:tcMar>
            <w:vAlign w:val="bottom"/>
          </w:tcPr>
          <w:p w14:paraId="00728B9C" w14:textId="77777777" w:rsidR="0012131D" w:rsidRPr="00A00005" w:rsidRDefault="0012131D" w:rsidP="00ED7B4B">
            <w:pPr>
              <w:jc w:val="right"/>
            </w:pPr>
            <w:r w:rsidRPr="00A00005">
              <w:rPr>
                <w:rFonts w:ascii="Arial" w:hAnsi="Arial" w:cs="Arial"/>
                <w:sz w:val="14"/>
                <w:szCs w:val="14"/>
              </w:rPr>
              <w:t>-</w:t>
            </w:r>
          </w:p>
        </w:tc>
        <w:tc>
          <w:tcPr>
            <w:tcW w:w="742" w:type="dxa"/>
            <w:shd w:val="clear" w:color="auto" w:fill="FFFFFF"/>
            <w:vAlign w:val="bottom"/>
          </w:tcPr>
          <w:p w14:paraId="45629CD0" w14:textId="77777777" w:rsidR="0012131D" w:rsidRPr="00A00005" w:rsidRDefault="0012131D" w:rsidP="00ED7B4B">
            <w:pPr>
              <w:jc w:val="right"/>
              <w:rPr>
                <w:rFonts w:ascii="Arial" w:hAnsi="Arial" w:cs="Arial"/>
                <w:sz w:val="14"/>
                <w:szCs w:val="14"/>
              </w:rPr>
            </w:pPr>
            <w:r w:rsidRPr="00A00005">
              <w:rPr>
                <w:rFonts w:ascii="Arial" w:hAnsi="Arial" w:cs="Arial"/>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r w:rsidRPr="00640653">
        <w:rPr>
          <w:rFonts w:ascii="Arial" w:hAnsi="Arial" w:cs="Arial"/>
          <w:b/>
          <w:sz w:val="20"/>
          <w:szCs w:val="20"/>
        </w:rPr>
        <w:lastRenderedPageBreak/>
        <w:t>Özkaynak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96"/>
        <w:gridCol w:w="845"/>
        <w:gridCol w:w="815"/>
      </w:tblGrid>
      <w:tr w:rsidR="00957962" w:rsidRPr="00640653" w14:paraId="18901B05" w14:textId="77777777" w:rsidTr="00BA5197">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E11777">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tcPr>
          <w:p w14:paraId="32378FB0" w14:textId="77777777" w:rsidR="00957962" w:rsidRPr="00640653" w:rsidRDefault="0012131D" w:rsidP="00E11777">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BA5197">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E11777">
            <w:pPr>
              <w:ind w:right="114"/>
              <w:jc w:val="right"/>
              <w:rPr>
                <w:rFonts w:ascii="Arial" w:hAnsi="Arial" w:cs="Arial"/>
                <w:sz w:val="14"/>
                <w:szCs w:val="14"/>
              </w:rPr>
            </w:pPr>
          </w:p>
        </w:tc>
        <w:tc>
          <w:tcPr>
            <w:tcW w:w="815" w:type="dxa"/>
            <w:tcBorders>
              <w:top w:val="single" w:sz="4" w:space="0" w:color="auto"/>
            </w:tcBorders>
            <w:shd w:val="clear" w:color="auto" w:fill="FFFFFF"/>
          </w:tcPr>
          <w:p w14:paraId="2258536F" w14:textId="77777777" w:rsidR="00957962" w:rsidRPr="00640653" w:rsidRDefault="00957962" w:rsidP="00E11777">
            <w:pPr>
              <w:ind w:right="114"/>
              <w:jc w:val="right"/>
              <w:rPr>
                <w:rFonts w:ascii="Arial" w:hAnsi="Arial" w:cs="Arial"/>
                <w:sz w:val="14"/>
                <w:szCs w:val="14"/>
              </w:rPr>
            </w:pPr>
          </w:p>
        </w:tc>
      </w:tr>
      <w:tr w:rsidR="0060590C" w:rsidRPr="00640653" w14:paraId="22AD177E" w14:textId="77777777" w:rsidTr="0060590C">
        <w:trPr>
          <w:trHeight w:val="113"/>
        </w:trPr>
        <w:tc>
          <w:tcPr>
            <w:tcW w:w="7696" w:type="dxa"/>
            <w:shd w:val="clear" w:color="auto" w:fill="FFFFFF"/>
            <w:hideMark/>
          </w:tcPr>
          <w:p w14:paraId="6B4D9C68"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Özkaynak (Ana sermaye ve katkı sermaye toplamı)</w:t>
            </w:r>
          </w:p>
        </w:tc>
        <w:tc>
          <w:tcPr>
            <w:tcW w:w="845" w:type="dxa"/>
            <w:shd w:val="clear" w:color="auto" w:fill="FFFFFF"/>
            <w:noWrap/>
            <w:tcMar>
              <w:top w:w="15" w:type="dxa"/>
              <w:left w:w="15" w:type="dxa"/>
              <w:bottom w:w="0" w:type="dxa"/>
              <w:right w:w="15" w:type="dxa"/>
            </w:tcMar>
            <w:vAlign w:val="bottom"/>
          </w:tcPr>
          <w:p w14:paraId="1B763313" w14:textId="49EA3631"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5.477.589</w:t>
            </w:r>
          </w:p>
        </w:tc>
        <w:tc>
          <w:tcPr>
            <w:tcW w:w="815" w:type="dxa"/>
            <w:shd w:val="clear" w:color="auto" w:fill="FFFFFF"/>
            <w:vAlign w:val="bottom"/>
          </w:tcPr>
          <w:p w14:paraId="20922BF5" w14:textId="43797731"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2.505.971</w:t>
            </w:r>
          </w:p>
        </w:tc>
      </w:tr>
      <w:tr w:rsidR="0060590C" w:rsidRPr="00640653" w14:paraId="5AC6DB1E" w14:textId="77777777" w:rsidTr="0060590C">
        <w:trPr>
          <w:trHeight w:val="113"/>
        </w:trPr>
        <w:tc>
          <w:tcPr>
            <w:tcW w:w="7696" w:type="dxa"/>
            <w:shd w:val="clear" w:color="auto" w:fill="FFFFFF"/>
            <w:hideMark/>
          </w:tcPr>
          <w:p w14:paraId="656B0D2B"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bottom"/>
          </w:tcPr>
          <w:p w14:paraId="56E52700" w14:textId="2B673091"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28.476.859</w:t>
            </w:r>
          </w:p>
        </w:tc>
        <w:tc>
          <w:tcPr>
            <w:tcW w:w="815" w:type="dxa"/>
            <w:shd w:val="clear" w:color="auto" w:fill="FFFFFF"/>
            <w:vAlign w:val="bottom"/>
          </w:tcPr>
          <w:p w14:paraId="301618EC" w14:textId="611FFF91"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16.840.489</w:t>
            </w:r>
          </w:p>
        </w:tc>
      </w:tr>
      <w:tr w:rsidR="0060590C" w:rsidRPr="00640653" w14:paraId="397C5F0D" w14:textId="77777777" w:rsidTr="0060590C">
        <w:trPr>
          <w:trHeight w:val="113"/>
        </w:trPr>
        <w:tc>
          <w:tcPr>
            <w:tcW w:w="7696" w:type="dxa"/>
            <w:tcBorders>
              <w:bottom w:val="single" w:sz="4" w:space="0" w:color="auto"/>
            </w:tcBorders>
            <w:shd w:val="clear" w:color="auto" w:fill="FFFFFF"/>
            <w:hideMark/>
          </w:tcPr>
          <w:p w14:paraId="19D0EF62" w14:textId="77777777" w:rsidR="0060590C" w:rsidRPr="00640653" w:rsidRDefault="0060590C" w:rsidP="0060590C">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7F7C4223" w14:textId="266B83AF"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 </w:t>
            </w:r>
          </w:p>
        </w:tc>
        <w:tc>
          <w:tcPr>
            <w:tcW w:w="815" w:type="dxa"/>
            <w:tcBorders>
              <w:bottom w:val="single" w:sz="4" w:space="0" w:color="auto"/>
            </w:tcBorders>
            <w:shd w:val="clear" w:color="auto" w:fill="FFFFFF"/>
            <w:vAlign w:val="bottom"/>
          </w:tcPr>
          <w:p w14:paraId="5D023A1D" w14:textId="3E718D71"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 </w:t>
            </w:r>
          </w:p>
        </w:tc>
      </w:tr>
      <w:tr w:rsidR="0060590C" w:rsidRPr="00640653" w14:paraId="01F92063" w14:textId="77777777" w:rsidTr="0060590C">
        <w:trPr>
          <w:trHeight w:val="113"/>
        </w:trPr>
        <w:tc>
          <w:tcPr>
            <w:tcW w:w="7696" w:type="dxa"/>
            <w:tcBorders>
              <w:top w:val="single" w:sz="4" w:space="0" w:color="auto"/>
            </w:tcBorders>
            <w:shd w:val="clear" w:color="auto" w:fill="FFFFFF"/>
            <w:hideMark/>
          </w:tcPr>
          <w:p w14:paraId="73573A81" w14:textId="77777777" w:rsidR="0060590C" w:rsidRPr="00640653" w:rsidRDefault="0060590C" w:rsidP="0060590C">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746C5D52" w14:textId="0D7968CD"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16,08</w:t>
            </w:r>
          </w:p>
        </w:tc>
        <w:tc>
          <w:tcPr>
            <w:tcW w:w="815" w:type="dxa"/>
            <w:tcBorders>
              <w:top w:val="single" w:sz="4" w:space="0" w:color="auto"/>
            </w:tcBorders>
            <w:shd w:val="clear" w:color="auto" w:fill="FFFFFF"/>
            <w:vAlign w:val="bottom"/>
          </w:tcPr>
          <w:p w14:paraId="7C4519BB" w14:textId="6CB85E9D"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11,36</w:t>
            </w:r>
          </w:p>
        </w:tc>
      </w:tr>
      <w:tr w:rsidR="0060590C" w:rsidRPr="00640653" w14:paraId="0B38379B" w14:textId="77777777" w:rsidTr="0060590C">
        <w:trPr>
          <w:trHeight w:val="113"/>
        </w:trPr>
        <w:tc>
          <w:tcPr>
            <w:tcW w:w="7696" w:type="dxa"/>
            <w:shd w:val="clear" w:color="auto" w:fill="FFFFFF"/>
            <w:hideMark/>
          </w:tcPr>
          <w:p w14:paraId="4D5C1669"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bottom"/>
          </w:tcPr>
          <w:p w14:paraId="60D48692" w14:textId="3223C6EA"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18,58</w:t>
            </w:r>
          </w:p>
        </w:tc>
        <w:tc>
          <w:tcPr>
            <w:tcW w:w="815" w:type="dxa"/>
            <w:shd w:val="clear" w:color="auto" w:fill="FFFFFF"/>
            <w:vAlign w:val="bottom"/>
          </w:tcPr>
          <w:p w14:paraId="543B8A5F" w14:textId="7E817B01"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14,44</w:t>
            </w:r>
          </w:p>
        </w:tc>
      </w:tr>
      <w:tr w:rsidR="0060590C" w:rsidRPr="00640653" w14:paraId="4DDE1C7C" w14:textId="77777777" w:rsidTr="0060590C">
        <w:trPr>
          <w:trHeight w:val="113"/>
        </w:trPr>
        <w:tc>
          <w:tcPr>
            <w:tcW w:w="7696" w:type="dxa"/>
            <w:shd w:val="clear" w:color="auto" w:fill="FFFFFF"/>
            <w:hideMark/>
          </w:tcPr>
          <w:p w14:paraId="06B9E7AA"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bottom"/>
          </w:tcPr>
          <w:p w14:paraId="24F91AA2" w14:textId="45DD9742"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19,24</w:t>
            </w:r>
          </w:p>
        </w:tc>
        <w:tc>
          <w:tcPr>
            <w:tcW w:w="815" w:type="dxa"/>
            <w:shd w:val="clear" w:color="auto" w:fill="FFFFFF"/>
            <w:vAlign w:val="bottom"/>
          </w:tcPr>
          <w:p w14:paraId="037F8356" w14:textId="14FFD6AA"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14,88</w:t>
            </w:r>
          </w:p>
        </w:tc>
      </w:tr>
      <w:tr w:rsidR="0060590C" w:rsidRPr="00640653" w14:paraId="759B2B0B" w14:textId="77777777" w:rsidTr="0060590C">
        <w:trPr>
          <w:trHeight w:val="113"/>
        </w:trPr>
        <w:tc>
          <w:tcPr>
            <w:tcW w:w="7696" w:type="dxa"/>
            <w:tcBorders>
              <w:bottom w:val="single" w:sz="4" w:space="0" w:color="auto"/>
            </w:tcBorders>
            <w:shd w:val="clear" w:color="auto" w:fill="FFFFFF"/>
            <w:vAlign w:val="center"/>
            <w:hideMark/>
          </w:tcPr>
          <w:p w14:paraId="5CF79B42" w14:textId="77777777" w:rsidR="0060590C" w:rsidRPr="00640653" w:rsidRDefault="0060590C" w:rsidP="0060590C">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220C277E" w14:textId="51DA0A68" w:rsidR="0060590C" w:rsidRPr="00377732" w:rsidRDefault="0060590C" w:rsidP="0060590C">
            <w:pPr>
              <w:ind w:right="114"/>
              <w:jc w:val="right"/>
              <w:rPr>
                <w:rFonts w:ascii="Arial" w:hAnsi="Arial" w:cs="Arial"/>
                <w:color w:val="000000"/>
                <w:sz w:val="16"/>
                <w:szCs w:val="16"/>
                <w:highlight w:val="yellow"/>
              </w:rPr>
            </w:pPr>
            <w:r>
              <w:rPr>
                <w:rFonts w:ascii="Arial" w:hAnsi="Arial" w:cs="Arial"/>
                <w:color w:val="000000"/>
                <w:sz w:val="16"/>
                <w:szCs w:val="16"/>
              </w:rPr>
              <w:t> </w:t>
            </w:r>
          </w:p>
        </w:tc>
        <w:tc>
          <w:tcPr>
            <w:tcW w:w="815" w:type="dxa"/>
            <w:tcBorders>
              <w:bottom w:val="single" w:sz="4" w:space="0" w:color="auto"/>
            </w:tcBorders>
            <w:shd w:val="clear" w:color="auto" w:fill="FFFFFF"/>
            <w:vAlign w:val="bottom"/>
          </w:tcPr>
          <w:p w14:paraId="4753D18F" w14:textId="2C033D03" w:rsidR="0060590C" w:rsidRPr="00DF0276" w:rsidRDefault="0060590C" w:rsidP="0060590C">
            <w:pPr>
              <w:ind w:right="114"/>
              <w:jc w:val="right"/>
              <w:rPr>
                <w:rFonts w:ascii="Arial" w:hAnsi="Arial" w:cs="Arial"/>
                <w:color w:val="000000"/>
                <w:sz w:val="16"/>
                <w:szCs w:val="16"/>
              </w:rPr>
            </w:pPr>
            <w:r w:rsidRPr="00DF0276">
              <w:rPr>
                <w:rFonts w:ascii="Arial" w:hAnsi="Arial" w:cs="Arial"/>
                <w:color w:val="000000"/>
                <w:sz w:val="16"/>
                <w:szCs w:val="16"/>
              </w:rPr>
              <w:t> </w:t>
            </w:r>
          </w:p>
        </w:tc>
      </w:tr>
      <w:tr w:rsidR="0060590C" w:rsidRPr="00640653" w14:paraId="26DA4FA5" w14:textId="77777777" w:rsidTr="0060590C">
        <w:trPr>
          <w:trHeight w:val="113"/>
        </w:trPr>
        <w:tc>
          <w:tcPr>
            <w:tcW w:w="7696" w:type="dxa"/>
            <w:tcBorders>
              <w:top w:val="single" w:sz="4" w:space="0" w:color="auto"/>
            </w:tcBorders>
            <w:shd w:val="clear" w:color="auto" w:fill="FFFFFF"/>
            <w:vAlign w:val="center"/>
            <w:hideMark/>
          </w:tcPr>
          <w:p w14:paraId="5CCF4BDE"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(a+b+c)</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179E5BB1" w14:textId="6533180B" w:rsidR="0060590C" w:rsidRPr="0060590C" w:rsidRDefault="0060590C" w:rsidP="0060590C">
            <w:pPr>
              <w:ind w:right="114"/>
              <w:jc w:val="right"/>
              <w:rPr>
                <w:rFonts w:ascii="Arial" w:hAnsi="Arial" w:cs="Arial"/>
                <w:color w:val="000000"/>
                <w:sz w:val="14"/>
                <w:szCs w:val="14"/>
              </w:rPr>
            </w:pPr>
            <w:r>
              <w:rPr>
                <w:rFonts w:ascii="Arial" w:hAnsi="Arial" w:cs="Arial"/>
                <w:color w:val="000000"/>
                <w:sz w:val="14"/>
                <w:szCs w:val="14"/>
              </w:rPr>
              <w:t>2,50</w:t>
            </w:r>
          </w:p>
        </w:tc>
        <w:tc>
          <w:tcPr>
            <w:tcW w:w="815" w:type="dxa"/>
            <w:tcBorders>
              <w:top w:val="single" w:sz="4" w:space="0" w:color="auto"/>
            </w:tcBorders>
            <w:shd w:val="clear" w:color="auto" w:fill="FFFFFF"/>
            <w:vAlign w:val="bottom"/>
          </w:tcPr>
          <w:p w14:paraId="31305930" w14:textId="5AECFF25"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2,50</w:t>
            </w:r>
          </w:p>
        </w:tc>
      </w:tr>
      <w:tr w:rsidR="0060590C" w:rsidRPr="00640653" w14:paraId="4A3EB5BF" w14:textId="77777777" w:rsidTr="0060590C">
        <w:trPr>
          <w:trHeight w:val="113"/>
        </w:trPr>
        <w:tc>
          <w:tcPr>
            <w:tcW w:w="7696" w:type="dxa"/>
            <w:shd w:val="clear" w:color="auto" w:fill="FFFFFF"/>
            <w:hideMark/>
          </w:tcPr>
          <w:p w14:paraId="202E322D"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bottom"/>
          </w:tcPr>
          <w:p w14:paraId="2747BBE5" w14:textId="2A90910B"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2,50</w:t>
            </w:r>
          </w:p>
        </w:tc>
        <w:tc>
          <w:tcPr>
            <w:tcW w:w="815" w:type="dxa"/>
            <w:shd w:val="clear" w:color="auto" w:fill="FFFFFF"/>
            <w:vAlign w:val="bottom"/>
          </w:tcPr>
          <w:p w14:paraId="060007FA" w14:textId="4A7D13EC"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2,50</w:t>
            </w:r>
          </w:p>
        </w:tc>
      </w:tr>
      <w:tr w:rsidR="0060590C" w:rsidRPr="00640653" w14:paraId="0FBCF1F6" w14:textId="77777777" w:rsidTr="0060590C">
        <w:trPr>
          <w:trHeight w:val="113"/>
        </w:trPr>
        <w:tc>
          <w:tcPr>
            <w:tcW w:w="7696" w:type="dxa"/>
            <w:shd w:val="clear" w:color="auto" w:fill="FFFFFF"/>
            <w:hideMark/>
          </w:tcPr>
          <w:p w14:paraId="62CF3581"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bottom"/>
          </w:tcPr>
          <w:p w14:paraId="42447CE4" w14:textId="27AAABBC"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shd w:val="clear" w:color="auto" w:fill="FFFFFF"/>
            <w:vAlign w:val="bottom"/>
          </w:tcPr>
          <w:p w14:paraId="5878074D" w14:textId="22C12DF3"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560C4C02" w14:textId="77777777" w:rsidTr="0060590C">
        <w:trPr>
          <w:trHeight w:val="113"/>
        </w:trPr>
        <w:tc>
          <w:tcPr>
            <w:tcW w:w="7696" w:type="dxa"/>
            <w:shd w:val="clear" w:color="auto" w:fill="FFFFFF"/>
          </w:tcPr>
          <w:p w14:paraId="5E9B2DCD"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bottom"/>
          </w:tcPr>
          <w:p w14:paraId="0238FD99" w14:textId="4598F560"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shd w:val="clear" w:color="auto" w:fill="FFFFFF"/>
            <w:vAlign w:val="bottom"/>
          </w:tcPr>
          <w:p w14:paraId="5F658E2D" w14:textId="432BA527"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676E56FE" w14:textId="77777777" w:rsidTr="0060590C">
        <w:trPr>
          <w:trHeight w:val="113"/>
        </w:trPr>
        <w:tc>
          <w:tcPr>
            <w:tcW w:w="7696" w:type="dxa"/>
            <w:shd w:val="clear" w:color="auto" w:fill="FFFFFF"/>
            <w:vAlign w:val="center"/>
            <w:hideMark/>
          </w:tcPr>
          <w:p w14:paraId="30CCDCA4"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bottom"/>
          </w:tcPr>
          <w:p w14:paraId="3E395958" w14:textId="213904FC"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11,24</w:t>
            </w:r>
          </w:p>
        </w:tc>
        <w:tc>
          <w:tcPr>
            <w:tcW w:w="815" w:type="dxa"/>
            <w:shd w:val="clear" w:color="auto" w:fill="FFFFFF"/>
            <w:vAlign w:val="bottom"/>
          </w:tcPr>
          <w:p w14:paraId="39254FAC" w14:textId="497028DB"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6,86</w:t>
            </w:r>
          </w:p>
        </w:tc>
      </w:tr>
      <w:tr w:rsidR="0060590C" w:rsidRPr="00640653" w14:paraId="1595F38B" w14:textId="77777777" w:rsidTr="0060590C">
        <w:trPr>
          <w:trHeight w:val="113"/>
        </w:trPr>
        <w:tc>
          <w:tcPr>
            <w:tcW w:w="7696" w:type="dxa"/>
            <w:tcBorders>
              <w:bottom w:val="single" w:sz="4" w:space="0" w:color="auto"/>
            </w:tcBorders>
            <w:shd w:val="clear" w:color="auto" w:fill="FFFFFF"/>
            <w:vAlign w:val="center"/>
            <w:hideMark/>
          </w:tcPr>
          <w:p w14:paraId="0F0C427E" w14:textId="77777777" w:rsidR="0060590C" w:rsidRPr="00640653" w:rsidRDefault="0060590C" w:rsidP="0060590C">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bottom"/>
          </w:tcPr>
          <w:p w14:paraId="645F84AF" w14:textId="62A7FA04"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tcBorders>
              <w:bottom w:val="single" w:sz="4" w:space="0" w:color="auto"/>
            </w:tcBorders>
            <w:shd w:val="clear" w:color="auto" w:fill="FFFFFF"/>
            <w:vAlign w:val="bottom"/>
          </w:tcPr>
          <w:p w14:paraId="3F720E28" w14:textId="0E343E2E"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3F5E2FB8" w14:textId="77777777" w:rsidTr="0060590C">
        <w:trPr>
          <w:trHeight w:val="113"/>
        </w:trPr>
        <w:tc>
          <w:tcPr>
            <w:tcW w:w="7696" w:type="dxa"/>
            <w:tcBorders>
              <w:top w:val="single" w:sz="4" w:space="0" w:color="auto"/>
            </w:tcBorders>
            <w:shd w:val="clear" w:color="auto" w:fill="FFFFFF"/>
            <w:hideMark/>
          </w:tcPr>
          <w:p w14:paraId="34ACDB43"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Ortaklık paylarının %10 veya daha azına sahip olunan ve konsolide edilmeyen bankalar ve finansal kuruluşların özkaynak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666462EB" w14:textId="70B27B30"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tcBorders>
              <w:top w:val="single" w:sz="4" w:space="0" w:color="auto"/>
            </w:tcBorders>
            <w:shd w:val="clear" w:color="auto" w:fill="FFFFFF"/>
            <w:vAlign w:val="bottom"/>
          </w:tcPr>
          <w:p w14:paraId="3433B973" w14:textId="5824BFB9"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7386C638" w14:textId="77777777" w:rsidTr="0060590C">
        <w:trPr>
          <w:trHeight w:val="113"/>
        </w:trPr>
        <w:tc>
          <w:tcPr>
            <w:tcW w:w="7696" w:type="dxa"/>
            <w:shd w:val="clear" w:color="auto" w:fill="FFFFFF"/>
            <w:hideMark/>
          </w:tcPr>
          <w:p w14:paraId="1B596F80"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bottom"/>
          </w:tcPr>
          <w:p w14:paraId="51174A2E" w14:textId="73B627B9"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shd w:val="clear" w:color="auto" w:fill="FFFFFF"/>
            <w:vAlign w:val="bottom"/>
          </w:tcPr>
          <w:p w14:paraId="0585A7E6" w14:textId="5901936C"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2E3B2A43" w14:textId="77777777" w:rsidTr="0060590C">
        <w:trPr>
          <w:trHeight w:val="113"/>
        </w:trPr>
        <w:tc>
          <w:tcPr>
            <w:tcW w:w="7696" w:type="dxa"/>
            <w:shd w:val="clear" w:color="auto" w:fill="FFFFFF"/>
            <w:hideMark/>
          </w:tcPr>
          <w:p w14:paraId="146F3DDE"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bottom"/>
          </w:tcPr>
          <w:p w14:paraId="0AA53A4E" w14:textId="70B4D2C1"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shd w:val="clear" w:color="auto" w:fill="FFFFFF"/>
            <w:vAlign w:val="bottom"/>
          </w:tcPr>
          <w:p w14:paraId="7FBA6ED7" w14:textId="7E30C980"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2505C879" w14:textId="77777777" w:rsidTr="0060590C">
        <w:trPr>
          <w:trHeight w:val="113"/>
        </w:trPr>
        <w:tc>
          <w:tcPr>
            <w:tcW w:w="7696" w:type="dxa"/>
            <w:shd w:val="clear" w:color="auto" w:fill="FFFFFF"/>
            <w:hideMark/>
          </w:tcPr>
          <w:p w14:paraId="2ED1256E"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bottom"/>
          </w:tcPr>
          <w:p w14:paraId="2895C5AE" w14:textId="5DB7AF3D"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138.504</w:t>
            </w:r>
          </w:p>
        </w:tc>
        <w:tc>
          <w:tcPr>
            <w:tcW w:w="815" w:type="dxa"/>
            <w:shd w:val="clear" w:color="auto" w:fill="FFFFFF"/>
            <w:vAlign w:val="bottom"/>
          </w:tcPr>
          <w:p w14:paraId="14CD5A16" w14:textId="4B459ED0"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59.653</w:t>
            </w:r>
          </w:p>
        </w:tc>
      </w:tr>
      <w:tr w:rsidR="0060590C" w:rsidRPr="00640653" w14:paraId="4243BFF3" w14:textId="77777777" w:rsidTr="0060590C">
        <w:trPr>
          <w:trHeight w:val="113"/>
        </w:trPr>
        <w:tc>
          <w:tcPr>
            <w:tcW w:w="7696" w:type="dxa"/>
            <w:shd w:val="clear" w:color="auto" w:fill="FFFFFF"/>
            <w:hideMark/>
          </w:tcPr>
          <w:p w14:paraId="69E8928F" w14:textId="77777777" w:rsidR="0060590C" w:rsidRPr="00640653" w:rsidRDefault="0060590C" w:rsidP="0060590C">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bottom"/>
          </w:tcPr>
          <w:p w14:paraId="1A4B7887" w14:textId="78491D3F"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w:t>
            </w:r>
          </w:p>
        </w:tc>
        <w:tc>
          <w:tcPr>
            <w:tcW w:w="815" w:type="dxa"/>
            <w:shd w:val="clear" w:color="auto" w:fill="FFFFFF"/>
            <w:vAlign w:val="bottom"/>
          </w:tcPr>
          <w:p w14:paraId="5C5BA131" w14:textId="62699422"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w:t>
            </w:r>
          </w:p>
        </w:tc>
      </w:tr>
      <w:tr w:rsidR="0060590C" w:rsidRPr="00640653" w14:paraId="767C34D3" w14:textId="77777777" w:rsidTr="0060590C">
        <w:trPr>
          <w:trHeight w:val="113"/>
        </w:trPr>
        <w:tc>
          <w:tcPr>
            <w:tcW w:w="7696" w:type="dxa"/>
            <w:shd w:val="clear" w:color="auto" w:fill="FFFFFF"/>
            <w:hideMark/>
          </w:tcPr>
          <w:p w14:paraId="3C279D60"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(Onbindeyüzyirmibeşlik sınır öncesi)</w:t>
            </w:r>
          </w:p>
        </w:tc>
        <w:tc>
          <w:tcPr>
            <w:tcW w:w="845" w:type="dxa"/>
            <w:shd w:val="clear" w:color="auto" w:fill="FFFFFF"/>
            <w:noWrap/>
            <w:tcMar>
              <w:top w:w="15" w:type="dxa"/>
              <w:left w:w="15" w:type="dxa"/>
              <w:bottom w:w="0" w:type="dxa"/>
              <w:right w:w="15" w:type="dxa"/>
            </w:tcMar>
            <w:vAlign w:val="bottom"/>
          </w:tcPr>
          <w:p w14:paraId="56CD4C62" w14:textId="54B462C6"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201.744</w:t>
            </w:r>
          </w:p>
        </w:tc>
        <w:tc>
          <w:tcPr>
            <w:tcW w:w="815" w:type="dxa"/>
            <w:shd w:val="clear" w:color="auto" w:fill="FFFFFF"/>
            <w:vAlign w:val="bottom"/>
          </w:tcPr>
          <w:p w14:paraId="1CF823A5" w14:textId="415A3D2F"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74.693</w:t>
            </w:r>
          </w:p>
        </w:tc>
      </w:tr>
      <w:tr w:rsidR="0060590C" w:rsidRPr="00640653" w14:paraId="3313BEC1" w14:textId="77777777" w:rsidTr="0060590C">
        <w:trPr>
          <w:trHeight w:val="113"/>
        </w:trPr>
        <w:tc>
          <w:tcPr>
            <w:tcW w:w="7696" w:type="dxa"/>
            <w:shd w:val="clear" w:color="auto" w:fill="FFFFFF"/>
            <w:hideMark/>
          </w:tcPr>
          <w:p w14:paraId="16037239" w14:textId="77777777" w:rsidR="0060590C" w:rsidRPr="00640653" w:rsidRDefault="0060590C" w:rsidP="0060590C">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bottom"/>
          </w:tcPr>
          <w:p w14:paraId="1D41BA05" w14:textId="1957CC12" w:rsidR="0060590C" w:rsidRPr="00377732" w:rsidRDefault="0060590C" w:rsidP="0060590C">
            <w:pPr>
              <w:ind w:right="114"/>
              <w:jc w:val="right"/>
              <w:rPr>
                <w:rFonts w:ascii="Arial" w:hAnsi="Arial" w:cs="Arial"/>
                <w:color w:val="000000"/>
                <w:sz w:val="14"/>
                <w:szCs w:val="14"/>
                <w:highlight w:val="yellow"/>
              </w:rPr>
            </w:pPr>
            <w:r>
              <w:rPr>
                <w:rFonts w:ascii="Arial" w:hAnsi="Arial" w:cs="Arial"/>
                <w:color w:val="000000"/>
                <w:sz w:val="14"/>
                <w:szCs w:val="14"/>
              </w:rPr>
              <w:t>201.744</w:t>
            </w:r>
          </w:p>
        </w:tc>
        <w:tc>
          <w:tcPr>
            <w:tcW w:w="815" w:type="dxa"/>
            <w:shd w:val="clear" w:color="auto" w:fill="FFFFFF"/>
            <w:vAlign w:val="bottom"/>
          </w:tcPr>
          <w:p w14:paraId="7D8A05F7" w14:textId="565884DC" w:rsidR="0060590C" w:rsidRPr="00DF0276" w:rsidRDefault="0060590C" w:rsidP="0060590C">
            <w:pPr>
              <w:ind w:right="114"/>
              <w:jc w:val="right"/>
              <w:rPr>
                <w:rFonts w:ascii="Arial" w:hAnsi="Arial" w:cs="Arial"/>
                <w:color w:val="000000"/>
                <w:sz w:val="14"/>
                <w:szCs w:val="14"/>
              </w:rPr>
            </w:pPr>
            <w:r w:rsidRPr="00DF0276">
              <w:rPr>
                <w:rFonts w:ascii="Arial" w:hAnsi="Arial" w:cs="Arial"/>
                <w:color w:val="000000"/>
                <w:sz w:val="14"/>
                <w:szCs w:val="14"/>
              </w:rPr>
              <w:t>74.693</w:t>
            </w:r>
          </w:p>
        </w:tc>
      </w:tr>
      <w:tr w:rsidR="00DE4373" w:rsidRPr="00640653" w14:paraId="24E499CD" w14:textId="77777777" w:rsidTr="00E36EE2">
        <w:trPr>
          <w:trHeight w:val="113"/>
        </w:trPr>
        <w:tc>
          <w:tcPr>
            <w:tcW w:w="7696" w:type="dxa"/>
            <w:shd w:val="clear" w:color="auto" w:fill="FFFFFF"/>
            <w:hideMark/>
          </w:tcPr>
          <w:p w14:paraId="1789CCDB"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bottom"/>
          </w:tcPr>
          <w:p w14:paraId="1C849FC3" w14:textId="740552AD"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26F1CA24"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60F00F3D" w14:textId="77777777" w:rsidTr="00E36EE2">
        <w:trPr>
          <w:trHeight w:val="113"/>
        </w:trPr>
        <w:tc>
          <w:tcPr>
            <w:tcW w:w="7696" w:type="dxa"/>
            <w:shd w:val="clear" w:color="auto" w:fill="FFFFFF"/>
            <w:hideMark/>
          </w:tcPr>
          <w:p w14:paraId="70ED1554"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bottom"/>
          </w:tcPr>
          <w:p w14:paraId="525818C6" w14:textId="71BC6F31"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18BB3514"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063E0E92" w14:textId="77777777" w:rsidTr="00E36EE2">
        <w:trPr>
          <w:trHeight w:val="113"/>
        </w:trPr>
        <w:tc>
          <w:tcPr>
            <w:tcW w:w="7696" w:type="dxa"/>
            <w:shd w:val="clear" w:color="auto" w:fill="FFFFFF"/>
            <w:hideMark/>
          </w:tcPr>
          <w:p w14:paraId="7485823B" w14:textId="77777777" w:rsidR="00DE4373" w:rsidRPr="00640653" w:rsidRDefault="00DE4373" w:rsidP="00DE4373">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DE4373" w:rsidRPr="00640653" w:rsidRDefault="00DE4373" w:rsidP="00DE4373">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bottom"/>
          </w:tcPr>
          <w:p w14:paraId="394A68BA" w14:textId="2EA9E240"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76A07F3C"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7D119B20" w14:textId="77777777" w:rsidTr="00E36EE2">
        <w:trPr>
          <w:trHeight w:val="113"/>
        </w:trPr>
        <w:tc>
          <w:tcPr>
            <w:tcW w:w="7696" w:type="dxa"/>
            <w:shd w:val="clear" w:color="auto" w:fill="FFFFFF"/>
            <w:hideMark/>
          </w:tcPr>
          <w:p w14:paraId="15C1AE90"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bottom"/>
          </w:tcPr>
          <w:p w14:paraId="425294A4" w14:textId="74EEDAE0"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751D389B"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169F6A61" w14:textId="77777777" w:rsidTr="00E36EE2">
        <w:trPr>
          <w:trHeight w:val="113"/>
        </w:trPr>
        <w:tc>
          <w:tcPr>
            <w:tcW w:w="7696" w:type="dxa"/>
            <w:shd w:val="clear" w:color="auto" w:fill="FFFFFF"/>
            <w:hideMark/>
          </w:tcPr>
          <w:p w14:paraId="27790E8A"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bottom"/>
          </w:tcPr>
          <w:p w14:paraId="6A2F9DF8" w14:textId="3253A7D3"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3FCC2B21"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3933A56F" w14:textId="77777777" w:rsidTr="00E36EE2">
        <w:trPr>
          <w:trHeight w:val="113"/>
        </w:trPr>
        <w:tc>
          <w:tcPr>
            <w:tcW w:w="7696" w:type="dxa"/>
            <w:shd w:val="clear" w:color="auto" w:fill="FFFFFF"/>
            <w:hideMark/>
          </w:tcPr>
          <w:p w14:paraId="7CC0D976"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bottom"/>
          </w:tcPr>
          <w:p w14:paraId="0D6375FD" w14:textId="72331467"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3BB2109A"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r w:rsidR="00DE4373" w:rsidRPr="00640653" w14:paraId="305CB3F3" w14:textId="77777777" w:rsidTr="00E36EE2">
        <w:trPr>
          <w:trHeight w:val="113"/>
        </w:trPr>
        <w:tc>
          <w:tcPr>
            <w:tcW w:w="7696" w:type="dxa"/>
            <w:shd w:val="clear" w:color="auto" w:fill="FFFFFF"/>
            <w:hideMark/>
          </w:tcPr>
          <w:p w14:paraId="0D5E63BA" w14:textId="77777777" w:rsidR="00DE4373" w:rsidRPr="00640653" w:rsidRDefault="00DE4373" w:rsidP="00DE4373">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bottom"/>
          </w:tcPr>
          <w:p w14:paraId="79248639" w14:textId="74903D72" w:rsidR="00DE4373" w:rsidRPr="0060590C" w:rsidRDefault="00DE4373" w:rsidP="00E36EE2">
            <w:pPr>
              <w:ind w:right="114"/>
              <w:jc w:val="right"/>
            </w:pPr>
            <w:r w:rsidRPr="0060590C">
              <w:rPr>
                <w:rFonts w:ascii="Arial" w:hAnsi="Arial" w:cs="Arial"/>
                <w:color w:val="000000"/>
                <w:sz w:val="14"/>
                <w:szCs w:val="14"/>
              </w:rPr>
              <w:t>-</w:t>
            </w:r>
          </w:p>
        </w:tc>
        <w:tc>
          <w:tcPr>
            <w:tcW w:w="815" w:type="dxa"/>
            <w:shd w:val="clear" w:color="auto" w:fill="FFFFFF"/>
            <w:vAlign w:val="bottom"/>
          </w:tcPr>
          <w:p w14:paraId="093E26A1" w14:textId="77777777" w:rsidR="00DE4373" w:rsidRPr="0060590C" w:rsidRDefault="00DE4373" w:rsidP="00DF0276">
            <w:pPr>
              <w:ind w:right="114"/>
              <w:jc w:val="right"/>
              <w:rPr>
                <w:rFonts w:ascii="Arial" w:hAnsi="Arial" w:cs="Arial"/>
                <w:color w:val="000000"/>
                <w:sz w:val="14"/>
                <w:szCs w:val="14"/>
              </w:rPr>
            </w:pPr>
            <w:r w:rsidRPr="0060590C">
              <w:rPr>
                <w:rFonts w:ascii="Arial" w:hAnsi="Arial" w:cs="Arial"/>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69B9415F" w14:textId="7ECA8EEF" w:rsidR="00071AC4" w:rsidRPr="00AA03D3" w:rsidRDefault="00071AC4" w:rsidP="00071AC4">
      <w:pPr>
        <w:autoSpaceDE w:val="0"/>
        <w:autoSpaceDN w:val="0"/>
        <w:adjustRightInd w:val="0"/>
        <w:jc w:val="both"/>
        <w:rPr>
          <w:rFonts w:asciiTheme="minorBidi" w:hAnsiTheme="minorBidi"/>
          <w:sz w:val="20"/>
          <w:szCs w:val="20"/>
        </w:rPr>
      </w:pPr>
      <w:r w:rsidRPr="00AA03D3">
        <w:rPr>
          <w:rFonts w:asciiTheme="minorBidi" w:hAnsiTheme="minorBidi"/>
          <w:sz w:val="20"/>
          <w:szCs w:val="20"/>
        </w:rPr>
        <w:t>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 Aralık 2019 tarihli finansal tablolarının hazırlanmasında esas alınan döviz alış kuru kullanabilmesine imkan sağlanmıştır. Ayrıca Gerçeğe Uygun Değer Farkı Diğer Kapsamlı Gelire Yansıtılan Menkul Değerler” portföyünde yer alanların net değerleme farklarının negatif olması durumunda, bu farklar Bankaların Özkaynaklarına İlişkin Yönetmelik uyarınca hesaplanacak ve sermaye yeterliliği oranı için kullanılacak özkaynak tutarında dikkate alınmayayabileceğine imkan sağlanmıştır. Ancak, 23 Mart 2020 tarihinden sonra edinilen “Gerçeğe Uygun Değer Farkı Diğer Kapsamlı Gelire Yansıtılan Menkul Değerler” için Yönetmeliğin mevcut hükümlerinin u</w:t>
      </w:r>
      <w:r w:rsidR="00DA04D7">
        <w:rPr>
          <w:rFonts w:asciiTheme="minorBidi" w:hAnsiTheme="minorBidi"/>
          <w:sz w:val="20"/>
          <w:szCs w:val="20"/>
        </w:rPr>
        <w:t>ygulanma</w:t>
      </w:r>
      <w:r w:rsidR="00377732">
        <w:rPr>
          <w:rFonts w:asciiTheme="minorBidi" w:hAnsiTheme="minorBidi"/>
          <w:sz w:val="20"/>
          <w:szCs w:val="20"/>
        </w:rPr>
        <w:t>sına devam edilmiştir.30 Eylül</w:t>
      </w:r>
      <w:r w:rsidRPr="00AA03D3">
        <w:rPr>
          <w:rFonts w:asciiTheme="minorBidi" w:hAnsiTheme="minorBidi"/>
          <w:sz w:val="20"/>
          <w:szCs w:val="20"/>
        </w:rPr>
        <w:t xml:space="preserve"> 2020 tarihi itibarıyla </w:t>
      </w:r>
      <w:r>
        <w:rPr>
          <w:rFonts w:asciiTheme="minorBidi" w:hAnsiTheme="minorBidi"/>
          <w:sz w:val="20"/>
          <w:szCs w:val="20"/>
        </w:rPr>
        <w:t>Banka</w:t>
      </w:r>
      <w:r w:rsidRPr="00AA03D3">
        <w:rPr>
          <w:rFonts w:asciiTheme="minorBidi" w:hAnsiTheme="minorBidi"/>
          <w:sz w:val="20"/>
          <w:szCs w:val="20"/>
        </w:rPr>
        <w:t xml:space="preserve"> Sermaye Yeterliliği hesaplamalarında bu imkanları kullan</w:t>
      </w:r>
      <w:r w:rsidR="00AB5C07">
        <w:rPr>
          <w:rFonts w:asciiTheme="minorBidi" w:hAnsiTheme="minorBidi"/>
          <w:sz w:val="20"/>
          <w:szCs w:val="20"/>
        </w:rPr>
        <w:t>ma</w:t>
      </w:r>
      <w:r w:rsidRPr="00AA03D3">
        <w:rPr>
          <w:rFonts w:asciiTheme="minorBidi" w:hAnsiTheme="minorBidi"/>
          <w:sz w:val="20"/>
          <w:szCs w:val="20"/>
        </w:rPr>
        <w:t>mıştır.</w:t>
      </w:r>
    </w:p>
    <w:p w14:paraId="088AFEB8" w14:textId="77777777" w:rsidR="000C5441" w:rsidRPr="00640653" w:rsidRDefault="000C5441">
      <w:pPr>
        <w:rPr>
          <w:rFonts w:ascii="Arial" w:hAnsi="Arial" w:cs="Arial"/>
          <w:b/>
          <w:sz w:val="20"/>
          <w:szCs w:val="20"/>
        </w:rPr>
      </w:pPr>
    </w:p>
    <w:p w14:paraId="575A8473" w14:textId="61C3A29D" w:rsidR="00211C48" w:rsidRPr="00640653" w:rsidRDefault="00211C48" w:rsidP="000C5441">
      <w:pPr>
        <w:rPr>
          <w:rFonts w:ascii="Arial" w:hAnsi="Arial" w:cs="Arial"/>
          <w:b/>
          <w:sz w:val="20"/>
          <w:szCs w:val="20"/>
        </w:rPr>
      </w:pPr>
      <w:r w:rsidRPr="00640653">
        <w:rPr>
          <w:rFonts w:ascii="Arial" w:hAnsi="Arial" w:cs="Arial"/>
          <w:b/>
          <w:sz w:val="20"/>
          <w:szCs w:val="20"/>
        </w:rPr>
        <w:br w:type="page"/>
      </w:r>
    </w:p>
    <w:p w14:paraId="36C91F24" w14:textId="77777777" w:rsidR="00B258EA" w:rsidRPr="00640653" w:rsidRDefault="00B258EA" w:rsidP="0070324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lastRenderedPageBreak/>
        <w:t>Özkaynak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Özkaynak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DD10F4" w:rsidRPr="00640653"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İhraçcı</w:t>
            </w:r>
            <w:r w:rsidR="007E077A" w:rsidRPr="00640653">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Türkiye Varlık Fonu Yönetimi A.Ş.</w:t>
            </w:r>
          </w:p>
        </w:tc>
      </w:tr>
      <w:tr w:rsidR="00DD10F4" w:rsidRPr="00640653"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TRT240424F22</w:t>
            </w:r>
          </w:p>
        </w:tc>
      </w:tr>
      <w:tr w:rsidR="00DD10F4" w:rsidRPr="00640653"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77777777" w:rsidR="00DD10F4" w:rsidRPr="00640653" w:rsidRDefault="00DD10F4">
            <w:pPr>
              <w:rPr>
                <w:rFonts w:ascii="Arial" w:hAnsi="Arial" w:cs="Arial"/>
                <w:color w:val="000000"/>
                <w:sz w:val="14"/>
                <w:szCs w:val="14"/>
              </w:rPr>
            </w:pPr>
            <w:r w:rsidRPr="00640653">
              <w:rPr>
                <w:rFonts w:ascii="Arial" w:hAnsi="Arial" w:cs="Arial"/>
                <w:color w:val="000000"/>
                <w:sz w:val="14"/>
                <w:szCs w:val="14"/>
              </w:rPr>
              <w:t>"Bankaların Özkaynaklarına İlişkin Yönetmelik", "Bankaların Özkaynak Hesaplamasına Dâhil Edilecek Borçlanma Araçlarına İlişkin Esaslar Tebliği"</w:t>
            </w:r>
          </w:p>
        </w:tc>
      </w:tr>
      <w:tr w:rsidR="00DD10F4" w:rsidRPr="00640653"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Özkaynak Hesaplamasında Dikkate Alınma Durumu</w:t>
            </w:r>
          </w:p>
        </w:tc>
      </w:tr>
      <w:tr w:rsidR="00DD10F4" w:rsidRPr="00640653"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 </w:t>
            </w:r>
          </w:p>
        </w:tc>
      </w:tr>
      <w:tr w:rsidR="00DD10F4" w:rsidRPr="00640653"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Konsolide Olmayan &amp; Konsolide</w:t>
            </w:r>
          </w:p>
        </w:tc>
      </w:tr>
      <w:tr w:rsidR="00DD10F4" w:rsidRPr="00640653"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77777777" w:rsidR="00DD10F4" w:rsidRPr="00D4198B" w:rsidRDefault="00DD10F4">
            <w:pPr>
              <w:jc w:val="both"/>
              <w:rPr>
                <w:rFonts w:ascii="Arial" w:hAnsi="Arial" w:cs="Arial"/>
                <w:color w:val="000000"/>
                <w:sz w:val="14"/>
                <w:szCs w:val="14"/>
              </w:rPr>
            </w:pPr>
            <w:r w:rsidRPr="00D4198B">
              <w:rPr>
                <w:rFonts w:ascii="Arial" w:hAnsi="Arial" w:cs="Arial"/>
                <w:color w:val="000000"/>
                <w:sz w:val="14"/>
                <w:szCs w:val="14"/>
              </w:rPr>
              <w:t>Sermaye Benzeri Kredi</w:t>
            </w:r>
          </w:p>
        </w:tc>
      </w:tr>
      <w:tr w:rsidR="00DD10F4" w:rsidRPr="00640653"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Özkaynak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189B4E47" w:rsidR="00DD10F4" w:rsidRPr="00D4198B" w:rsidRDefault="00DD10F4">
            <w:pPr>
              <w:jc w:val="center"/>
              <w:rPr>
                <w:rFonts w:ascii="Arial" w:hAnsi="Arial" w:cs="Arial"/>
                <w:color w:val="000000"/>
                <w:sz w:val="14"/>
                <w:szCs w:val="14"/>
              </w:rPr>
            </w:pPr>
            <w:r w:rsidRPr="00D4198B">
              <w:rPr>
                <w:rFonts w:ascii="Arial" w:hAnsi="Arial" w:cs="Arial"/>
                <w:color w:val="000000"/>
                <w:sz w:val="14"/>
                <w:szCs w:val="14"/>
              </w:rPr>
              <w:t xml:space="preserve">                            </w:t>
            </w:r>
            <w:r w:rsidR="00B22C1D" w:rsidRPr="00D4198B">
              <w:rPr>
                <w:rFonts w:ascii="Arial" w:hAnsi="Arial" w:cs="Arial"/>
                <w:color w:val="000000"/>
                <w:sz w:val="14"/>
                <w:szCs w:val="14"/>
              </w:rPr>
              <w:t xml:space="preserve">                             </w:t>
            </w:r>
            <w:r w:rsidR="00D4198B" w:rsidRPr="00D4198B">
              <w:rPr>
                <w:rFonts w:ascii="Arial" w:hAnsi="Arial" w:cs="Arial"/>
                <w:color w:val="000000"/>
                <w:sz w:val="14"/>
                <w:szCs w:val="14"/>
              </w:rPr>
              <w:t>724</w:t>
            </w:r>
            <w:r w:rsidRPr="00D4198B">
              <w:rPr>
                <w:rFonts w:ascii="Arial" w:hAnsi="Arial" w:cs="Arial"/>
                <w:color w:val="000000"/>
                <w:sz w:val="14"/>
                <w:szCs w:val="14"/>
              </w:rPr>
              <w:t xml:space="preserve">   </w:t>
            </w:r>
          </w:p>
        </w:tc>
      </w:tr>
      <w:tr w:rsidR="00DD10F4" w:rsidRPr="00640653"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5C732A3C" w:rsidR="00DD10F4" w:rsidRPr="00D4198B" w:rsidRDefault="00DD10F4" w:rsidP="007D7ED9">
            <w:pPr>
              <w:jc w:val="center"/>
              <w:rPr>
                <w:rFonts w:ascii="Arial" w:hAnsi="Arial" w:cs="Arial"/>
                <w:color w:val="000000"/>
                <w:sz w:val="14"/>
                <w:szCs w:val="14"/>
              </w:rPr>
            </w:pPr>
            <w:r w:rsidRPr="00D4198B">
              <w:rPr>
                <w:rFonts w:ascii="Arial" w:hAnsi="Arial" w:cs="Arial"/>
                <w:color w:val="000000"/>
                <w:sz w:val="14"/>
                <w:szCs w:val="14"/>
              </w:rPr>
              <w:t xml:space="preserve">                                                         </w:t>
            </w:r>
            <w:r w:rsidR="00AB3EC4" w:rsidRPr="00D4198B">
              <w:rPr>
                <w:rFonts w:ascii="Arial" w:hAnsi="Arial" w:cs="Arial"/>
                <w:color w:val="000000"/>
                <w:sz w:val="14"/>
                <w:szCs w:val="14"/>
              </w:rPr>
              <w:t>913</w:t>
            </w:r>
            <w:r w:rsidRPr="00D4198B">
              <w:rPr>
                <w:rFonts w:ascii="Arial" w:hAnsi="Arial" w:cs="Arial"/>
                <w:color w:val="000000"/>
                <w:sz w:val="14"/>
                <w:szCs w:val="14"/>
              </w:rPr>
              <w:t xml:space="preserve">   </w:t>
            </w:r>
          </w:p>
        </w:tc>
      </w:tr>
      <w:tr w:rsidR="00DD10F4" w:rsidRPr="00640653"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muhasebesel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3470001</w:t>
            </w:r>
          </w:p>
        </w:tc>
      </w:tr>
      <w:tr w:rsidR="00DD10F4" w:rsidRPr="00640653"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24/04/2019</w:t>
            </w:r>
          </w:p>
        </w:tc>
      </w:tr>
      <w:tr w:rsidR="00DD10F4" w:rsidRPr="00640653"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Vadesiz</w:t>
            </w:r>
          </w:p>
        </w:tc>
      </w:tr>
      <w:tr w:rsidR="00DD10F4" w:rsidRPr="00640653"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24/04/2019</w:t>
            </w:r>
          </w:p>
        </w:tc>
      </w:tr>
      <w:tr w:rsidR="00DD10F4" w:rsidRPr="00640653"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VAR</w:t>
            </w:r>
          </w:p>
        </w:tc>
      </w:tr>
      <w:tr w:rsidR="00DD10F4" w:rsidRPr="00640653"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63169D84" w:rsidR="00DD10F4" w:rsidRPr="00640653" w:rsidRDefault="00DD10F4" w:rsidP="007D7ED9">
            <w:pPr>
              <w:jc w:val="both"/>
              <w:rPr>
                <w:rFonts w:ascii="Arial" w:hAnsi="Arial" w:cs="Arial"/>
                <w:color w:val="000000"/>
                <w:sz w:val="14"/>
                <w:szCs w:val="14"/>
              </w:rPr>
            </w:pPr>
            <w:r w:rsidRPr="00640653">
              <w:rPr>
                <w:rFonts w:ascii="Arial" w:hAnsi="Arial" w:cs="Arial"/>
                <w:color w:val="000000"/>
                <w:sz w:val="14"/>
                <w:szCs w:val="14"/>
              </w:rPr>
              <w:t xml:space="preserve">24/04/2024 ve sonrası, </w:t>
            </w:r>
            <w:r w:rsidR="007D7ED9" w:rsidRPr="00640653">
              <w:rPr>
                <w:rFonts w:ascii="Arial" w:hAnsi="Arial" w:cs="Arial"/>
                <w:color w:val="000000"/>
                <w:sz w:val="14"/>
                <w:szCs w:val="14"/>
              </w:rPr>
              <w:t>100</w:t>
            </w:r>
            <w:r w:rsidRPr="00640653">
              <w:rPr>
                <w:rFonts w:ascii="Arial" w:hAnsi="Arial" w:cs="Arial"/>
                <w:color w:val="000000"/>
                <w:sz w:val="14"/>
                <w:szCs w:val="14"/>
              </w:rPr>
              <w:t xml:space="preserve"> Mn </w:t>
            </w:r>
            <w:r w:rsidR="007D7ED9" w:rsidRPr="00640653">
              <w:rPr>
                <w:rFonts w:ascii="Arial" w:hAnsi="Arial" w:cs="Arial"/>
                <w:color w:val="000000"/>
                <w:sz w:val="14"/>
                <w:szCs w:val="14"/>
              </w:rPr>
              <w:t>Avro</w:t>
            </w:r>
          </w:p>
        </w:tc>
      </w:tr>
      <w:tr w:rsidR="00DD10F4" w:rsidRPr="00640653"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24/04/2024 ve sonrası</w:t>
            </w:r>
          </w:p>
        </w:tc>
      </w:tr>
      <w:tr w:rsidR="00DD10F4" w:rsidRPr="00640653"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640653" w:rsidRDefault="00FF0653">
            <w:pPr>
              <w:jc w:val="center"/>
              <w:rPr>
                <w:rFonts w:ascii="Arial" w:hAnsi="Arial" w:cs="Arial"/>
                <w:b/>
                <w:bCs/>
                <w:color w:val="000000"/>
                <w:sz w:val="14"/>
                <w:szCs w:val="14"/>
              </w:rPr>
            </w:pPr>
            <w:r w:rsidRPr="00640653">
              <w:rPr>
                <w:rFonts w:ascii="Arial" w:hAnsi="Arial" w:cs="Arial"/>
                <w:b/>
                <w:bCs/>
                <w:color w:val="000000"/>
                <w:sz w:val="14"/>
                <w:szCs w:val="14"/>
              </w:rPr>
              <w:t xml:space="preserve">Kar Payı </w:t>
            </w:r>
            <w:r w:rsidR="00DD10F4" w:rsidRPr="00640653">
              <w:rPr>
                <w:rFonts w:ascii="Arial" w:hAnsi="Arial" w:cs="Arial"/>
                <w:b/>
                <w:bCs/>
                <w:color w:val="000000"/>
                <w:sz w:val="14"/>
                <w:szCs w:val="14"/>
              </w:rPr>
              <w:t>/</w:t>
            </w:r>
            <w:r w:rsidRPr="00640653">
              <w:rPr>
                <w:rFonts w:ascii="Arial" w:hAnsi="Arial" w:cs="Arial"/>
                <w:b/>
                <w:bCs/>
                <w:color w:val="000000"/>
                <w:sz w:val="14"/>
                <w:szCs w:val="14"/>
              </w:rPr>
              <w:t xml:space="preserve"> </w:t>
            </w:r>
            <w:r w:rsidR="00DD10F4" w:rsidRPr="00640653">
              <w:rPr>
                <w:rFonts w:ascii="Arial" w:hAnsi="Arial" w:cs="Arial"/>
                <w:b/>
                <w:bCs/>
                <w:color w:val="000000"/>
                <w:sz w:val="14"/>
                <w:szCs w:val="14"/>
              </w:rPr>
              <w:t>temettü ödemeleri</w:t>
            </w:r>
            <w:r w:rsidR="00DD10F4" w:rsidRPr="00640653">
              <w:rPr>
                <w:rFonts w:ascii="Arial" w:hAnsi="Arial" w:cs="Arial"/>
                <w:color w:val="000000"/>
                <w:sz w:val="14"/>
                <w:szCs w:val="14"/>
              </w:rPr>
              <w:t>*</w:t>
            </w:r>
          </w:p>
        </w:tc>
      </w:tr>
      <w:tr w:rsidR="00DD10F4" w:rsidRPr="00640653"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640653" w:rsidRDefault="00DD10F4" w:rsidP="00FF0653">
            <w:pPr>
              <w:jc w:val="both"/>
              <w:rPr>
                <w:rFonts w:ascii="Arial" w:hAnsi="Arial" w:cs="Arial"/>
                <w:color w:val="000000"/>
                <w:sz w:val="14"/>
                <w:szCs w:val="14"/>
              </w:rPr>
            </w:pPr>
            <w:r w:rsidRPr="00640653">
              <w:rPr>
                <w:rFonts w:ascii="Arial" w:hAnsi="Arial" w:cs="Arial"/>
                <w:color w:val="000000"/>
                <w:sz w:val="14"/>
                <w:szCs w:val="14"/>
              </w:rPr>
              <w:t xml:space="preserve">Sabit ya da değişken </w:t>
            </w:r>
            <w:r w:rsidR="00FF0653" w:rsidRPr="00640653">
              <w:rPr>
                <w:rFonts w:ascii="Arial" w:hAnsi="Arial" w:cs="Arial"/>
                <w:color w:val="000000"/>
                <w:sz w:val="14"/>
                <w:szCs w:val="14"/>
              </w:rPr>
              <w:t>kar payı</w:t>
            </w:r>
            <w:r w:rsidR="009B6145" w:rsidRPr="00640653">
              <w:rPr>
                <w:rFonts w:ascii="Arial" w:hAnsi="Arial" w:cs="Arial"/>
                <w:color w:val="000000"/>
                <w:sz w:val="14"/>
                <w:szCs w:val="14"/>
              </w:rPr>
              <w:t xml:space="preserve"> </w:t>
            </w:r>
            <w:r w:rsidRPr="00640653">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640653" w:rsidRDefault="00FF0653" w:rsidP="009B6145">
            <w:pPr>
              <w:jc w:val="both"/>
              <w:rPr>
                <w:rFonts w:ascii="Arial" w:hAnsi="Arial" w:cs="Arial"/>
                <w:color w:val="000000"/>
                <w:sz w:val="14"/>
                <w:szCs w:val="14"/>
              </w:rPr>
            </w:pP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oranı ve </w:t>
            </w: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Kar payı</w:t>
            </w:r>
            <w:r w:rsidR="00DD10F4" w:rsidRPr="00640653">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Hisse senedine dönüştürülebilme özelliği</w:t>
            </w:r>
          </w:p>
        </w:tc>
      </w:tr>
      <w:tr w:rsidR="00DD10F4" w:rsidRPr="00640653"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w:t>
            </w:r>
          </w:p>
        </w:tc>
      </w:tr>
      <w:tr w:rsidR="00DD10F4" w:rsidRPr="00640653"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640653" w:rsidRDefault="00DD10F4">
            <w:pPr>
              <w:jc w:val="center"/>
              <w:rPr>
                <w:rFonts w:ascii="Arial" w:hAnsi="Arial" w:cs="Arial"/>
                <w:b/>
                <w:bCs/>
                <w:color w:val="000000"/>
                <w:sz w:val="14"/>
                <w:szCs w:val="14"/>
              </w:rPr>
            </w:pPr>
            <w:r w:rsidRPr="00640653">
              <w:rPr>
                <w:rFonts w:ascii="Arial" w:hAnsi="Arial" w:cs="Arial"/>
                <w:b/>
                <w:bCs/>
                <w:color w:val="000000"/>
                <w:sz w:val="14"/>
                <w:szCs w:val="14"/>
              </w:rPr>
              <w:t>Değer azaltma özelliği</w:t>
            </w:r>
          </w:p>
        </w:tc>
      </w:tr>
      <w:tr w:rsidR="00DD10F4" w:rsidRPr="00640653"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 azaltma özelliğine sahipse, azaltıma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5B86C212" w14:textId="0E8E042A"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Çekirdek Sermaye yeterliliği oranının veya konsolide Çekirdek Sermaye yeterliliği oranının</w:t>
            </w:r>
          </w:p>
          <w:p w14:paraId="6AF1D372" w14:textId="112CAF63" w:rsidR="00DD10F4"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yüzde 5,125’in altına düşmesi halinde</w:t>
            </w:r>
          </w:p>
        </w:tc>
      </w:tr>
      <w:tr w:rsidR="00DD10F4" w:rsidRPr="00640653"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 azaltma özelliğine sahipse, tamamen ya da kısmen değer azaltımı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71E9EF86"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Var</w:t>
            </w:r>
          </w:p>
        </w:tc>
      </w:tr>
      <w:tr w:rsidR="00DD10F4" w:rsidRPr="00640653"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2BD3DF5D" w:rsidR="00DD10F4" w:rsidRPr="00640653" w:rsidRDefault="00FF0653">
            <w:pPr>
              <w:jc w:val="both"/>
              <w:rPr>
                <w:rFonts w:ascii="Arial" w:hAnsi="Arial" w:cs="Arial"/>
                <w:color w:val="000000"/>
                <w:sz w:val="14"/>
                <w:szCs w:val="14"/>
              </w:rPr>
            </w:pPr>
            <w:r w:rsidRPr="00640653">
              <w:rPr>
                <w:rFonts w:ascii="Arial" w:hAnsi="Arial" w:cs="Arial"/>
                <w:color w:val="000000"/>
                <w:sz w:val="14"/>
                <w:szCs w:val="14"/>
              </w:rPr>
              <w:t>Geçici</w:t>
            </w:r>
          </w:p>
        </w:tc>
      </w:tr>
      <w:tr w:rsidR="00DD10F4" w:rsidRPr="00640653"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3262987" w:rsidR="00DD10F4"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Geçici değer azaltımı sonrası yapılacak değer arttırımı mümkündür</w:t>
            </w:r>
          </w:p>
        </w:tc>
      </w:tr>
      <w:tr w:rsidR="00DD10F4" w:rsidRPr="00640653"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DD10F4" w:rsidRPr="00640653" w:rsidRDefault="00DD10F4">
            <w:pPr>
              <w:jc w:val="both"/>
              <w:rPr>
                <w:rFonts w:ascii="Arial" w:hAnsi="Arial" w:cs="Arial"/>
                <w:color w:val="000000"/>
                <w:sz w:val="14"/>
                <w:szCs w:val="14"/>
              </w:rPr>
            </w:pPr>
            <w:r w:rsidRPr="00640653">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63166A9" w14:textId="4E382CBF"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i.Öncelikli Yükümlülükler kapsamındaki ödemelerden sonra,</w:t>
            </w:r>
          </w:p>
          <w:p w14:paraId="1A070F09" w14:textId="5B04840A"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 xml:space="preserve">ii. Kendi aralarında ve diğer tüm Eş Dereceli Yükümlülükler ile tercih sırası olmaksızın eşit (pari passu) sırada, ve </w:t>
            </w:r>
          </w:p>
          <w:p w14:paraId="5FFC4244" w14:textId="6D48B546" w:rsidR="00FF0653"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iii.Düşük Dereceli Yükümlülükler kapsamındaki</w:t>
            </w:r>
          </w:p>
          <w:p w14:paraId="3E1AED8E" w14:textId="6B871CBE" w:rsidR="00DD10F4" w:rsidRPr="00640653" w:rsidRDefault="00FF0653" w:rsidP="00FF0653">
            <w:pPr>
              <w:jc w:val="both"/>
              <w:rPr>
                <w:rFonts w:ascii="Arial" w:hAnsi="Arial" w:cs="Arial"/>
                <w:color w:val="000000"/>
                <w:sz w:val="14"/>
                <w:szCs w:val="14"/>
              </w:rPr>
            </w:pPr>
            <w:r w:rsidRPr="00640653">
              <w:rPr>
                <w:rFonts w:ascii="Arial" w:hAnsi="Arial" w:cs="Arial"/>
                <w:color w:val="000000"/>
                <w:sz w:val="14"/>
                <w:szCs w:val="14"/>
              </w:rPr>
              <w:t>tüm ödemelerden önce.</w:t>
            </w:r>
          </w:p>
        </w:tc>
      </w:tr>
      <w:tr w:rsidR="00DD10F4" w:rsidRPr="00640653"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DD10F4" w:rsidRPr="00640653" w:rsidRDefault="00DD10F4">
            <w:pPr>
              <w:jc w:val="both"/>
              <w:rPr>
                <w:rFonts w:ascii="Arial" w:hAnsi="Arial" w:cs="Arial"/>
                <w:sz w:val="14"/>
                <w:szCs w:val="14"/>
              </w:rPr>
            </w:pPr>
            <w:r w:rsidRPr="00640653">
              <w:rPr>
                <w:rFonts w:ascii="Arial" w:hAnsi="Arial" w:cs="Arial"/>
                <w:sz w:val="14"/>
                <w:szCs w:val="14"/>
              </w:rPr>
              <w:t>Bankaların Özkaynaklarına İlişkin Yönetmeliğin 7 nci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3129E097" w:rsidR="00DD10F4" w:rsidRPr="00640653" w:rsidRDefault="00DD10F4" w:rsidP="00AC0175">
            <w:pPr>
              <w:jc w:val="both"/>
              <w:rPr>
                <w:rFonts w:ascii="Arial" w:hAnsi="Arial" w:cs="Arial"/>
                <w:sz w:val="14"/>
                <w:szCs w:val="14"/>
              </w:rPr>
            </w:pPr>
            <w:r w:rsidRPr="00640653">
              <w:rPr>
                <w:rFonts w:ascii="Arial" w:hAnsi="Arial" w:cs="Arial"/>
                <w:sz w:val="14"/>
                <w:szCs w:val="14"/>
              </w:rPr>
              <w:t> </w:t>
            </w:r>
            <w:r w:rsidR="00AC0175" w:rsidRPr="00640653">
              <w:rPr>
                <w:rFonts w:ascii="Arial" w:hAnsi="Arial" w:cs="Arial"/>
                <w:sz w:val="14"/>
                <w:szCs w:val="14"/>
              </w:rPr>
              <w:t>Yönetmeliğin 7’inci maddesinde yer alan şartlara haizdir.</w:t>
            </w:r>
          </w:p>
        </w:tc>
      </w:tr>
      <w:tr w:rsidR="00DD10F4" w:rsidRPr="00640653"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DD10F4" w:rsidRPr="00640653" w:rsidRDefault="00DD10F4">
            <w:pPr>
              <w:jc w:val="both"/>
              <w:rPr>
                <w:rFonts w:ascii="Arial" w:hAnsi="Arial" w:cs="Arial"/>
                <w:sz w:val="14"/>
                <w:szCs w:val="14"/>
              </w:rPr>
            </w:pPr>
            <w:r w:rsidRPr="00640653">
              <w:rPr>
                <w:rFonts w:ascii="Arial" w:hAnsi="Arial" w:cs="Arial"/>
                <w:sz w:val="14"/>
                <w:szCs w:val="14"/>
              </w:rPr>
              <w:t>Bankaların Özkaynaklarına İlişkin Yönetmeliğin 7 nci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14A228B8" w:rsidR="00DD10F4" w:rsidRPr="00640653" w:rsidRDefault="00AC0175">
            <w:pPr>
              <w:jc w:val="both"/>
              <w:rPr>
                <w:rFonts w:ascii="Arial" w:hAnsi="Arial" w:cs="Arial"/>
                <w:sz w:val="14"/>
                <w:szCs w:val="14"/>
              </w:rPr>
            </w:pPr>
            <w:r w:rsidRPr="00640653">
              <w:rPr>
                <w:rFonts w:ascii="Arial" w:hAnsi="Arial" w:cs="Arial"/>
                <w:sz w:val="14"/>
                <w:szCs w:val="14"/>
              </w:rPr>
              <w:t>Yönetmeliğin 7’inci maddesinde yer alan şartlara haizdir.</w:t>
            </w:r>
          </w:p>
        </w:tc>
      </w:tr>
    </w:tbl>
    <w:p w14:paraId="3929CBC8" w14:textId="77777777" w:rsidR="00BB37E6" w:rsidRPr="00640653" w:rsidRDefault="00BB37E6" w:rsidP="0070324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lastRenderedPageBreak/>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pozisyonu/özkaynak rasyosu periyodik olarak kontrol edilmektedir. Kur riskine esas sermaye yükümlülüğü hesaplanırken Banka’nın tüm döviz varlıkları, yükümlülükleri ve vadeli döviz işlemleri göz önünde bulundurulmakta, yasal raporlarda kullanılan piyasa riskine esas tutar standart metod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Kredi kullandırımlarında kur uyumsuzluğuna mahal vermeden TL kaynakların TL, yabancı para cinsinden kaynakların da ilgili para cinsinden kullandırımına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823DA4" w:rsidRPr="00640653" w14:paraId="249E68E5" w14:textId="77777777" w:rsidTr="00A01D14">
        <w:trPr>
          <w:trHeight w:val="138"/>
        </w:trPr>
        <w:tc>
          <w:tcPr>
            <w:tcW w:w="5995" w:type="dxa"/>
          </w:tcPr>
          <w:p w14:paraId="2C997941" w14:textId="4475D4C1" w:rsidR="00823DA4" w:rsidRPr="00640653" w:rsidRDefault="00823DA4" w:rsidP="00823DA4">
            <w:pPr>
              <w:ind w:left="-105" w:hanging="8"/>
              <w:rPr>
                <w:rFonts w:ascii="Arial" w:hAnsi="Arial" w:cs="Arial"/>
                <w:sz w:val="20"/>
                <w:szCs w:val="20"/>
              </w:rPr>
            </w:pPr>
            <w:r>
              <w:rPr>
                <w:rFonts w:ascii="Arial" w:hAnsi="Arial" w:cs="Arial"/>
                <w:sz w:val="20"/>
                <w:szCs w:val="20"/>
              </w:rPr>
              <w:t>30 Eylül 2020</w:t>
            </w:r>
            <w:r w:rsidRPr="00640653">
              <w:rPr>
                <w:rFonts w:ascii="Arial" w:hAnsi="Arial" w:cs="Arial"/>
                <w:sz w:val="20"/>
                <w:szCs w:val="20"/>
              </w:rPr>
              <w:t xml:space="preserve"> - Bilanço Değerleme Kuru</w:t>
            </w:r>
          </w:p>
        </w:tc>
        <w:tc>
          <w:tcPr>
            <w:tcW w:w="1943" w:type="dxa"/>
            <w:tcBorders>
              <w:top w:val="nil"/>
              <w:left w:val="nil"/>
              <w:bottom w:val="nil"/>
              <w:right w:val="nil"/>
            </w:tcBorders>
            <w:shd w:val="clear" w:color="auto" w:fill="auto"/>
          </w:tcPr>
          <w:p w14:paraId="16CD7740" w14:textId="734C2A7B"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7,8080 </w:t>
            </w:r>
          </w:p>
        </w:tc>
        <w:tc>
          <w:tcPr>
            <w:tcW w:w="1134" w:type="dxa"/>
            <w:tcBorders>
              <w:top w:val="nil"/>
              <w:left w:val="nil"/>
              <w:bottom w:val="nil"/>
              <w:right w:val="nil"/>
            </w:tcBorders>
            <w:shd w:val="clear" w:color="auto" w:fill="auto"/>
          </w:tcPr>
          <w:p w14:paraId="63649469" w14:textId="367514F5"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9,1281 </w:t>
            </w:r>
          </w:p>
        </w:tc>
      </w:tr>
      <w:tr w:rsidR="00823DA4" w:rsidRPr="00640653" w14:paraId="405793DD" w14:textId="77777777" w:rsidTr="00A01D14">
        <w:trPr>
          <w:trHeight w:val="138"/>
        </w:trPr>
        <w:tc>
          <w:tcPr>
            <w:tcW w:w="5995" w:type="dxa"/>
          </w:tcPr>
          <w:p w14:paraId="6C2AF07B" w14:textId="32418087" w:rsidR="00823DA4" w:rsidRPr="00640653" w:rsidRDefault="00823DA4" w:rsidP="00823DA4">
            <w:pPr>
              <w:ind w:hanging="113"/>
              <w:rPr>
                <w:rFonts w:ascii="Arial" w:hAnsi="Arial" w:cs="Arial"/>
                <w:sz w:val="20"/>
                <w:szCs w:val="20"/>
              </w:rPr>
            </w:pPr>
            <w:r>
              <w:rPr>
                <w:rFonts w:ascii="Arial" w:hAnsi="Arial" w:cs="Arial"/>
                <w:sz w:val="20"/>
                <w:szCs w:val="20"/>
              </w:rPr>
              <w:t>29</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43" w:type="dxa"/>
            <w:tcBorders>
              <w:top w:val="nil"/>
              <w:left w:val="nil"/>
              <w:bottom w:val="nil"/>
              <w:right w:val="nil"/>
            </w:tcBorders>
            <w:shd w:val="clear" w:color="auto" w:fill="auto"/>
          </w:tcPr>
          <w:p w14:paraId="46588FFA" w14:textId="14807FD8"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7,7507 </w:t>
            </w:r>
          </w:p>
        </w:tc>
        <w:tc>
          <w:tcPr>
            <w:tcW w:w="1134" w:type="dxa"/>
            <w:tcBorders>
              <w:top w:val="nil"/>
              <w:left w:val="nil"/>
              <w:bottom w:val="nil"/>
              <w:right w:val="nil"/>
            </w:tcBorders>
            <w:shd w:val="clear" w:color="auto" w:fill="auto"/>
          </w:tcPr>
          <w:p w14:paraId="4E9835DF" w14:textId="6266BD77"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9,0268 </w:t>
            </w:r>
          </w:p>
        </w:tc>
      </w:tr>
      <w:tr w:rsidR="00823DA4" w:rsidRPr="00640653" w14:paraId="4E609DAD" w14:textId="77777777" w:rsidTr="00A01D14">
        <w:trPr>
          <w:trHeight w:val="108"/>
        </w:trPr>
        <w:tc>
          <w:tcPr>
            <w:tcW w:w="5995" w:type="dxa"/>
          </w:tcPr>
          <w:p w14:paraId="7AD055AE" w14:textId="3C7158C4" w:rsidR="00823DA4" w:rsidRPr="00640653" w:rsidRDefault="00823DA4" w:rsidP="00823DA4">
            <w:pPr>
              <w:ind w:hanging="113"/>
              <w:rPr>
                <w:rFonts w:ascii="Arial" w:hAnsi="Arial" w:cs="Arial"/>
                <w:sz w:val="20"/>
                <w:szCs w:val="20"/>
              </w:rPr>
            </w:pPr>
            <w:r>
              <w:rPr>
                <w:rFonts w:ascii="Arial" w:hAnsi="Arial" w:cs="Arial"/>
                <w:sz w:val="20"/>
                <w:szCs w:val="20"/>
              </w:rPr>
              <w:t>28</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43" w:type="dxa"/>
            <w:tcBorders>
              <w:top w:val="nil"/>
              <w:left w:val="nil"/>
              <w:bottom w:val="nil"/>
              <w:right w:val="nil"/>
            </w:tcBorders>
            <w:shd w:val="clear" w:color="auto" w:fill="auto"/>
          </w:tcPr>
          <w:p w14:paraId="2573F098" w14:textId="2398EE3F"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7,5546 </w:t>
            </w:r>
          </w:p>
        </w:tc>
        <w:tc>
          <w:tcPr>
            <w:tcW w:w="1134" w:type="dxa"/>
            <w:tcBorders>
              <w:top w:val="nil"/>
              <w:left w:val="nil"/>
              <w:bottom w:val="nil"/>
              <w:right w:val="nil"/>
            </w:tcBorders>
            <w:shd w:val="clear" w:color="auto" w:fill="auto"/>
          </w:tcPr>
          <w:p w14:paraId="6BE1BEC6" w14:textId="2A7FD9DA"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8,8050 </w:t>
            </w:r>
          </w:p>
        </w:tc>
      </w:tr>
      <w:tr w:rsidR="00823DA4" w:rsidRPr="00640653" w14:paraId="7F4A1EDD" w14:textId="77777777" w:rsidTr="00A01D14">
        <w:tc>
          <w:tcPr>
            <w:tcW w:w="5995" w:type="dxa"/>
          </w:tcPr>
          <w:p w14:paraId="6B8DD77A" w14:textId="6E92358F" w:rsidR="00823DA4" w:rsidRPr="00640653" w:rsidRDefault="00823DA4" w:rsidP="00823DA4">
            <w:pPr>
              <w:ind w:hanging="113"/>
              <w:rPr>
                <w:rFonts w:ascii="Arial" w:hAnsi="Arial" w:cs="Arial"/>
                <w:sz w:val="20"/>
                <w:szCs w:val="20"/>
              </w:rPr>
            </w:pPr>
            <w:r>
              <w:rPr>
                <w:rFonts w:ascii="Arial" w:hAnsi="Arial" w:cs="Arial"/>
                <w:sz w:val="20"/>
                <w:szCs w:val="20"/>
              </w:rPr>
              <w:t>25</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43" w:type="dxa"/>
            <w:tcBorders>
              <w:top w:val="nil"/>
              <w:left w:val="nil"/>
              <w:bottom w:val="nil"/>
              <w:right w:val="nil"/>
            </w:tcBorders>
            <w:shd w:val="clear" w:color="auto" w:fill="auto"/>
          </w:tcPr>
          <w:p w14:paraId="3B905729" w14:textId="634DEF90"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7,6630 </w:t>
            </w:r>
          </w:p>
        </w:tc>
        <w:tc>
          <w:tcPr>
            <w:tcW w:w="1134" w:type="dxa"/>
            <w:tcBorders>
              <w:top w:val="nil"/>
              <w:left w:val="nil"/>
              <w:bottom w:val="nil"/>
              <w:right w:val="nil"/>
            </w:tcBorders>
            <w:shd w:val="clear" w:color="auto" w:fill="auto"/>
          </w:tcPr>
          <w:p w14:paraId="2B6C92D7" w14:textId="682CE893"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8,9277 </w:t>
            </w:r>
          </w:p>
        </w:tc>
      </w:tr>
      <w:tr w:rsidR="00823DA4" w:rsidRPr="00640653" w14:paraId="751AB68C" w14:textId="77777777" w:rsidTr="00A01D14">
        <w:tc>
          <w:tcPr>
            <w:tcW w:w="5995" w:type="dxa"/>
          </w:tcPr>
          <w:p w14:paraId="598EFF8A" w14:textId="5F4B431F" w:rsidR="00823DA4" w:rsidRPr="00640653" w:rsidRDefault="00823DA4" w:rsidP="00823DA4">
            <w:pPr>
              <w:ind w:hanging="113"/>
              <w:rPr>
                <w:rFonts w:ascii="Arial" w:hAnsi="Arial" w:cs="Arial"/>
                <w:sz w:val="20"/>
                <w:szCs w:val="20"/>
              </w:rPr>
            </w:pPr>
            <w:r>
              <w:rPr>
                <w:rFonts w:ascii="Arial" w:hAnsi="Arial" w:cs="Arial"/>
                <w:sz w:val="20"/>
                <w:szCs w:val="20"/>
              </w:rPr>
              <w:t>24</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43" w:type="dxa"/>
            <w:tcBorders>
              <w:top w:val="nil"/>
              <w:left w:val="nil"/>
              <w:bottom w:val="nil"/>
              <w:right w:val="nil"/>
            </w:tcBorders>
            <w:shd w:val="clear" w:color="auto" w:fill="auto"/>
          </w:tcPr>
          <w:p w14:paraId="5DEE49B1" w14:textId="339748CF"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7,6570 </w:t>
            </w:r>
          </w:p>
        </w:tc>
        <w:tc>
          <w:tcPr>
            <w:tcW w:w="1134" w:type="dxa"/>
            <w:tcBorders>
              <w:top w:val="nil"/>
              <w:left w:val="nil"/>
              <w:bottom w:val="nil"/>
              <w:right w:val="nil"/>
            </w:tcBorders>
            <w:shd w:val="clear" w:color="auto" w:fill="auto"/>
          </w:tcPr>
          <w:p w14:paraId="198DEF1C" w14:textId="67E81237"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8,9590 </w:t>
            </w:r>
          </w:p>
        </w:tc>
      </w:tr>
      <w:tr w:rsidR="00823DA4" w:rsidRPr="00640653" w14:paraId="16251DD3" w14:textId="77777777" w:rsidTr="00A01D14">
        <w:tc>
          <w:tcPr>
            <w:tcW w:w="5995" w:type="dxa"/>
          </w:tcPr>
          <w:p w14:paraId="1CDA0D9A" w14:textId="6AB75F63" w:rsidR="00823DA4" w:rsidRPr="00640653" w:rsidRDefault="00823DA4" w:rsidP="00823DA4">
            <w:pPr>
              <w:ind w:hanging="113"/>
              <w:rPr>
                <w:rFonts w:ascii="Arial" w:hAnsi="Arial" w:cs="Arial"/>
                <w:sz w:val="20"/>
                <w:szCs w:val="20"/>
              </w:rPr>
            </w:pPr>
            <w:r>
              <w:rPr>
                <w:rFonts w:ascii="Arial" w:hAnsi="Arial" w:cs="Arial"/>
                <w:sz w:val="20"/>
                <w:szCs w:val="20"/>
              </w:rPr>
              <w:t>23</w:t>
            </w:r>
            <w:r w:rsidRPr="00640653">
              <w:rPr>
                <w:rFonts w:ascii="Arial" w:hAnsi="Arial" w:cs="Arial"/>
                <w:sz w:val="20"/>
                <w:szCs w:val="20"/>
              </w:rPr>
              <w:t xml:space="preserve"> </w:t>
            </w:r>
            <w:r>
              <w:rPr>
                <w:rFonts w:ascii="Arial" w:hAnsi="Arial" w:cs="Arial"/>
                <w:sz w:val="20"/>
                <w:szCs w:val="20"/>
              </w:rPr>
              <w:t>Eylül 2020</w:t>
            </w:r>
            <w:r w:rsidRPr="00640653">
              <w:rPr>
                <w:rFonts w:ascii="Arial" w:hAnsi="Arial" w:cs="Arial"/>
                <w:sz w:val="20"/>
                <w:szCs w:val="20"/>
              </w:rPr>
              <w:t xml:space="preserve"> tarihi itibarıyla</w:t>
            </w:r>
          </w:p>
        </w:tc>
        <w:tc>
          <w:tcPr>
            <w:tcW w:w="1943" w:type="dxa"/>
            <w:tcBorders>
              <w:top w:val="nil"/>
              <w:left w:val="nil"/>
              <w:bottom w:val="nil"/>
              <w:right w:val="nil"/>
            </w:tcBorders>
            <w:shd w:val="clear" w:color="auto" w:fill="auto"/>
          </w:tcPr>
          <w:p w14:paraId="7448806B" w14:textId="6F409E9C"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7,6251 </w:t>
            </w:r>
          </w:p>
        </w:tc>
        <w:tc>
          <w:tcPr>
            <w:tcW w:w="1134" w:type="dxa"/>
            <w:tcBorders>
              <w:top w:val="nil"/>
              <w:left w:val="nil"/>
              <w:bottom w:val="nil"/>
              <w:right w:val="nil"/>
            </w:tcBorders>
            <w:shd w:val="clear" w:color="auto" w:fill="auto"/>
          </w:tcPr>
          <w:p w14:paraId="1C7380E9" w14:textId="4AFF340A" w:rsidR="00823DA4" w:rsidRPr="00823DA4" w:rsidRDefault="00823DA4" w:rsidP="00823DA4">
            <w:pPr>
              <w:jc w:val="right"/>
              <w:rPr>
                <w:rFonts w:ascii="Arial" w:hAnsi="Arial" w:cs="Arial"/>
                <w:sz w:val="20"/>
                <w:szCs w:val="20"/>
              </w:rPr>
            </w:pPr>
            <w:r w:rsidRPr="00823DA4">
              <w:rPr>
                <w:rFonts w:ascii="Arial" w:hAnsi="Arial" w:cs="Arial"/>
                <w:sz w:val="20"/>
                <w:szCs w:val="20"/>
              </w:rPr>
              <w:t xml:space="preserve"> 8,9553 </w:t>
            </w:r>
          </w:p>
        </w:tc>
      </w:tr>
    </w:tbl>
    <w:p w14:paraId="44B734F1" w14:textId="77777777" w:rsidR="00496DC0" w:rsidRPr="00640653" w:rsidRDefault="00496DC0" w:rsidP="00BB37E6">
      <w:pPr>
        <w:ind w:left="567"/>
        <w:jc w:val="both"/>
        <w:rPr>
          <w:rFonts w:ascii="Arial" w:hAnsi="Arial" w:cs="Arial"/>
          <w:snapToGrid w:val="0"/>
          <w:sz w:val="20"/>
          <w:szCs w:val="20"/>
          <w:lang w:eastAsia="en-US"/>
        </w:rPr>
      </w:pPr>
    </w:p>
    <w:p w14:paraId="7B3D6EA6" w14:textId="7A2C7304" w:rsidR="00BB37E6" w:rsidRPr="00823DA4" w:rsidRDefault="00BB37E6" w:rsidP="006B6D5D">
      <w:pPr>
        <w:tabs>
          <w:tab w:val="left" w:pos="196"/>
        </w:tabs>
        <w:ind w:left="284" w:hanging="284"/>
        <w:jc w:val="both"/>
        <w:rPr>
          <w:rFonts w:ascii="Arial" w:hAnsi="Arial" w:cs="Arial"/>
          <w:bCs/>
          <w:sz w:val="20"/>
          <w:szCs w:val="20"/>
        </w:rPr>
      </w:pPr>
      <w:r w:rsidRPr="00640653">
        <w:rPr>
          <w:rFonts w:ascii="Arial" w:hAnsi="Arial" w:cs="Arial"/>
          <w:snapToGrid w:val="0"/>
          <w:sz w:val="20"/>
          <w:szCs w:val="20"/>
          <w:lang w:eastAsia="en-US"/>
        </w:rPr>
        <w:t xml:space="preserve">d) </w:t>
      </w:r>
      <w:r w:rsidRPr="00640653">
        <w:rPr>
          <w:rFonts w:ascii="Arial" w:hAnsi="Arial" w:cs="Arial"/>
          <w:snapToGrid w:val="0"/>
          <w:sz w:val="20"/>
          <w:szCs w:val="20"/>
          <w:lang w:eastAsia="en-US"/>
        </w:rPr>
        <w:tab/>
        <w:t xml:space="preserve">Banka’nın cari döviz </w:t>
      </w:r>
      <w:r w:rsidRPr="00FB2D45">
        <w:rPr>
          <w:rFonts w:ascii="Arial" w:hAnsi="Arial" w:cs="Arial"/>
          <w:snapToGrid w:val="0"/>
          <w:sz w:val="20"/>
          <w:szCs w:val="20"/>
          <w:lang w:eastAsia="en-US"/>
        </w:rPr>
        <w:t xml:space="preserve">alış kurunun mali tablo tarihinden geriye doğru son otuz günlük basit aritmetik ortalama değeri 1 ABD doları </w:t>
      </w:r>
      <w:r w:rsidRPr="00823DA4">
        <w:rPr>
          <w:rFonts w:ascii="Arial" w:hAnsi="Arial" w:cs="Arial"/>
          <w:snapToGrid w:val="0"/>
          <w:sz w:val="20"/>
          <w:szCs w:val="20"/>
          <w:lang w:eastAsia="en-US"/>
        </w:rPr>
        <w:t xml:space="preserve">için </w:t>
      </w:r>
      <w:r w:rsidR="00823DA4" w:rsidRPr="00823DA4">
        <w:rPr>
          <w:rFonts w:ascii="Arial" w:hAnsi="Arial" w:cs="Arial"/>
          <w:snapToGrid w:val="0"/>
          <w:sz w:val="20"/>
          <w:szCs w:val="20"/>
          <w:lang w:eastAsia="en-US"/>
        </w:rPr>
        <w:t>7,5018</w:t>
      </w:r>
      <w:r w:rsidRPr="00823DA4">
        <w:rPr>
          <w:rFonts w:ascii="Arial" w:hAnsi="Arial" w:cs="Arial"/>
          <w:sz w:val="20"/>
          <w:szCs w:val="20"/>
        </w:rPr>
        <w:t xml:space="preserve"> </w:t>
      </w:r>
      <w:r w:rsidR="00054F22" w:rsidRPr="00823DA4">
        <w:rPr>
          <w:rFonts w:ascii="Arial" w:hAnsi="Arial" w:cs="Arial"/>
          <w:snapToGrid w:val="0"/>
          <w:sz w:val="20"/>
          <w:szCs w:val="20"/>
          <w:lang w:eastAsia="en-US"/>
        </w:rPr>
        <w:t>TL (Aralık 2019: 5,8357</w:t>
      </w:r>
      <w:r w:rsidR="007F6219" w:rsidRPr="00823DA4">
        <w:rPr>
          <w:rFonts w:ascii="Arial" w:hAnsi="Arial" w:cs="Arial"/>
          <w:snapToGrid w:val="0"/>
          <w:sz w:val="20"/>
          <w:szCs w:val="20"/>
          <w:lang w:eastAsia="en-US"/>
        </w:rPr>
        <w:t xml:space="preserve"> TL) ve 1 Euro</w:t>
      </w:r>
      <w:r w:rsidRPr="00823DA4">
        <w:rPr>
          <w:rFonts w:ascii="Arial" w:hAnsi="Arial" w:cs="Arial"/>
          <w:snapToGrid w:val="0"/>
          <w:sz w:val="20"/>
          <w:szCs w:val="20"/>
          <w:lang w:eastAsia="en-US"/>
        </w:rPr>
        <w:t xml:space="preserve"> için </w:t>
      </w:r>
      <w:r w:rsidR="00823DA4" w:rsidRPr="00823DA4">
        <w:rPr>
          <w:rFonts w:ascii="Arial" w:hAnsi="Arial" w:cs="Arial"/>
          <w:snapToGrid w:val="0"/>
          <w:sz w:val="20"/>
          <w:szCs w:val="20"/>
          <w:lang w:eastAsia="en-US"/>
        </w:rPr>
        <w:t>8,853</w:t>
      </w:r>
      <w:r w:rsidR="009166D2" w:rsidRPr="00823DA4">
        <w:rPr>
          <w:rFonts w:ascii="Arial" w:hAnsi="Arial" w:cs="Arial"/>
          <w:snapToGrid w:val="0"/>
          <w:sz w:val="20"/>
          <w:szCs w:val="20"/>
          <w:lang w:eastAsia="en-US"/>
        </w:rPr>
        <w:t>5</w:t>
      </w:r>
      <w:r w:rsidRPr="00823DA4">
        <w:rPr>
          <w:rFonts w:ascii="Arial" w:hAnsi="Arial" w:cs="Arial"/>
          <w:sz w:val="20"/>
          <w:szCs w:val="20"/>
        </w:rPr>
        <w:t xml:space="preserve"> TL</w:t>
      </w:r>
      <w:r w:rsidR="00054F22" w:rsidRPr="00823DA4">
        <w:rPr>
          <w:rFonts w:ascii="Arial" w:hAnsi="Arial" w:cs="Arial"/>
          <w:snapToGrid w:val="0"/>
          <w:sz w:val="20"/>
          <w:szCs w:val="20"/>
          <w:lang w:eastAsia="en-US"/>
        </w:rPr>
        <w:t xml:space="preserve"> (Aralık 2019: 6,4814</w:t>
      </w:r>
      <w:r w:rsidRPr="00823DA4">
        <w:rPr>
          <w:rFonts w:ascii="Arial" w:hAnsi="Arial" w:cs="Arial"/>
          <w:snapToGrid w:val="0"/>
          <w:sz w:val="20"/>
          <w:szCs w:val="20"/>
          <w:lang w:eastAsia="en-US"/>
        </w:rPr>
        <w:t xml:space="preserve"> TL) </w:t>
      </w:r>
      <w:r w:rsidRPr="00823DA4">
        <w:rPr>
          <w:rFonts w:ascii="Arial" w:hAnsi="Arial" w:cs="Arial"/>
          <w:bCs/>
          <w:sz w:val="20"/>
          <w:szCs w:val="20"/>
        </w:rPr>
        <w:t>olarak gerçekleşmiştir.</w:t>
      </w:r>
    </w:p>
    <w:p w14:paraId="7ECAC964" w14:textId="77777777" w:rsidR="00BB37E6" w:rsidRPr="00823DA4" w:rsidRDefault="00BB37E6"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086C9703" w14:textId="7F9857D2" w:rsidR="00BB37E6" w:rsidRPr="00640653" w:rsidRDefault="00BB37E6" w:rsidP="00BB37E6">
      <w:pPr>
        <w:jc w:val="both"/>
        <w:rPr>
          <w:rFonts w:ascii="Arial" w:hAnsi="Arial" w:cs="Arial"/>
          <w:bCs/>
          <w:sz w:val="20"/>
          <w:szCs w:val="20"/>
        </w:rPr>
      </w:pPr>
      <w:r w:rsidRPr="00640653">
        <w:rPr>
          <w:rFonts w:ascii="Arial" w:hAnsi="Arial" w:cs="Arial"/>
          <w:bCs/>
          <w:sz w:val="20"/>
          <w:szCs w:val="20"/>
        </w:rPr>
        <w:t>Aşağıdaki tab</w:t>
      </w:r>
      <w:r w:rsidR="008757F9">
        <w:rPr>
          <w:rFonts w:ascii="Arial" w:hAnsi="Arial" w:cs="Arial"/>
          <w:bCs/>
          <w:sz w:val="20"/>
          <w:szCs w:val="20"/>
        </w:rPr>
        <w:t>lo, Banka’nın ABD Doları, Euro ve Altın</w:t>
      </w:r>
      <w:r w:rsidRPr="00640653">
        <w:rPr>
          <w:rFonts w:ascii="Arial" w:hAnsi="Arial" w:cs="Arial"/>
          <w:bCs/>
          <w:sz w:val="20"/>
          <w:szCs w:val="20"/>
        </w:rPr>
        <w:t xml:space="preserve"> kurlarındaki %10’luk değişime olan duyarlılığını göstermekted</w:t>
      </w:r>
      <w:r w:rsidR="008757F9">
        <w:rPr>
          <w:rFonts w:ascii="Arial" w:hAnsi="Arial" w:cs="Arial"/>
          <w:bCs/>
          <w:sz w:val="20"/>
          <w:szCs w:val="20"/>
        </w:rPr>
        <w:t>ir. Negatif tutar ABD Doları, Euro ve Altın’ın</w:t>
      </w:r>
      <w:r w:rsidRPr="00640653">
        <w:rPr>
          <w:rFonts w:ascii="Arial" w:hAnsi="Arial" w:cs="Arial"/>
          <w:bCs/>
          <w:sz w:val="20"/>
          <w:szCs w:val="20"/>
        </w:rPr>
        <w:t xml:space="preserve"> TL karşısında %10’luk değer artışının kar/zararda oluşan düşüş etkisini ifade eder.</w:t>
      </w:r>
    </w:p>
    <w:p w14:paraId="6CD4AE3A" w14:textId="38B0E4CB" w:rsidR="000078E8" w:rsidRPr="00640653"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BB37E6" w:rsidRPr="00640653" w14:paraId="4EE77931" w14:textId="77777777" w:rsidTr="00EC443D">
        <w:trPr>
          <w:trHeight w:val="113"/>
        </w:trPr>
        <w:tc>
          <w:tcPr>
            <w:tcW w:w="1985" w:type="dxa"/>
            <w:tcBorders>
              <w:top w:val="single" w:sz="12" w:space="0" w:color="auto"/>
              <w:left w:val="nil"/>
              <w:bottom w:val="single" w:sz="12" w:space="0" w:color="auto"/>
              <w:right w:val="nil"/>
            </w:tcBorders>
            <w:shd w:val="clear" w:color="auto" w:fill="auto"/>
          </w:tcPr>
          <w:p w14:paraId="52BB5B53" w14:textId="77777777" w:rsidR="00BB37E6" w:rsidRPr="00640653" w:rsidRDefault="00BB37E6" w:rsidP="005D1A7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78AB55EB" w14:textId="77777777" w:rsidR="00BB37E6" w:rsidRPr="00640653" w:rsidRDefault="00BB37E6" w:rsidP="005D1A7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600BFF3F" w14:textId="585EFBF1"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r w:rsidR="00BB37E6" w:rsidRPr="00640653">
              <w:rPr>
                <w:rFonts w:ascii="Arial" w:hAnsi="Arial" w:cs="Arial"/>
                <w:b/>
                <w:bCs/>
                <w:sz w:val="18"/>
                <w:szCs w:val="18"/>
              </w:rPr>
              <w:t>Kar / zarar</w:t>
            </w:r>
          </w:p>
          <w:p w14:paraId="474BFCDC" w14:textId="04B1E28A" w:rsidR="00BB37E6" w:rsidRPr="00640653" w:rsidRDefault="00200911" w:rsidP="00200911">
            <w:pPr>
              <w:jc w:val="center"/>
              <w:rPr>
                <w:rFonts w:ascii="Arial" w:hAnsi="Arial" w:cs="Arial"/>
                <w:b/>
                <w:bCs/>
                <w:sz w:val="18"/>
                <w:szCs w:val="18"/>
              </w:rPr>
            </w:pPr>
            <w:r>
              <w:rPr>
                <w:rFonts w:ascii="Arial" w:hAnsi="Arial" w:cs="Arial"/>
                <w:b/>
                <w:bCs/>
                <w:sz w:val="18"/>
                <w:szCs w:val="18"/>
              </w:rPr>
              <w:t xml:space="preserve">         </w:t>
            </w:r>
            <w:r w:rsidR="00372790">
              <w:rPr>
                <w:rFonts w:ascii="Arial" w:hAnsi="Arial" w:cs="Arial"/>
                <w:b/>
                <w:bCs/>
                <w:sz w:val="18"/>
                <w:szCs w:val="18"/>
              </w:rPr>
              <w:t xml:space="preserve">         </w:t>
            </w:r>
            <w:r>
              <w:rPr>
                <w:rFonts w:ascii="Arial" w:hAnsi="Arial" w:cs="Arial"/>
                <w:b/>
                <w:bCs/>
                <w:sz w:val="18"/>
                <w:szCs w:val="18"/>
              </w:rPr>
              <w:t xml:space="preserve"> </w:t>
            </w:r>
            <w:r w:rsidR="00BB37E6" w:rsidRPr="00640653">
              <w:rPr>
                <w:rFonts w:ascii="Arial" w:hAnsi="Arial" w:cs="Arial"/>
                <w:b/>
                <w:bCs/>
                <w:sz w:val="18"/>
                <w:szCs w:val="18"/>
              </w:rPr>
              <w:t>üzerindeki etki (*)</w:t>
            </w:r>
          </w:p>
        </w:tc>
        <w:tc>
          <w:tcPr>
            <w:tcW w:w="2552" w:type="dxa"/>
            <w:gridSpan w:val="2"/>
            <w:tcBorders>
              <w:top w:val="single" w:sz="12" w:space="0" w:color="auto"/>
              <w:left w:val="nil"/>
              <w:bottom w:val="single" w:sz="12" w:space="0" w:color="auto"/>
              <w:right w:val="nil"/>
            </w:tcBorders>
            <w:vAlign w:val="bottom"/>
          </w:tcPr>
          <w:p w14:paraId="4930701E" w14:textId="0E379DD1"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r w:rsidR="00BB37E6" w:rsidRPr="00640653">
              <w:rPr>
                <w:rFonts w:ascii="Arial" w:hAnsi="Arial" w:cs="Arial"/>
                <w:b/>
                <w:bCs/>
                <w:sz w:val="18"/>
                <w:szCs w:val="18"/>
              </w:rPr>
              <w:t>Özkaynak</w:t>
            </w:r>
          </w:p>
          <w:p w14:paraId="624A13D3" w14:textId="5D5B2965" w:rsidR="00BB37E6" w:rsidRPr="00640653" w:rsidRDefault="00200911" w:rsidP="005D1A72">
            <w:pPr>
              <w:jc w:val="center"/>
              <w:rPr>
                <w:rFonts w:ascii="Arial" w:hAnsi="Arial" w:cs="Arial"/>
                <w:b/>
                <w:bCs/>
                <w:sz w:val="18"/>
                <w:szCs w:val="18"/>
              </w:rPr>
            </w:pPr>
            <w:r>
              <w:rPr>
                <w:rFonts w:ascii="Arial" w:hAnsi="Arial" w:cs="Arial"/>
                <w:b/>
                <w:bCs/>
                <w:sz w:val="18"/>
                <w:szCs w:val="18"/>
              </w:rPr>
              <w:t xml:space="preserve">            </w:t>
            </w:r>
            <w:r w:rsidR="00BB37E6" w:rsidRPr="00640653">
              <w:rPr>
                <w:rFonts w:ascii="Arial" w:hAnsi="Arial" w:cs="Arial"/>
                <w:b/>
                <w:bCs/>
                <w:sz w:val="18"/>
                <w:szCs w:val="18"/>
              </w:rPr>
              <w:t>üzerindeki etki (*)</w:t>
            </w:r>
          </w:p>
        </w:tc>
      </w:tr>
      <w:tr w:rsidR="00BB37E6" w:rsidRPr="00640653" w14:paraId="3863AC5F" w14:textId="77777777" w:rsidTr="00EC443D">
        <w:trPr>
          <w:trHeight w:val="113"/>
        </w:trPr>
        <w:tc>
          <w:tcPr>
            <w:tcW w:w="1985" w:type="dxa"/>
            <w:tcBorders>
              <w:top w:val="single" w:sz="12" w:space="0" w:color="auto"/>
              <w:left w:val="nil"/>
              <w:bottom w:val="single" w:sz="8" w:space="0" w:color="auto"/>
              <w:right w:val="nil"/>
            </w:tcBorders>
            <w:shd w:val="clear" w:color="auto" w:fill="auto"/>
          </w:tcPr>
          <w:p w14:paraId="21212A17" w14:textId="77777777" w:rsidR="00BB37E6" w:rsidRPr="00640653" w:rsidRDefault="00BB37E6" w:rsidP="005D1A7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10586D4E" w14:textId="77777777" w:rsidR="00BB37E6" w:rsidRPr="00640653" w:rsidRDefault="00BB37E6" w:rsidP="005D1A7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2B65FE9D" w14:textId="3866F435" w:rsidR="00BB37E6" w:rsidRPr="00EC443D" w:rsidRDefault="00EC443D" w:rsidP="00EC443D">
            <w:pPr>
              <w:ind w:right="34"/>
              <w:jc w:val="right"/>
              <w:rPr>
                <w:rFonts w:ascii="Arial" w:hAnsi="Arial" w:cs="Arial"/>
                <w:b/>
                <w:bCs/>
                <w:sz w:val="18"/>
                <w:szCs w:val="18"/>
              </w:rPr>
            </w:pPr>
            <w:r>
              <w:rPr>
                <w:rFonts w:ascii="Arial" w:hAnsi="Arial" w:cs="Arial"/>
                <w:b/>
                <w:bCs/>
                <w:sz w:val="18"/>
                <w:szCs w:val="18"/>
              </w:rPr>
              <w:t xml:space="preserve">            </w:t>
            </w:r>
            <w:r w:rsidR="001F67C3">
              <w:rPr>
                <w:rFonts w:ascii="Arial" w:hAnsi="Arial" w:cs="Arial"/>
                <w:b/>
                <w:bCs/>
                <w:sz w:val="18"/>
                <w:szCs w:val="18"/>
              </w:rPr>
              <w:t>3</w:t>
            </w:r>
            <w:r>
              <w:rPr>
                <w:rFonts w:ascii="Arial" w:hAnsi="Arial" w:cs="Arial"/>
                <w:b/>
                <w:bCs/>
                <w:sz w:val="18"/>
                <w:szCs w:val="18"/>
              </w:rPr>
              <w:t>0 Eylül</w:t>
            </w:r>
            <w:r w:rsidR="001F67C3">
              <w:rPr>
                <w:rFonts w:ascii="Arial" w:hAnsi="Arial" w:cs="Arial"/>
                <w:b/>
                <w:bCs/>
                <w:sz w:val="18"/>
                <w:szCs w:val="18"/>
              </w:rPr>
              <w:t xml:space="preserve"> 2020</w:t>
            </w:r>
            <w:r>
              <w:rPr>
                <w:rFonts w:ascii="Arial" w:hAnsi="Arial" w:cs="Arial"/>
                <w:b/>
                <w:bCs/>
                <w:sz w:val="18"/>
                <w:szCs w:val="18"/>
              </w:rPr>
              <w:t xml:space="preserve">  </w:t>
            </w:r>
          </w:p>
        </w:tc>
        <w:tc>
          <w:tcPr>
            <w:tcW w:w="1134" w:type="dxa"/>
            <w:tcBorders>
              <w:top w:val="single" w:sz="12" w:space="0" w:color="auto"/>
              <w:left w:val="nil"/>
              <w:bottom w:val="single" w:sz="8" w:space="0" w:color="auto"/>
              <w:right w:val="nil"/>
            </w:tcBorders>
          </w:tcPr>
          <w:p w14:paraId="02E58622" w14:textId="38511D1B" w:rsidR="00BB37E6" w:rsidRPr="00640653" w:rsidRDefault="00BB37E6" w:rsidP="005D1A72">
            <w:pPr>
              <w:jc w:val="right"/>
              <w:rPr>
                <w:rFonts w:ascii="Arial" w:hAnsi="Arial" w:cs="Arial"/>
                <w:sz w:val="18"/>
                <w:szCs w:val="18"/>
              </w:rPr>
            </w:pPr>
            <w:r w:rsidRPr="00640653">
              <w:rPr>
                <w:rFonts w:ascii="Arial" w:hAnsi="Arial" w:cs="Arial"/>
                <w:b/>
                <w:bCs/>
                <w:sz w:val="18"/>
                <w:szCs w:val="18"/>
              </w:rPr>
              <w:t>31 Aralık 201</w:t>
            </w:r>
            <w:r w:rsidR="001F67C3">
              <w:rPr>
                <w:rFonts w:ascii="Arial" w:hAnsi="Arial" w:cs="Arial"/>
                <w:b/>
                <w:bCs/>
                <w:sz w:val="18"/>
                <w:szCs w:val="18"/>
              </w:rPr>
              <w:t>9</w:t>
            </w:r>
          </w:p>
        </w:tc>
        <w:tc>
          <w:tcPr>
            <w:tcW w:w="1276" w:type="dxa"/>
            <w:tcBorders>
              <w:top w:val="single" w:sz="12" w:space="0" w:color="auto"/>
              <w:left w:val="nil"/>
              <w:bottom w:val="single" w:sz="8" w:space="0" w:color="auto"/>
              <w:right w:val="nil"/>
            </w:tcBorders>
          </w:tcPr>
          <w:p w14:paraId="3A578990" w14:textId="6CA3FE39" w:rsidR="00BB37E6" w:rsidRPr="00640653" w:rsidRDefault="00EC443D" w:rsidP="005D1A72">
            <w:pPr>
              <w:jc w:val="right"/>
              <w:rPr>
                <w:rFonts w:ascii="Arial" w:hAnsi="Arial" w:cs="Arial"/>
                <w:sz w:val="18"/>
                <w:szCs w:val="18"/>
              </w:rPr>
            </w:pPr>
            <w:r>
              <w:rPr>
                <w:rFonts w:ascii="Arial" w:hAnsi="Arial" w:cs="Arial"/>
                <w:b/>
                <w:bCs/>
                <w:sz w:val="18"/>
                <w:szCs w:val="18"/>
              </w:rPr>
              <w:t>30 Eylül</w:t>
            </w:r>
            <w:r w:rsidR="001F67C3">
              <w:rPr>
                <w:rFonts w:ascii="Arial" w:hAnsi="Arial" w:cs="Arial"/>
                <w:b/>
                <w:bCs/>
                <w:sz w:val="18"/>
                <w:szCs w:val="18"/>
              </w:rPr>
              <w:t xml:space="preserve"> 2020</w:t>
            </w:r>
          </w:p>
        </w:tc>
        <w:tc>
          <w:tcPr>
            <w:tcW w:w="1276" w:type="dxa"/>
            <w:tcBorders>
              <w:top w:val="single" w:sz="12" w:space="0" w:color="auto"/>
              <w:left w:val="nil"/>
              <w:bottom w:val="single" w:sz="8" w:space="0" w:color="auto"/>
              <w:right w:val="nil"/>
            </w:tcBorders>
            <w:shd w:val="clear" w:color="auto" w:fill="auto"/>
          </w:tcPr>
          <w:p w14:paraId="4B453088" w14:textId="7B8FB97C" w:rsidR="00BB37E6" w:rsidRPr="00640653" w:rsidRDefault="00BB37E6" w:rsidP="005D1A72">
            <w:pPr>
              <w:jc w:val="right"/>
              <w:rPr>
                <w:rFonts w:ascii="Arial" w:hAnsi="Arial" w:cs="Arial"/>
                <w:sz w:val="18"/>
                <w:szCs w:val="18"/>
              </w:rPr>
            </w:pPr>
            <w:r w:rsidRPr="00640653">
              <w:rPr>
                <w:rFonts w:ascii="Arial" w:hAnsi="Arial" w:cs="Arial"/>
                <w:b/>
                <w:bCs/>
                <w:sz w:val="18"/>
                <w:szCs w:val="18"/>
              </w:rPr>
              <w:t>31 Aralık 201</w:t>
            </w:r>
            <w:r w:rsidR="001F67C3">
              <w:rPr>
                <w:rFonts w:ascii="Arial" w:hAnsi="Arial" w:cs="Arial"/>
                <w:b/>
                <w:bCs/>
                <w:sz w:val="18"/>
                <w:szCs w:val="18"/>
              </w:rPr>
              <w:t>9</w:t>
            </w:r>
          </w:p>
        </w:tc>
      </w:tr>
      <w:tr w:rsidR="00BB37E6" w:rsidRPr="00640653" w14:paraId="5860CC6B" w14:textId="77777777" w:rsidTr="00EC443D">
        <w:trPr>
          <w:trHeight w:val="113"/>
        </w:trPr>
        <w:tc>
          <w:tcPr>
            <w:tcW w:w="1985" w:type="dxa"/>
            <w:tcBorders>
              <w:top w:val="nil"/>
              <w:left w:val="nil"/>
              <w:bottom w:val="nil"/>
              <w:right w:val="nil"/>
            </w:tcBorders>
            <w:shd w:val="clear" w:color="auto" w:fill="auto"/>
          </w:tcPr>
          <w:p w14:paraId="62D87F9E" w14:textId="77777777" w:rsidR="00BB37E6" w:rsidRPr="00640653" w:rsidRDefault="00BB37E6" w:rsidP="005D1A7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26A4B8B3" w14:textId="77777777" w:rsidR="00BB37E6" w:rsidRPr="00640653" w:rsidRDefault="00BB37E6" w:rsidP="005D1A72">
            <w:pPr>
              <w:jc w:val="both"/>
              <w:rPr>
                <w:rFonts w:ascii="Arial" w:hAnsi="Arial" w:cs="Arial"/>
                <w:sz w:val="18"/>
                <w:szCs w:val="18"/>
              </w:rPr>
            </w:pPr>
          </w:p>
        </w:tc>
        <w:tc>
          <w:tcPr>
            <w:tcW w:w="1842" w:type="dxa"/>
            <w:tcBorders>
              <w:top w:val="nil"/>
              <w:left w:val="nil"/>
              <w:bottom w:val="nil"/>
              <w:right w:val="nil"/>
            </w:tcBorders>
            <w:shd w:val="clear" w:color="auto" w:fill="auto"/>
          </w:tcPr>
          <w:p w14:paraId="184E7EE0" w14:textId="77777777" w:rsidR="00BB37E6" w:rsidRPr="00640653" w:rsidRDefault="00BB37E6" w:rsidP="005D1A72">
            <w:pPr>
              <w:jc w:val="right"/>
              <w:rPr>
                <w:rFonts w:ascii="Arial" w:hAnsi="Arial" w:cs="Arial"/>
                <w:sz w:val="18"/>
                <w:szCs w:val="18"/>
              </w:rPr>
            </w:pPr>
          </w:p>
        </w:tc>
        <w:tc>
          <w:tcPr>
            <w:tcW w:w="1134" w:type="dxa"/>
            <w:tcBorders>
              <w:top w:val="nil"/>
              <w:left w:val="nil"/>
              <w:bottom w:val="nil"/>
              <w:right w:val="nil"/>
            </w:tcBorders>
          </w:tcPr>
          <w:p w14:paraId="166614AB" w14:textId="77777777" w:rsidR="00BB37E6" w:rsidRPr="00640653" w:rsidRDefault="00BB37E6" w:rsidP="005D1A72">
            <w:pPr>
              <w:jc w:val="right"/>
              <w:rPr>
                <w:rFonts w:ascii="Arial" w:hAnsi="Arial" w:cs="Arial"/>
                <w:sz w:val="18"/>
                <w:szCs w:val="18"/>
              </w:rPr>
            </w:pPr>
          </w:p>
        </w:tc>
        <w:tc>
          <w:tcPr>
            <w:tcW w:w="1276" w:type="dxa"/>
            <w:tcBorders>
              <w:top w:val="nil"/>
              <w:left w:val="nil"/>
              <w:bottom w:val="nil"/>
              <w:right w:val="nil"/>
            </w:tcBorders>
          </w:tcPr>
          <w:p w14:paraId="6533ADEC" w14:textId="77777777" w:rsidR="00BB37E6" w:rsidRPr="00640653" w:rsidRDefault="00BB37E6" w:rsidP="005D1A72">
            <w:pPr>
              <w:jc w:val="right"/>
              <w:rPr>
                <w:rFonts w:ascii="Arial" w:hAnsi="Arial" w:cs="Arial"/>
                <w:sz w:val="18"/>
                <w:szCs w:val="18"/>
              </w:rPr>
            </w:pPr>
          </w:p>
        </w:tc>
        <w:tc>
          <w:tcPr>
            <w:tcW w:w="1276" w:type="dxa"/>
            <w:tcBorders>
              <w:top w:val="nil"/>
              <w:left w:val="nil"/>
              <w:bottom w:val="nil"/>
              <w:right w:val="nil"/>
            </w:tcBorders>
            <w:shd w:val="clear" w:color="auto" w:fill="auto"/>
          </w:tcPr>
          <w:p w14:paraId="0AA433B8" w14:textId="77777777" w:rsidR="00BB37E6" w:rsidRPr="00640653" w:rsidRDefault="00BB37E6" w:rsidP="005D1A72">
            <w:pPr>
              <w:jc w:val="right"/>
              <w:rPr>
                <w:rFonts w:ascii="Arial" w:hAnsi="Arial" w:cs="Arial"/>
                <w:sz w:val="18"/>
                <w:szCs w:val="18"/>
              </w:rPr>
            </w:pPr>
          </w:p>
        </w:tc>
      </w:tr>
      <w:tr w:rsidR="00BF4ECB" w:rsidRPr="00640653" w14:paraId="3F86F7CC" w14:textId="77777777" w:rsidTr="00EC443D">
        <w:trPr>
          <w:trHeight w:val="113"/>
        </w:trPr>
        <w:tc>
          <w:tcPr>
            <w:tcW w:w="1985" w:type="dxa"/>
            <w:tcBorders>
              <w:top w:val="nil"/>
              <w:left w:val="nil"/>
              <w:bottom w:val="nil"/>
              <w:right w:val="nil"/>
            </w:tcBorders>
            <w:shd w:val="clear" w:color="auto" w:fill="auto"/>
          </w:tcPr>
          <w:p w14:paraId="148F1604" w14:textId="77777777" w:rsidR="00BF4ECB" w:rsidRPr="00640653" w:rsidRDefault="00BF4ECB" w:rsidP="00BF4ECB">
            <w:pPr>
              <w:ind w:left="-108"/>
              <w:jc w:val="both"/>
              <w:rPr>
                <w:rFonts w:ascii="Arial" w:hAnsi="Arial" w:cs="Arial"/>
                <w:sz w:val="18"/>
                <w:szCs w:val="18"/>
              </w:rPr>
            </w:pPr>
            <w:r w:rsidRPr="00640653">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504C5591" w14:textId="77777777" w:rsidR="00BF4ECB" w:rsidRPr="00640653" w:rsidRDefault="00BF4ECB" w:rsidP="00BF4ECB">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1B7B8BC5" w14:textId="0550E6C9" w:rsidR="00BF4ECB" w:rsidRPr="00BF4ECB" w:rsidRDefault="00BF4ECB" w:rsidP="00BF4ECB">
            <w:pPr>
              <w:jc w:val="right"/>
              <w:rPr>
                <w:rFonts w:ascii="Arial" w:hAnsi="Arial" w:cs="Arial"/>
                <w:sz w:val="18"/>
                <w:szCs w:val="18"/>
              </w:rPr>
            </w:pPr>
            <w:r w:rsidRPr="00BF4ECB">
              <w:rPr>
                <w:rFonts w:ascii="Arial" w:hAnsi="Arial" w:cs="Arial"/>
                <w:sz w:val="18"/>
                <w:szCs w:val="18"/>
              </w:rPr>
              <w:t>(2.600)</w:t>
            </w:r>
          </w:p>
        </w:tc>
        <w:tc>
          <w:tcPr>
            <w:tcW w:w="1134" w:type="dxa"/>
            <w:tcBorders>
              <w:top w:val="nil"/>
              <w:left w:val="nil"/>
              <w:bottom w:val="nil"/>
              <w:right w:val="nil"/>
            </w:tcBorders>
            <w:vAlign w:val="bottom"/>
          </w:tcPr>
          <w:p w14:paraId="6DADD436" w14:textId="1991D8E4" w:rsidR="00BF4ECB" w:rsidRPr="009166D2" w:rsidRDefault="00BF4ECB" w:rsidP="00BF4ECB">
            <w:pPr>
              <w:jc w:val="right"/>
              <w:rPr>
                <w:rFonts w:ascii="Arial" w:hAnsi="Arial" w:cs="Arial"/>
                <w:sz w:val="18"/>
                <w:szCs w:val="18"/>
              </w:rPr>
            </w:pPr>
            <w:r w:rsidRPr="009166D2">
              <w:rPr>
                <w:rFonts w:ascii="Arial" w:hAnsi="Arial" w:cs="Arial"/>
                <w:sz w:val="18"/>
                <w:szCs w:val="18"/>
              </w:rPr>
              <w:t>5.339</w:t>
            </w:r>
          </w:p>
        </w:tc>
        <w:tc>
          <w:tcPr>
            <w:tcW w:w="1276" w:type="dxa"/>
            <w:tcBorders>
              <w:top w:val="nil"/>
              <w:left w:val="nil"/>
              <w:bottom w:val="nil"/>
              <w:right w:val="nil"/>
            </w:tcBorders>
            <w:vAlign w:val="bottom"/>
          </w:tcPr>
          <w:p w14:paraId="40B31F0B" w14:textId="652AAEBB" w:rsidR="00BF4ECB" w:rsidRPr="00BF4ECB" w:rsidRDefault="00BF4ECB" w:rsidP="00BF4ECB">
            <w:pPr>
              <w:jc w:val="right"/>
              <w:rPr>
                <w:rFonts w:ascii="Arial" w:hAnsi="Arial" w:cs="Arial"/>
                <w:sz w:val="18"/>
                <w:szCs w:val="18"/>
              </w:rPr>
            </w:pPr>
            <w:r w:rsidRPr="00BF4ECB">
              <w:rPr>
                <w:rFonts w:ascii="Arial" w:hAnsi="Arial" w:cs="Arial"/>
                <w:sz w:val="18"/>
                <w:szCs w:val="18"/>
              </w:rPr>
              <w:t>475</w:t>
            </w:r>
          </w:p>
        </w:tc>
        <w:tc>
          <w:tcPr>
            <w:tcW w:w="1276" w:type="dxa"/>
            <w:tcBorders>
              <w:top w:val="nil"/>
              <w:left w:val="nil"/>
              <w:bottom w:val="nil"/>
              <w:right w:val="nil"/>
            </w:tcBorders>
            <w:shd w:val="clear" w:color="auto" w:fill="auto"/>
            <w:vAlign w:val="bottom"/>
          </w:tcPr>
          <w:p w14:paraId="32BAB38D" w14:textId="796034FB" w:rsidR="00BF4ECB" w:rsidRPr="00DD2302" w:rsidRDefault="00BF4ECB" w:rsidP="00BF4ECB">
            <w:pPr>
              <w:jc w:val="right"/>
              <w:rPr>
                <w:rFonts w:ascii="Arial" w:hAnsi="Arial" w:cs="Arial"/>
                <w:sz w:val="18"/>
                <w:szCs w:val="18"/>
              </w:rPr>
            </w:pPr>
            <w:r w:rsidRPr="00DD2302">
              <w:rPr>
                <w:rFonts w:ascii="Arial" w:hAnsi="Arial" w:cs="Arial"/>
                <w:sz w:val="18"/>
                <w:szCs w:val="18"/>
              </w:rPr>
              <w:t>(717)</w:t>
            </w:r>
          </w:p>
        </w:tc>
      </w:tr>
      <w:tr w:rsidR="00BF4ECB" w:rsidRPr="00640653" w14:paraId="2642BE41" w14:textId="77777777" w:rsidTr="00EC443D">
        <w:trPr>
          <w:trHeight w:val="113"/>
        </w:trPr>
        <w:tc>
          <w:tcPr>
            <w:tcW w:w="1985" w:type="dxa"/>
            <w:tcBorders>
              <w:top w:val="nil"/>
              <w:left w:val="nil"/>
              <w:bottom w:val="nil"/>
              <w:right w:val="nil"/>
            </w:tcBorders>
            <w:shd w:val="clear" w:color="auto" w:fill="auto"/>
          </w:tcPr>
          <w:p w14:paraId="37DD2334" w14:textId="411D108E" w:rsidR="00BF4ECB" w:rsidRPr="00640653" w:rsidRDefault="00BF4ECB" w:rsidP="00BF4ECB">
            <w:pPr>
              <w:ind w:left="-108"/>
              <w:jc w:val="both"/>
              <w:rPr>
                <w:rFonts w:ascii="Arial" w:hAnsi="Arial" w:cs="Arial"/>
                <w:sz w:val="18"/>
                <w:szCs w:val="18"/>
              </w:rPr>
            </w:pPr>
            <w:r>
              <w:rPr>
                <w:rFonts w:ascii="Arial" w:hAnsi="Arial" w:cs="Arial"/>
                <w:sz w:val="18"/>
                <w:szCs w:val="18"/>
              </w:rPr>
              <w:t>Euro</w:t>
            </w:r>
          </w:p>
        </w:tc>
        <w:tc>
          <w:tcPr>
            <w:tcW w:w="1843" w:type="dxa"/>
            <w:tcBorders>
              <w:top w:val="nil"/>
              <w:left w:val="nil"/>
              <w:bottom w:val="nil"/>
              <w:right w:val="nil"/>
            </w:tcBorders>
            <w:shd w:val="clear" w:color="auto" w:fill="auto"/>
            <w:vAlign w:val="bottom"/>
          </w:tcPr>
          <w:p w14:paraId="399C506B" w14:textId="77777777" w:rsidR="00BF4ECB" w:rsidRPr="00640653" w:rsidRDefault="00BF4ECB" w:rsidP="00BF4ECB">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3CC5DA22" w14:textId="56DEC647" w:rsidR="00BF4ECB" w:rsidRPr="00BF4ECB" w:rsidRDefault="00BF4ECB" w:rsidP="00BF4ECB">
            <w:pPr>
              <w:jc w:val="right"/>
              <w:rPr>
                <w:rFonts w:ascii="Arial" w:hAnsi="Arial" w:cs="Arial"/>
                <w:sz w:val="18"/>
                <w:szCs w:val="18"/>
              </w:rPr>
            </w:pPr>
            <w:r w:rsidRPr="00BF4ECB">
              <w:rPr>
                <w:rFonts w:ascii="Arial" w:hAnsi="Arial" w:cs="Arial"/>
                <w:sz w:val="18"/>
                <w:szCs w:val="18"/>
              </w:rPr>
              <w:t>(17.755)</w:t>
            </w:r>
          </w:p>
        </w:tc>
        <w:tc>
          <w:tcPr>
            <w:tcW w:w="1134" w:type="dxa"/>
            <w:tcBorders>
              <w:top w:val="nil"/>
              <w:left w:val="nil"/>
              <w:bottom w:val="nil"/>
              <w:right w:val="nil"/>
            </w:tcBorders>
            <w:vAlign w:val="bottom"/>
          </w:tcPr>
          <w:p w14:paraId="0D4E2C36" w14:textId="5B3B3B68" w:rsidR="00BF4ECB" w:rsidRPr="009166D2" w:rsidRDefault="00BF4ECB" w:rsidP="00BF4ECB">
            <w:pPr>
              <w:jc w:val="right"/>
              <w:rPr>
                <w:rFonts w:ascii="Arial" w:hAnsi="Arial" w:cs="Arial"/>
                <w:sz w:val="18"/>
                <w:szCs w:val="18"/>
              </w:rPr>
            </w:pPr>
            <w:r w:rsidRPr="009166D2">
              <w:rPr>
                <w:rFonts w:ascii="Arial" w:hAnsi="Arial" w:cs="Arial"/>
                <w:sz w:val="18"/>
                <w:szCs w:val="18"/>
              </w:rPr>
              <w:t>(10.794)</w:t>
            </w:r>
          </w:p>
        </w:tc>
        <w:tc>
          <w:tcPr>
            <w:tcW w:w="1276" w:type="dxa"/>
            <w:tcBorders>
              <w:top w:val="nil"/>
              <w:left w:val="nil"/>
              <w:bottom w:val="nil"/>
              <w:right w:val="nil"/>
            </w:tcBorders>
            <w:vAlign w:val="bottom"/>
          </w:tcPr>
          <w:p w14:paraId="0B02CFA3" w14:textId="4DBCD71A" w:rsidR="00BF4ECB" w:rsidRPr="00BF4ECB" w:rsidRDefault="00BF4ECB" w:rsidP="00BF4ECB">
            <w:pPr>
              <w:jc w:val="right"/>
              <w:rPr>
                <w:rFonts w:ascii="Arial" w:hAnsi="Arial" w:cs="Arial"/>
                <w:sz w:val="18"/>
                <w:szCs w:val="18"/>
              </w:rPr>
            </w:pPr>
            <w:r w:rsidRPr="00BF4ECB">
              <w:rPr>
                <w:rFonts w:ascii="Arial" w:hAnsi="Arial" w:cs="Arial"/>
                <w:sz w:val="18"/>
                <w:szCs w:val="18"/>
              </w:rPr>
              <w:t xml:space="preserve"> (409)</w:t>
            </w:r>
          </w:p>
        </w:tc>
        <w:tc>
          <w:tcPr>
            <w:tcW w:w="1276" w:type="dxa"/>
            <w:tcBorders>
              <w:top w:val="nil"/>
              <w:left w:val="nil"/>
              <w:bottom w:val="nil"/>
              <w:right w:val="nil"/>
            </w:tcBorders>
            <w:shd w:val="clear" w:color="auto" w:fill="auto"/>
            <w:vAlign w:val="bottom"/>
          </w:tcPr>
          <w:p w14:paraId="05E466A7" w14:textId="1E12CC37" w:rsidR="00BF4ECB" w:rsidRPr="00DD2302" w:rsidRDefault="00BF4ECB" w:rsidP="00BF4ECB">
            <w:pPr>
              <w:jc w:val="right"/>
              <w:rPr>
                <w:rFonts w:ascii="Arial" w:hAnsi="Arial" w:cs="Arial"/>
                <w:sz w:val="18"/>
                <w:szCs w:val="18"/>
              </w:rPr>
            </w:pPr>
            <w:r w:rsidRPr="00DD2302">
              <w:rPr>
                <w:rFonts w:ascii="Arial" w:hAnsi="Arial" w:cs="Arial"/>
                <w:sz w:val="18"/>
                <w:szCs w:val="18"/>
              </w:rPr>
              <w:t xml:space="preserve"> (1.337)</w:t>
            </w:r>
          </w:p>
        </w:tc>
      </w:tr>
      <w:tr w:rsidR="00BF4ECB" w:rsidRPr="00640653" w14:paraId="6EFA1188" w14:textId="77777777" w:rsidTr="00EC443D">
        <w:trPr>
          <w:trHeight w:val="113"/>
        </w:trPr>
        <w:tc>
          <w:tcPr>
            <w:tcW w:w="1985" w:type="dxa"/>
            <w:tcBorders>
              <w:top w:val="nil"/>
              <w:left w:val="nil"/>
              <w:bottom w:val="nil"/>
              <w:right w:val="nil"/>
            </w:tcBorders>
            <w:shd w:val="clear" w:color="auto" w:fill="auto"/>
          </w:tcPr>
          <w:p w14:paraId="78E05FDE" w14:textId="77479F2F" w:rsidR="00BF4ECB" w:rsidRPr="00640653" w:rsidRDefault="00BF4ECB" w:rsidP="00BF4ECB">
            <w:pPr>
              <w:ind w:left="-108"/>
              <w:jc w:val="both"/>
              <w:rPr>
                <w:rFonts w:ascii="Arial" w:hAnsi="Arial" w:cs="Arial"/>
                <w:sz w:val="18"/>
                <w:szCs w:val="18"/>
              </w:rPr>
            </w:pPr>
            <w:r>
              <w:rPr>
                <w:rFonts w:ascii="Arial" w:hAnsi="Arial" w:cs="Arial"/>
                <w:sz w:val="18"/>
                <w:szCs w:val="18"/>
              </w:rPr>
              <w:t>Altın</w:t>
            </w:r>
          </w:p>
        </w:tc>
        <w:tc>
          <w:tcPr>
            <w:tcW w:w="1843" w:type="dxa"/>
            <w:tcBorders>
              <w:top w:val="nil"/>
              <w:left w:val="nil"/>
              <w:bottom w:val="nil"/>
              <w:right w:val="nil"/>
            </w:tcBorders>
            <w:shd w:val="clear" w:color="auto" w:fill="auto"/>
            <w:vAlign w:val="bottom"/>
          </w:tcPr>
          <w:p w14:paraId="52CAD2CA" w14:textId="77777777" w:rsidR="00BF4ECB" w:rsidRPr="00640653" w:rsidRDefault="00BF4ECB" w:rsidP="00BF4ECB">
            <w:pPr>
              <w:jc w:val="center"/>
              <w:rPr>
                <w:rFonts w:ascii="Arial" w:hAnsi="Arial" w:cs="Arial"/>
                <w:sz w:val="18"/>
                <w:szCs w:val="18"/>
              </w:rPr>
            </w:pPr>
            <w:r w:rsidRPr="00640653">
              <w:rPr>
                <w:rFonts w:ascii="Arial" w:hAnsi="Arial" w:cs="Arial"/>
                <w:sz w:val="18"/>
                <w:szCs w:val="18"/>
              </w:rPr>
              <w:t>%10</w:t>
            </w:r>
          </w:p>
        </w:tc>
        <w:tc>
          <w:tcPr>
            <w:tcW w:w="1842" w:type="dxa"/>
            <w:tcBorders>
              <w:top w:val="nil"/>
              <w:left w:val="nil"/>
              <w:bottom w:val="nil"/>
              <w:right w:val="nil"/>
            </w:tcBorders>
            <w:shd w:val="clear" w:color="auto" w:fill="auto"/>
            <w:vAlign w:val="bottom"/>
          </w:tcPr>
          <w:p w14:paraId="4A05750F" w14:textId="5ABCA4B2" w:rsidR="00BF4ECB" w:rsidRPr="00BF4ECB" w:rsidRDefault="00BF4ECB" w:rsidP="00BF4ECB">
            <w:pPr>
              <w:jc w:val="right"/>
              <w:rPr>
                <w:rFonts w:ascii="Arial" w:hAnsi="Arial" w:cs="Arial"/>
                <w:sz w:val="18"/>
                <w:szCs w:val="18"/>
              </w:rPr>
            </w:pPr>
            <w:r w:rsidRPr="00BF4ECB">
              <w:rPr>
                <w:rFonts w:ascii="Arial" w:hAnsi="Arial" w:cs="Arial"/>
                <w:sz w:val="18"/>
                <w:szCs w:val="18"/>
              </w:rPr>
              <w:t>3.717</w:t>
            </w:r>
          </w:p>
        </w:tc>
        <w:tc>
          <w:tcPr>
            <w:tcW w:w="1134" w:type="dxa"/>
            <w:tcBorders>
              <w:top w:val="nil"/>
              <w:left w:val="nil"/>
              <w:bottom w:val="nil"/>
              <w:right w:val="nil"/>
            </w:tcBorders>
            <w:vAlign w:val="bottom"/>
          </w:tcPr>
          <w:p w14:paraId="4E68ACF2" w14:textId="1E659ADA" w:rsidR="00BF4ECB" w:rsidRPr="009166D2" w:rsidRDefault="00BF4ECB" w:rsidP="00BF4ECB">
            <w:pPr>
              <w:jc w:val="right"/>
              <w:rPr>
                <w:rFonts w:ascii="Arial" w:hAnsi="Arial" w:cs="Arial"/>
                <w:sz w:val="18"/>
                <w:szCs w:val="18"/>
              </w:rPr>
            </w:pPr>
            <w:r w:rsidRPr="009166D2">
              <w:rPr>
                <w:rFonts w:ascii="Arial" w:hAnsi="Arial" w:cs="Arial"/>
                <w:sz w:val="18"/>
                <w:szCs w:val="18"/>
              </w:rPr>
              <w:t>448</w:t>
            </w:r>
          </w:p>
        </w:tc>
        <w:tc>
          <w:tcPr>
            <w:tcW w:w="1276" w:type="dxa"/>
            <w:tcBorders>
              <w:top w:val="nil"/>
              <w:left w:val="nil"/>
              <w:bottom w:val="nil"/>
              <w:right w:val="nil"/>
            </w:tcBorders>
            <w:vAlign w:val="bottom"/>
          </w:tcPr>
          <w:p w14:paraId="20BF9A5B" w14:textId="4822843A" w:rsidR="00BF4ECB" w:rsidRPr="00BF4ECB" w:rsidRDefault="00BF4ECB" w:rsidP="00BF4ECB">
            <w:pPr>
              <w:jc w:val="right"/>
              <w:rPr>
                <w:rFonts w:ascii="Arial" w:hAnsi="Arial" w:cs="Arial"/>
                <w:sz w:val="18"/>
                <w:szCs w:val="18"/>
              </w:rPr>
            </w:pPr>
            <w:r w:rsidRPr="00BF4ECB">
              <w:rPr>
                <w:rFonts w:ascii="Arial" w:hAnsi="Arial" w:cs="Arial"/>
                <w:sz w:val="18"/>
                <w:szCs w:val="18"/>
              </w:rPr>
              <w:t xml:space="preserve"> -</w:t>
            </w:r>
          </w:p>
        </w:tc>
        <w:tc>
          <w:tcPr>
            <w:tcW w:w="1276" w:type="dxa"/>
            <w:tcBorders>
              <w:top w:val="nil"/>
              <w:left w:val="nil"/>
              <w:bottom w:val="nil"/>
              <w:right w:val="nil"/>
            </w:tcBorders>
            <w:shd w:val="clear" w:color="auto" w:fill="auto"/>
            <w:vAlign w:val="bottom"/>
          </w:tcPr>
          <w:p w14:paraId="719151BF" w14:textId="412E3889" w:rsidR="00BF4ECB" w:rsidRPr="00DD2302" w:rsidRDefault="00BF4ECB" w:rsidP="00BF4ECB">
            <w:pPr>
              <w:jc w:val="right"/>
              <w:rPr>
                <w:rFonts w:ascii="Arial" w:hAnsi="Arial" w:cs="Arial"/>
                <w:sz w:val="18"/>
                <w:szCs w:val="18"/>
              </w:rPr>
            </w:pPr>
            <w:r w:rsidRPr="00DD2302">
              <w:rPr>
                <w:rFonts w:ascii="Arial" w:hAnsi="Arial" w:cs="Arial"/>
                <w:sz w:val="18"/>
                <w:szCs w:val="18"/>
              </w:rPr>
              <w:t xml:space="preserve"> -</w:t>
            </w:r>
          </w:p>
        </w:tc>
      </w:tr>
    </w:tbl>
    <w:p w14:paraId="6989962F" w14:textId="2B06B5F3" w:rsidR="00BB37E6" w:rsidRPr="00F11437" w:rsidRDefault="00BB37E6" w:rsidP="00BB37E6">
      <w:pPr>
        <w:spacing w:before="120" w:after="120"/>
        <w:ind w:left="567" w:hanging="567"/>
        <w:contextualSpacing/>
        <w:jc w:val="both"/>
        <w:rPr>
          <w:rFonts w:ascii="Arial" w:hAnsi="Arial" w:cs="Arial"/>
          <w:sz w:val="6"/>
          <w:szCs w:val="14"/>
        </w:rPr>
      </w:pPr>
    </w:p>
    <w:p w14:paraId="5E53695B" w14:textId="5CB09433" w:rsidR="00BB37E6" w:rsidRPr="00640653" w:rsidRDefault="00BB37E6" w:rsidP="00BB37E6">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sidR="00524EEC">
        <w:rPr>
          <w:rFonts w:ascii="Arial" w:hAnsi="Arial" w:cs="Arial"/>
          <w:sz w:val="14"/>
          <w:szCs w:val="14"/>
        </w:rPr>
        <w:t xml:space="preserve">uk değer azalışının </w:t>
      </w:r>
      <w:r w:rsidRPr="00640653">
        <w:rPr>
          <w:rFonts w:ascii="Arial" w:hAnsi="Arial" w:cs="Arial"/>
          <w:sz w:val="14"/>
          <w:szCs w:val="14"/>
        </w:rPr>
        <w:t>yaratacağı etki yukarıdaki tutar</w:t>
      </w:r>
      <w:r w:rsidR="00524EEC">
        <w:rPr>
          <w:rFonts w:ascii="Arial" w:hAnsi="Arial" w:cs="Arial"/>
          <w:sz w:val="14"/>
          <w:szCs w:val="14"/>
        </w:rPr>
        <w:t>lar</w:t>
      </w:r>
      <w:r w:rsidRPr="00640653">
        <w:rPr>
          <w:rFonts w:ascii="Arial" w:hAnsi="Arial" w:cs="Arial"/>
          <w:sz w:val="14"/>
          <w:szCs w:val="14"/>
        </w:rPr>
        <w:t>da fakat ters yönde olacaktır.</w:t>
      </w:r>
    </w:p>
    <w:p w14:paraId="27997539" w14:textId="28E20D38" w:rsidR="004649B3" w:rsidRDefault="004649B3">
      <w:pPr>
        <w:rPr>
          <w:rFonts w:ascii="Arial" w:hAnsi="Arial" w:cs="Arial"/>
          <w:b/>
          <w:sz w:val="20"/>
        </w:rPr>
      </w:pPr>
    </w:p>
    <w:p w14:paraId="0321F05E" w14:textId="2E549E88" w:rsidR="001F67C3" w:rsidRDefault="001F67C3">
      <w:pPr>
        <w:rPr>
          <w:rFonts w:ascii="Arial" w:hAnsi="Arial" w:cs="Arial"/>
          <w:b/>
          <w:sz w:val="20"/>
        </w:rPr>
      </w:pPr>
    </w:p>
    <w:p w14:paraId="7F528751" w14:textId="3A6A95CC" w:rsidR="001F67C3" w:rsidRDefault="001F67C3">
      <w:pPr>
        <w:rPr>
          <w:rFonts w:ascii="Arial" w:hAnsi="Arial" w:cs="Arial"/>
          <w:b/>
          <w:sz w:val="20"/>
        </w:rPr>
      </w:pPr>
    </w:p>
    <w:p w14:paraId="26018D1A" w14:textId="07EAA3F0" w:rsidR="002D16D9" w:rsidRDefault="002D16D9">
      <w:pPr>
        <w:rPr>
          <w:rFonts w:ascii="Arial" w:hAnsi="Arial" w:cs="Arial"/>
          <w:b/>
          <w:sz w:val="20"/>
        </w:rPr>
      </w:pPr>
      <w:r>
        <w:rPr>
          <w:rFonts w:ascii="Arial" w:hAnsi="Arial" w:cs="Arial"/>
          <w:b/>
          <w:sz w:val="20"/>
        </w:rPr>
        <w:br w:type="page"/>
      </w:r>
    </w:p>
    <w:p w14:paraId="1F76AFFA" w14:textId="10D89753" w:rsidR="001F67C3" w:rsidRPr="00640653" w:rsidRDefault="00D37766" w:rsidP="001F67C3">
      <w:pPr>
        <w:tabs>
          <w:tab w:val="left" w:pos="720"/>
        </w:tabs>
        <w:ind w:hanging="567"/>
        <w:jc w:val="both"/>
        <w:rPr>
          <w:rFonts w:ascii="Arial" w:hAnsi="Arial" w:cs="Arial"/>
          <w:b/>
          <w:sz w:val="20"/>
        </w:rPr>
      </w:pPr>
      <w:r>
        <w:rPr>
          <w:rFonts w:ascii="Arial" w:hAnsi="Arial" w:cs="Arial"/>
          <w:b/>
          <w:sz w:val="20"/>
        </w:rPr>
        <w:lastRenderedPageBreak/>
        <w:t>I</w:t>
      </w:r>
      <w:r w:rsidR="001F67C3" w:rsidRPr="00640653">
        <w:rPr>
          <w:rFonts w:ascii="Arial" w:hAnsi="Arial" w:cs="Arial"/>
          <w:b/>
          <w:sz w:val="20"/>
        </w:rPr>
        <w:t>I</w:t>
      </w:r>
      <w:r w:rsidR="001F67C3" w:rsidRPr="00640653">
        <w:rPr>
          <w:rFonts w:ascii="Arial" w:hAnsi="Arial" w:cs="Arial"/>
          <w:sz w:val="20"/>
        </w:rPr>
        <w:t>.</w:t>
      </w:r>
      <w:r w:rsidR="001F67C3" w:rsidRPr="00640653">
        <w:rPr>
          <w:rFonts w:ascii="Arial" w:hAnsi="Arial" w:cs="Arial"/>
          <w:sz w:val="20"/>
        </w:rPr>
        <w:tab/>
      </w:r>
      <w:r w:rsidR="001F67C3" w:rsidRPr="00640653">
        <w:rPr>
          <w:rFonts w:ascii="Arial" w:hAnsi="Arial" w:cs="Arial"/>
          <w:b/>
          <w:sz w:val="20"/>
        </w:rPr>
        <w:t>Kur riskine ilişkin açıklamalar (devamı):</w:t>
      </w:r>
    </w:p>
    <w:p w14:paraId="22869C8E" w14:textId="77777777"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5209CC">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BF51D5">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BF51D5">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5209CC">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BF51D5">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BF51D5">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BF51D5">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BF51D5">
            <w:pPr>
              <w:jc w:val="right"/>
              <w:rPr>
                <w:rFonts w:ascii="Arial" w:hAnsi="Arial" w:cs="Arial"/>
                <w:snapToGrid w:val="0"/>
                <w:sz w:val="16"/>
                <w:szCs w:val="16"/>
              </w:rPr>
            </w:pPr>
          </w:p>
        </w:tc>
      </w:tr>
      <w:tr w:rsidR="00F23968" w:rsidRPr="00640653" w14:paraId="05D376B2" w14:textId="77777777" w:rsidTr="005209CC">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BF51D5">
            <w:pPr>
              <w:jc w:val="right"/>
              <w:rPr>
                <w:rFonts w:ascii="Arial" w:hAnsi="Arial" w:cs="Arial"/>
                <w:sz w:val="16"/>
                <w:szCs w:val="16"/>
              </w:rPr>
            </w:pPr>
          </w:p>
        </w:tc>
        <w:tc>
          <w:tcPr>
            <w:tcW w:w="993" w:type="dxa"/>
            <w:vAlign w:val="bottom"/>
          </w:tcPr>
          <w:p w14:paraId="7F88E722" w14:textId="77777777" w:rsidR="00F23968" w:rsidRPr="00640653" w:rsidRDefault="00F23968" w:rsidP="00BF51D5">
            <w:pPr>
              <w:jc w:val="right"/>
              <w:rPr>
                <w:rFonts w:ascii="Arial" w:hAnsi="Arial" w:cs="Arial"/>
                <w:sz w:val="16"/>
                <w:szCs w:val="16"/>
              </w:rPr>
            </w:pPr>
          </w:p>
        </w:tc>
        <w:tc>
          <w:tcPr>
            <w:tcW w:w="930" w:type="dxa"/>
            <w:vAlign w:val="bottom"/>
          </w:tcPr>
          <w:p w14:paraId="4217FE89" w14:textId="77777777" w:rsidR="00F23968" w:rsidRPr="00640653" w:rsidRDefault="00F23968" w:rsidP="00BF51D5">
            <w:pPr>
              <w:jc w:val="right"/>
              <w:rPr>
                <w:rFonts w:ascii="Arial" w:hAnsi="Arial" w:cs="Arial"/>
                <w:sz w:val="16"/>
                <w:szCs w:val="16"/>
              </w:rPr>
            </w:pPr>
          </w:p>
        </w:tc>
        <w:tc>
          <w:tcPr>
            <w:tcW w:w="992" w:type="dxa"/>
            <w:vAlign w:val="bottom"/>
          </w:tcPr>
          <w:p w14:paraId="2D8C98ED" w14:textId="77777777" w:rsidR="00F23968" w:rsidRPr="00640653" w:rsidRDefault="00F23968" w:rsidP="00BF51D5">
            <w:pPr>
              <w:jc w:val="right"/>
              <w:rPr>
                <w:rFonts w:ascii="Arial" w:hAnsi="Arial" w:cs="Arial"/>
                <w:sz w:val="16"/>
                <w:szCs w:val="16"/>
              </w:rPr>
            </w:pPr>
          </w:p>
        </w:tc>
      </w:tr>
      <w:tr w:rsidR="002E2F3B" w:rsidRPr="00640653" w14:paraId="5032AC59" w14:textId="77777777" w:rsidTr="002E2F3B">
        <w:trPr>
          <w:trHeight w:val="113"/>
        </w:trPr>
        <w:tc>
          <w:tcPr>
            <w:tcW w:w="5782" w:type="dxa"/>
            <w:vAlign w:val="bottom"/>
          </w:tcPr>
          <w:p w14:paraId="1C7D3FCA"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Nakit Değerler (Kasa, Efektif Deposu, Yoldaki Paralar, Satın Alınan Çekler) ve T.C. Merkez Bnk.</w:t>
            </w:r>
          </w:p>
        </w:tc>
        <w:tc>
          <w:tcPr>
            <w:tcW w:w="992" w:type="dxa"/>
            <w:tcBorders>
              <w:top w:val="nil"/>
              <w:left w:val="nil"/>
              <w:bottom w:val="nil"/>
              <w:right w:val="nil"/>
            </w:tcBorders>
            <w:shd w:val="clear" w:color="auto" w:fill="auto"/>
            <w:vAlign w:val="bottom"/>
          </w:tcPr>
          <w:p w14:paraId="0C04F9E9" w14:textId="40A4620E"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2.468.416</w:t>
            </w:r>
          </w:p>
        </w:tc>
        <w:tc>
          <w:tcPr>
            <w:tcW w:w="993" w:type="dxa"/>
            <w:vAlign w:val="bottom"/>
          </w:tcPr>
          <w:p w14:paraId="35F404BC" w14:textId="6317B037"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2.236.422</w:t>
            </w:r>
          </w:p>
        </w:tc>
        <w:tc>
          <w:tcPr>
            <w:tcW w:w="930" w:type="dxa"/>
            <w:vAlign w:val="bottom"/>
          </w:tcPr>
          <w:p w14:paraId="6D6676C3" w14:textId="31D3A668"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2.540.114</w:t>
            </w:r>
          </w:p>
        </w:tc>
        <w:tc>
          <w:tcPr>
            <w:tcW w:w="992" w:type="dxa"/>
            <w:vAlign w:val="bottom"/>
          </w:tcPr>
          <w:p w14:paraId="0EE70836" w14:textId="63C03BB2"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7.244.952</w:t>
            </w:r>
          </w:p>
        </w:tc>
      </w:tr>
      <w:tr w:rsidR="002E2F3B" w:rsidRPr="00640653" w14:paraId="187677B1" w14:textId="77777777" w:rsidTr="002E2F3B">
        <w:trPr>
          <w:trHeight w:val="113"/>
        </w:trPr>
        <w:tc>
          <w:tcPr>
            <w:tcW w:w="5782" w:type="dxa"/>
            <w:vAlign w:val="bottom"/>
          </w:tcPr>
          <w:p w14:paraId="430ABD08" w14:textId="77777777" w:rsidR="002E2F3B" w:rsidRPr="005209CC" w:rsidRDefault="002E2F3B" w:rsidP="002E2F3B">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bottom"/>
          </w:tcPr>
          <w:p w14:paraId="0E02A890" w14:textId="1C3B80B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1.034.894</w:t>
            </w:r>
          </w:p>
        </w:tc>
        <w:tc>
          <w:tcPr>
            <w:tcW w:w="993" w:type="dxa"/>
            <w:vAlign w:val="bottom"/>
          </w:tcPr>
          <w:p w14:paraId="170948D3" w14:textId="2C75CBF3"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74.400</w:t>
            </w:r>
          </w:p>
        </w:tc>
        <w:tc>
          <w:tcPr>
            <w:tcW w:w="930" w:type="dxa"/>
            <w:vAlign w:val="bottom"/>
          </w:tcPr>
          <w:p w14:paraId="5A3B7615" w14:textId="20F4615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472.636</w:t>
            </w:r>
          </w:p>
        </w:tc>
        <w:tc>
          <w:tcPr>
            <w:tcW w:w="992" w:type="dxa"/>
            <w:vAlign w:val="bottom"/>
          </w:tcPr>
          <w:p w14:paraId="362DDCA5" w14:textId="173BC4EC"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1.581.930</w:t>
            </w:r>
          </w:p>
        </w:tc>
      </w:tr>
      <w:tr w:rsidR="002E2F3B" w:rsidRPr="00640653" w14:paraId="2D5EF219" w14:textId="77777777" w:rsidTr="002E2F3B">
        <w:trPr>
          <w:trHeight w:val="113"/>
        </w:trPr>
        <w:tc>
          <w:tcPr>
            <w:tcW w:w="5782" w:type="dxa"/>
            <w:vAlign w:val="bottom"/>
          </w:tcPr>
          <w:p w14:paraId="13DA7B4C"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bottom"/>
          </w:tcPr>
          <w:p w14:paraId="3FB8DCB7" w14:textId="38FF6B4A"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118.759</w:t>
            </w:r>
          </w:p>
        </w:tc>
        <w:tc>
          <w:tcPr>
            <w:tcW w:w="993" w:type="dxa"/>
            <w:vAlign w:val="bottom"/>
          </w:tcPr>
          <w:p w14:paraId="31F8249C" w14:textId="2552DCEB"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20.613</w:t>
            </w:r>
          </w:p>
        </w:tc>
        <w:tc>
          <w:tcPr>
            <w:tcW w:w="930" w:type="dxa"/>
            <w:vAlign w:val="bottom"/>
          </w:tcPr>
          <w:p w14:paraId="17A13D21" w14:textId="3B38A18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3.375.492</w:t>
            </w:r>
          </w:p>
        </w:tc>
        <w:tc>
          <w:tcPr>
            <w:tcW w:w="992" w:type="dxa"/>
            <w:vAlign w:val="bottom"/>
          </w:tcPr>
          <w:p w14:paraId="1FB2E745" w14:textId="6D0E65BA"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3.514.864</w:t>
            </w:r>
          </w:p>
        </w:tc>
      </w:tr>
      <w:tr w:rsidR="002E2F3B" w:rsidRPr="00640653" w14:paraId="79166BB6" w14:textId="77777777" w:rsidTr="002E2F3B">
        <w:trPr>
          <w:trHeight w:val="113"/>
        </w:trPr>
        <w:tc>
          <w:tcPr>
            <w:tcW w:w="5782" w:type="dxa"/>
            <w:vAlign w:val="bottom"/>
          </w:tcPr>
          <w:p w14:paraId="2E7A6D1E"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bottom"/>
          </w:tcPr>
          <w:p w14:paraId="29B8EF0B" w14:textId="22E8311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3" w:type="dxa"/>
            <w:vAlign w:val="bottom"/>
          </w:tcPr>
          <w:p w14:paraId="36B735FD" w14:textId="5EFA51CC"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2D9EFF35" w14:textId="3FC19F50"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47B154FE" w14:textId="46EBD2DF"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r>
      <w:tr w:rsidR="002E2F3B" w:rsidRPr="00640653" w14:paraId="378812D1" w14:textId="77777777" w:rsidTr="002E2F3B">
        <w:trPr>
          <w:trHeight w:val="113"/>
        </w:trPr>
        <w:tc>
          <w:tcPr>
            <w:tcW w:w="5782" w:type="dxa"/>
            <w:vAlign w:val="bottom"/>
          </w:tcPr>
          <w:p w14:paraId="6C2F2458"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bottom"/>
          </w:tcPr>
          <w:p w14:paraId="67922E4A" w14:textId="51D5B7E5"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2.659.450</w:t>
            </w:r>
          </w:p>
        </w:tc>
        <w:tc>
          <w:tcPr>
            <w:tcW w:w="993" w:type="dxa"/>
            <w:vAlign w:val="bottom"/>
          </w:tcPr>
          <w:p w14:paraId="6E06C37E" w14:textId="0C71DE7B"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3.566.873</w:t>
            </w:r>
          </w:p>
        </w:tc>
        <w:tc>
          <w:tcPr>
            <w:tcW w:w="930" w:type="dxa"/>
            <w:vAlign w:val="bottom"/>
          </w:tcPr>
          <w:p w14:paraId="1486A739" w14:textId="0BFDE71B"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0CC9DF4C" w14:textId="23DF7F05"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6.226.323</w:t>
            </w:r>
          </w:p>
        </w:tc>
      </w:tr>
      <w:tr w:rsidR="002E2F3B" w:rsidRPr="00640653" w14:paraId="1FE0A56A" w14:textId="77777777" w:rsidTr="002E2F3B">
        <w:trPr>
          <w:trHeight w:val="113"/>
        </w:trPr>
        <w:tc>
          <w:tcPr>
            <w:tcW w:w="5782" w:type="dxa"/>
            <w:vAlign w:val="bottom"/>
          </w:tcPr>
          <w:p w14:paraId="7A46BC35"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bottom"/>
          </w:tcPr>
          <w:p w14:paraId="06AF26C2" w14:textId="5E441F23"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6.409.057</w:t>
            </w:r>
          </w:p>
        </w:tc>
        <w:tc>
          <w:tcPr>
            <w:tcW w:w="993" w:type="dxa"/>
            <w:vAlign w:val="bottom"/>
          </w:tcPr>
          <w:p w14:paraId="086E8A5D" w14:textId="0F6AAAD9"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4.625.958</w:t>
            </w:r>
          </w:p>
        </w:tc>
        <w:tc>
          <w:tcPr>
            <w:tcW w:w="930" w:type="dxa"/>
            <w:vAlign w:val="bottom"/>
          </w:tcPr>
          <w:p w14:paraId="13BED9DF" w14:textId="61E6710F"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100.470</w:t>
            </w:r>
          </w:p>
        </w:tc>
        <w:tc>
          <w:tcPr>
            <w:tcW w:w="992" w:type="dxa"/>
            <w:vAlign w:val="bottom"/>
          </w:tcPr>
          <w:p w14:paraId="1BB8E973" w14:textId="7D1B65B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11.135.485</w:t>
            </w:r>
          </w:p>
        </w:tc>
      </w:tr>
      <w:tr w:rsidR="002E2F3B" w:rsidRPr="00640653" w14:paraId="2C8B35F7" w14:textId="77777777" w:rsidTr="002E2F3B">
        <w:trPr>
          <w:trHeight w:val="113"/>
        </w:trPr>
        <w:tc>
          <w:tcPr>
            <w:tcW w:w="5782" w:type="dxa"/>
            <w:vAlign w:val="bottom"/>
          </w:tcPr>
          <w:p w14:paraId="083695AC"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bottom"/>
          </w:tcPr>
          <w:p w14:paraId="3118A9DF" w14:textId="6A92857A"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3" w:type="dxa"/>
            <w:vAlign w:val="bottom"/>
          </w:tcPr>
          <w:p w14:paraId="1A39A74E" w14:textId="2DBA233E"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30D42644" w14:textId="28D6CEDA"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55CCCAC1" w14:textId="10A98CC5"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r>
      <w:tr w:rsidR="002E2F3B" w:rsidRPr="00640653" w14:paraId="2FCC8BF5" w14:textId="77777777" w:rsidTr="002E2F3B">
        <w:trPr>
          <w:trHeight w:val="113"/>
        </w:trPr>
        <w:tc>
          <w:tcPr>
            <w:tcW w:w="5782" w:type="dxa"/>
            <w:vAlign w:val="bottom"/>
          </w:tcPr>
          <w:p w14:paraId="73A21520" w14:textId="31FF9472"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bottom"/>
          </w:tcPr>
          <w:p w14:paraId="2C116902" w14:textId="7483EB16"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777.249</w:t>
            </w:r>
          </w:p>
        </w:tc>
        <w:tc>
          <w:tcPr>
            <w:tcW w:w="993" w:type="dxa"/>
            <w:vAlign w:val="bottom"/>
          </w:tcPr>
          <w:p w14:paraId="32F63949" w14:textId="0EAE2242"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2B006AE8" w14:textId="429DC925"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4A120166" w14:textId="6FF1E7F8"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777.249</w:t>
            </w:r>
          </w:p>
        </w:tc>
      </w:tr>
      <w:tr w:rsidR="002E2F3B" w:rsidRPr="00640653" w14:paraId="54BB6E7A" w14:textId="77777777" w:rsidTr="002E2F3B">
        <w:trPr>
          <w:trHeight w:val="113"/>
        </w:trPr>
        <w:tc>
          <w:tcPr>
            <w:tcW w:w="5782" w:type="dxa"/>
            <w:vAlign w:val="bottom"/>
          </w:tcPr>
          <w:p w14:paraId="5522110A"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bottom"/>
          </w:tcPr>
          <w:p w14:paraId="16F4A113" w14:textId="4312816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3" w:type="dxa"/>
            <w:vAlign w:val="bottom"/>
          </w:tcPr>
          <w:p w14:paraId="41D413B8" w14:textId="587C38A1"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00054E11" w14:textId="6E21F40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66909BF2" w14:textId="279C955A" w:rsidR="002E2F3B" w:rsidRPr="005209CC" w:rsidRDefault="002E2F3B" w:rsidP="002E2F3B">
            <w:pPr>
              <w:jc w:val="right"/>
              <w:rPr>
                <w:rFonts w:ascii="Arial" w:hAnsi="Arial" w:cs="Arial"/>
                <w:color w:val="000000" w:themeColor="text1"/>
                <w:sz w:val="16"/>
                <w:szCs w:val="16"/>
              </w:rPr>
            </w:pPr>
          </w:p>
        </w:tc>
      </w:tr>
      <w:tr w:rsidR="002E2F3B" w:rsidRPr="00640653" w14:paraId="67861456" w14:textId="77777777" w:rsidTr="002E2F3B">
        <w:trPr>
          <w:trHeight w:val="113"/>
        </w:trPr>
        <w:tc>
          <w:tcPr>
            <w:tcW w:w="5782" w:type="dxa"/>
            <w:vAlign w:val="bottom"/>
          </w:tcPr>
          <w:p w14:paraId="358A24AC"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bottom"/>
          </w:tcPr>
          <w:p w14:paraId="0FADB8F9" w14:textId="3B4615FE"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3" w:type="dxa"/>
            <w:vAlign w:val="bottom"/>
          </w:tcPr>
          <w:p w14:paraId="169DDDCF" w14:textId="7F6BD6D7"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41530E43" w14:textId="01F8180A"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2A5705CB" w14:textId="27099176"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r>
      <w:tr w:rsidR="002E2F3B" w:rsidRPr="00640653" w14:paraId="6E516C30" w14:textId="77777777" w:rsidTr="002E2F3B">
        <w:trPr>
          <w:trHeight w:val="113"/>
        </w:trPr>
        <w:tc>
          <w:tcPr>
            <w:tcW w:w="5782" w:type="dxa"/>
            <w:vAlign w:val="bottom"/>
          </w:tcPr>
          <w:p w14:paraId="1DC70E0C"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bottom"/>
          </w:tcPr>
          <w:p w14:paraId="78729DED" w14:textId="616CC488"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3" w:type="dxa"/>
            <w:vAlign w:val="bottom"/>
          </w:tcPr>
          <w:p w14:paraId="60217672" w14:textId="6C2CD3BF"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30" w:type="dxa"/>
            <w:vAlign w:val="bottom"/>
          </w:tcPr>
          <w:p w14:paraId="7EC9DC3C" w14:textId="17DE02BF"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vAlign w:val="bottom"/>
          </w:tcPr>
          <w:p w14:paraId="2112EE6C" w14:textId="413148E9"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r>
      <w:tr w:rsidR="002E2F3B" w:rsidRPr="00640653" w14:paraId="36BB68EB" w14:textId="77777777" w:rsidTr="002E2F3B">
        <w:trPr>
          <w:trHeight w:val="113"/>
        </w:trPr>
        <w:tc>
          <w:tcPr>
            <w:tcW w:w="5782" w:type="dxa"/>
            <w:tcBorders>
              <w:bottom w:val="single" w:sz="4" w:space="0" w:color="auto"/>
            </w:tcBorders>
            <w:vAlign w:val="bottom"/>
          </w:tcPr>
          <w:p w14:paraId="44B06E2A"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Varlıklar</w:t>
            </w:r>
          </w:p>
        </w:tc>
        <w:tc>
          <w:tcPr>
            <w:tcW w:w="992" w:type="dxa"/>
            <w:tcBorders>
              <w:top w:val="nil"/>
              <w:left w:val="nil"/>
              <w:bottom w:val="nil"/>
              <w:right w:val="nil"/>
            </w:tcBorders>
            <w:shd w:val="clear" w:color="auto" w:fill="auto"/>
            <w:vAlign w:val="bottom"/>
          </w:tcPr>
          <w:p w14:paraId="3F7F1D7F" w14:textId="5BB60ADD"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42.438</w:t>
            </w:r>
          </w:p>
        </w:tc>
        <w:tc>
          <w:tcPr>
            <w:tcW w:w="993" w:type="dxa"/>
            <w:tcBorders>
              <w:bottom w:val="single" w:sz="4" w:space="0" w:color="auto"/>
            </w:tcBorders>
            <w:vAlign w:val="bottom"/>
          </w:tcPr>
          <w:p w14:paraId="0A9B5B9E" w14:textId="2F3CFD40"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3.827</w:t>
            </w:r>
          </w:p>
        </w:tc>
        <w:tc>
          <w:tcPr>
            <w:tcW w:w="930" w:type="dxa"/>
            <w:tcBorders>
              <w:bottom w:val="single" w:sz="4" w:space="0" w:color="auto"/>
            </w:tcBorders>
            <w:vAlign w:val="bottom"/>
          </w:tcPr>
          <w:p w14:paraId="05168502" w14:textId="24505C92"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w:t>
            </w:r>
          </w:p>
        </w:tc>
        <w:tc>
          <w:tcPr>
            <w:tcW w:w="992" w:type="dxa"/>
            <w:tcBorders>
              <w:bottom w:val="single" w:sz="4" w:space="0" w:color="auto"/>
            </w:tcBorders>
            <w:vAlign w:val="bottom"/>
          </w:tcPr>
          <w:p w14:paraId="4BF95194" w14:textId="13AC99A1" w:rsidR="002E2F3B" w:rsidRPr="005209CC" w:rsidRDefault="002E2F3B" w:rsidP="002E2F3B">
            <w:pPr>
              <w:jc w:val="right"/>
              <w:rPr>
                <w:rFonts w:ascii="Arial" w:hAnsi="Arial" w:cs="Arial"/>
                <w:color w:val="000000" w:themeColor="text1"/>
                <w:sz w:val="16"/>
                <w:szCs w:val="16"/>
              </w:rPr>
            </w:pPr>
            <w:r>
              <w:rPr>
                <w:rFonts w:ascii="Arial" w:hAnsi="Arial" w:cs="Arial"/>
                <w:color w:val="000000" w:themeColor="text1"/>
                <w:sz w:val="16"/>
                <w:szCs w:val="16"/>
              </w:rPr>
              <w:t>46.265</w:t>
            </w:r>
          </w:p>
        </w:tc>
      </w:tr>
      <w:tr w:rsidR="002E2F3B" w:rsidRPr="00640653" w14:paraId="6AC14349" w14:textId="77777777" w:rsidTr="002E2F3B">
        <w:trPr>
          <w:trHeight w:val="113"/>
        </w:trPr>
        <w:tc>
          <w:tcPr>
            <w:tcW w:w="5782" w:type="dxa"/>
            <w:tcBorders>
              <w:top w:val="single" w:sz="4" w:space="0" w:color="auto"/>
              <w:bottom w:val="single" w:sz="4" w:space="0" w:color="auto"/>
            </w:tcBorders>
            <w:vAlign w:val="bottom"/>
          </w:tcPr>
          <w:p w14:paraId="4EB4C428" w14:textId="77777777" w:rsidR="002E2F3B" w:rsidRPr="005209CC" w:rsidRDefault="002E2F3B" w:rsidP="002E2F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bottom"/>
          </w:tcPr>
          <w:p w14:paraId="07D602A2" w14:textId="754C5E2D" w:rsidR="002E2F3B" w:rsidRPr="002E2F3B" w:rsidRDefault="002E2F3B" w:rsidP="002E2F3B">
            <w:pPr>
              <w:jc w:val="right"/>
              <w:rPr>
                <w:rFonts w:ascii="Arial" w:hAnsi="Arial" w:cs="Arial"/>
                <w:b/>
                <w:color w:val="000000" w:themeColor="text1"/>
                <w:sz w:val="16"/>
                <w:szCs w:val="16"/>
              </w:rPr>
            </w:pPr>
            <w:r>
              <w:rPr>
                <w:rFonts w:ascii="Arial" w:hAnsi="Arial" w:cs="Arial"/>
                <w:b/>
                <w:bCs/>
                <w:color w:val="000000" w:themeColor="text1"/>
                <w:sz w:val="16"/>
                <w:szCs w:val="16"/>
              </w:rPr>
              <w:t>13.510.263</w:t>
            </w:r>
          </w:p>
        </w:tc>
        <w:tc>
          <w:tcPr>
            <w:tcW w:w="993" w:type="dxa"/>
            <w:tcBorders>
              <w:top w:val="single" w:sz="4" w:space="0" w:color="auto"/>
              <w:bottom w:val="single" w:sz="4" w:space="0" w:color="auto"/>
            </w:tcBorders>
            <w:vAlign w:val="bottom"/>
          </w:tcPr>
          <w:p w14:paraId="382FBAFF" w14:textId="79C15F48" w:rsidR="002E2F3B" w:rsidRPr="002E2F3B" w:rsidRDefault="002E2F3B" w:rsidP="002E2F3B">
            <w:pPr>
              <w:jc w:val="right"/>
              <w:rPr>
                <w:rFonts w:ascii="Arial" w:hAnsi="Arial" w:cs="Arial"/>
                <w:b/>
                <w:color w:val="000000" w:themeColor="text1"/>
                <w:sz w:val="16"/>
                <w:szCs w:val="16"/>
              </w:rPr>
            </w:pPr>
            <w:r>
              <w:rPr>
                <w:rFonts w:ascii="Arial" w:hAnsi="Arial" w:cs="Arial"/>
                <w:b/>
                <w:bCs/>
                <w:color w:val="000000" w:themeColor="text1"/>
                <w:sz w:val="16"/>
                <w:szCs w:val="16"/>
              </w:rPr>
              <w:t>10.528.093</w:t>
            </w:r>
          </w:p>
        </w:tc>
        <w:tc>
          <w:tcPr>
            <w:tcW w:w="930" w:type="dxa"/>
            <w:tcBorders>
              <w:top w:val="single" w:sz="4" w:space="0" w:color="auto"/>
              <w:bottom w:val="single" w:sz="4" w:space="0" w:color="auto"/>
            </w:tcBorders>
            <w:vAlign w:val="bottom"/>
          </w:tcPr>
          <w:p w14:paraId="1A25A0AE" w14:textId="340B5E47" w:rsidR="002E2F3B" w:rsidRPr="002E2F3B" w:rsidRDefault="002E2F3B" w:rsidP="002E2F3B">
            <w:pPr>
              <w:jc w:val="right"/>
              <w:rPr>
                <w:rFonts w:ascii="Arial" w:hAnsi="Arial" w:cs="Arial"/>
                <w:b/>
                <w:color w:val="000000" w:themeColor="text1"/>
                <w:sz w:val="16"/>
                <w:szCs w:val="16"/>
              </w:rPr>
            </w:pPr>
            <w:r>
              <w:rPr>
                <w:rFonts w:ascii="Arial" w:hAnsi="Arial" w:cs="Arial"/>
                <w:b/>
                <w:bCs/>
                <w:color w:val="000000" w:themeColor="text1"/>
                <w:sz w:val="16"/>
                <w:szCs w:val="16"/>
              </w:rPr>
              <w:t>6.488.712</w:t>
            </w:r>
          </w:p>
        </w:tc>
        <w:tc>
          <w:tcPr>
            <w:tcW w:w="992" w:type="dxa"/>
            <w:tcBorders>
              <w:top w:val="single" w:sz="4" w:space="0" w:color="auto"/>
              <w:bottom w:val="single" w:sz="4" w:space="0" w:color="auto"/>
            </w:tcBorders>
            <w:vAlign w:val="bottom"/>
          </w:tcPr>
          <w:p w14:paraId="3091F719" w14:textId="4E52A047" w:rsidR="002E2F3B" w:rsidRPr="002E2F3B" w:rsidRDefault="002E2F3B" w:rsidP="002E2F3B">
            <w:pPr>
              <w:jc w:val="right"/>
              <w:rPr>
                <w:rFonts w:ascii="Arial" w:hAnsi="Arial" w:cs="Arial"/>
                <w:b/>
                <w:color w:val="000000" w:themeColor="text1"/>
                <w:sz w:val="16"/>
                <w:szCs w:val="16"/>
              </w:rPr>
            </w:pPr>
            <w:r>
              <w:rPr>
                <w:rFonts w:ascii="Arial" w:hAnsi="Arial" w:cs="Arial"/>
                <w:b/>
                <w:bCs/>
                <w:color w:val="000000" w:themeColor="text1"/>
                <w:sz w:val="16"/>
                <w:szCs w:val="16"/>
              </w:rPr>
              <w:t>30.527.068</w:t>
            </w:r>
          </w:p>
        </w:tc>
      </w:tr>
      <w:tr w:rsidR="00BA7708" w:rsidRPr="00640653" w14:paraId="770E2BC8" w14:textId="77777777" w:rsidTr="005209CC">
        <w:trPr>
          <w:trHeight w:val="113"/>
        </w:trPr>
        <w:tc>
          <w:tcPr>
            <w:tcW w:w="5782" w:type="dxa"/>
            <w:tcBorders>
              <w:top w:val="single" w:sz="4" w:space="0" w:color="auto"/>
            </w:tcBorders>
            <w:vAlign w:val="bottom"/>
          </w:tcPr>
          <w:p w14:paraId="133F331F" w14:textId="77777777" w:rsidR="00BA7708" w:rsidRPr="005209CC" w:rsidRDefault="00BA7708" w:rsidP="00BA7708">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BA7708" w:rsidRPr="005209CC" w:rsidRDefault="00BA7708" w:rsidP="00BA7708">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BA7708" w:rsidRPr="005209CC" w:rsidRDefault="00BA7708" w:rsidP="00BA7708">
            <w:pPr>
              <w:jc w:val="right"/>
              <w:rPr>
                <w:color w:val="000000" w:themeColor="text1"/>
                <w:sz w:val="16"/>
                <w:szCs w:val="16"/>
              </w:rPr>
            </w:pPr>
          </w:p>
        </w:tc>
        <w:tc>
          <w:tcPr>
            <w:tcW w:w="930" w:type="dxa"/>
            <w:tcBorders>
              <w:top w:val="single" w:sz="4" w:space="0" w:color="auto"/>
            </w:tcBorders>
            <w:vAlign w:val="bottom"/>
          </w:tcPr>
          <w:p w14:paraId="64F3029A" w14:textId="77777777" w:rsidR="00BA7708" w:rsidRPr="005209CC" w:rsidRDefault="00BA7708" w:rsidP="00BA7708">
            <w:pPr>
              <w:jc w:val="right"/>
              <w:rPr>
                <w:color w:val="000000" w:themeColor="text1"/>
                <w:sz w:val="16"/>
                <w:szCs w:val="16"/>
              </w:rPr>
            </w:pPr>
          </w:p>
        </w:tc>
        <w:tc>
          <w:tcPr>
            <w:tcW w:w="992" w:type="dxa"/>
            <w:tcBorders>
              <w:top w:val="single" w:sz="4" w:space="0" w:color="auto"/>
            </w:tcBorders>
            <w:vAlign w:val="bottom"/>
          </w:tcPr>
          <w:p w14:paraId="59B7B100" w14:textId="77777777" w:rsidR="00BA7708" w:rsidRPr="005209CC" w:rsidRDefault="00BA7708" w:rsidP="00BA7708">
            <w:pPr>
              <w:jc w:val="right"/>
              <w:rPr>
                <w:color w:val="000000" w:themeColor="text1"/>
                <w:sz w:val="16"/>
                <w:szCs w:val="16"/>
              </w:rPr>
            </w:pPr>
          </w:p>
        </w:tc>
      </w:tr>
      <w:tr w:rsidR="00BA7708" w:rsidRPr="00640653" w14:paraId="0C1C5DA4" w14:textId="77777777" w:rsidTr="005209CC">
        <w:trPr>
          <w:trHeight w:val="113"/>
        </w:trPr>
        <w:tc>
          <w:tcPr>
            <w:tcW w:w="5782" w:type="dxa"/>
            <w:vAlign w:val="bottom"/>
          </w:tcPr>
          <w:p w14:paraId="75B28F3D" w14:textId="77777777" w:rsidR="00BA7708" w:rsidRPr="005209CC" w:rsidRDefault="00BA7708" w:rsidP="00BA7708">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BA7708" w:rsidRPr="005209CC" w:rsidRDefault="00BA7708" w:rsidP="00BA7708">
            <w:pPr>
              <w:jc w:val="right"/>
              <w:rPr>
                <w:color w:val="000000" w:themeColor="text1"/>
                <w:sz w:val="16"/>
                <w:szCs w:val="16"/>
              </w:rPr>
            </w:pPr>
          </w:p>
        </w:tc>
        <w:tc>
          <w:tcPr>
            <w:tcW w:w="993" w:type="dxa"/>
            <w:vAlign w:val="bottom"/>
          </w:tcPr>
          <w:p w14:paraId="28ADA342" w14:textId="77777777" w:rsidR="00BA7708" w:rsidRPr="005209CC" w:rsidRDefault="00BA7708" w:rsidP="00BA7708">
            <w:pPr>
              <w:jc w:val="right"/>
              <w:rPr>
                <w:color w:val="000000" w:themeColor="text1"/>
                <w:sz w:val="16"/>
                <w:szCs w:val="16"/>
              </w:rPr>
            </w:pPr>
          </w:p>
        </w:tc>
        <w:tc>
          <w:tcPr>
            <w:tcW w:w="930" w:type="dxa"/>
            <w:vAlign w:val="bottom"/>
          </w:tcPr>
          <w:p w14:paraId="285CEB74" w14:textId="77777777" w:rsidR="00BA7708" w:rsidRPr="005209CC" w:rsidRDefault="00BA7708" w:rsidP="00BA7708">
            <w:pPr>
              <w:jc w:val="right"/>
              <w:rPr>
                <w:color w:val="000000" w:themeColor="text1"/>
                <w:sz w:val="16"/>
                <w:szCs w:val="16"/>
              </w:rPr>
            </w:pPr>
          </w:p>
        </w:tc>
        <w:tc>
          <w:tcPr>
            <w:tcW w:w="992" w:type="dxa"/>
            <w:vAlign w:val="bottom"/>
          </w:tcPr>
          <w:p w14:paraId="0FC177C4" w14:textId="77777777" w:rsidR="00BA7708" w:rsidRPr="005209CC" w:rsidRDefault="00BA7708" w:rsidP="00BA7708">
            <w:pPr>
              <w:jc w:val="right"/>
              <w:rPr>
                <w:color w:val="000000" w:themeColor="text1"/>
                <w:sz w:val="16"/>
                <w:szCs w:val="16"/>
              </w:rPr>
            </w:pPr>
          </w:p>
        </w:tc>
      </w:tr>
      <w:tr w:rsidR="002E2F3B" w:rsidRPr="00640653" w14:paraId="3D461F4D" w14:textId="77777777" w:rsidTr="002E2F3B">
        <w:trPr>
          <w:trHeight w:val="113"/>
        </w:trPr>
        <w:tc>
          <w:tcPr>
            <w:tcW w:w="5782" w:type="dxa"/>
            <w:vAlign w:val="bottom"/>
          </w:tcPr>
          <w:p w14:paraId="37412256" w14:textId="77777777" w:rsidR="002E2F3B" w:rsidRPr="005209CC" w:rsidRDefault="002E2F3B" w:rsidP="002E2F3B">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bottom"/>
          </w:tcPr>
          <w:p w14:paraId="1C536B31" w14:textId="6F582133"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140.326   </w:t>
            </w:r>
          </w:p>
        </w:tc>
        <w:tc>
          <w:tcPr>
            <w:tcW w:w="993" w:type="dxa"/>
            <w:vAlign w:val="bottom"/>
          </w:tcPr>
          <w:p w14:paraId="4743ED59" w14:textId="196204CB"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6.628   </w:t>
            </w:r>
          </w:p>
        </w:tc>
        <w:tc>
          <w:tcPr>
            <w:tcW w:w="930" w:type="dxa"/>
            <w:vAlign w:val="bottom"/>
          </w:tcPr>
          <w:p w14:paraId="13F5522A" w14:textId="28035AB7"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 1.145.313   </w:t>
            </w:r>
          </w:p>
        </w:tc>
        <w:tc>
          <w:tcPr>
            <w:tcW w:w="992" w:type="dxa"/>
            <w:vAlign w:val="bottom"/>
          </w:tcPr>
          <w:p w14:paraId="455DDF23" w14:textId="7BFEA14C"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    1.292.267   </w:t>
            </w:r>
          </w:p>
        </w:tc>
      </w:tr>
      <w:tr w:rsidR="002E2F3B" w:rsidRPr="00640653" w14:paraId="20E2A0D6" w14:textId="77777777" w:rsidTr="002E2F3B">
        <w:trPr>
          <w:trHeight w:val="113"/>
        </w:trPr>
        <w:tc>
          <w:tcPr>
            <w:tcW w:w="5782" w:type="dxa"/>
            <w:vAlign w:val="bottom"/>
          </w:tcPr>
          <w:p w14:paraId="462BA1CB"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bottom"/>
          </w:tcPr>
          <w:p w14:paraId="12EAB3E7" w14:textId="05899FA9"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7.955.904</w:t>
            </w:r>
          </w:p>
        </w:tc>
        <w:tc>
          <w:tcPr>
            <w:tcW w:w="993" w:type="dxa"/>
            <w:vAlign w:val="bottom"/>
          </w:tcPr>
          <w:p w14:paraId="51045F83" w14:textId="304ACD95"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9.614.334</w:t>
            </w:r>
          </w:p>
        </w:tc>
        <w:tc>
          <w:tcPr>
            <w:tcW w:w="930" w:type="dxa"/>
            <w:vAlign w:val="bottom"/>
          </w:tcPr>
          <w:p w14:paraId="2FD10014" w14:textId="45FD924D"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6.998.927</w:t>
            </w:r>
          </w:p>
        </w:tc>
        <w:tc>
          <w:tcPr>
            <w:tcW w:w="992" w:type="dxa"/>
            <w:vAlign w:val="bottom"/>
          </w:tcPr>
          <w:p w14:paraId="7FFCD0C9" w14:textId="290E9110"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24.569.165</w:t>
            </w:r>
          </w:p>
        </w:tc>
      </w:tr>
      <w:tr w:rsidR="002E2F3B" w:rsidRPr="00640653" w14:paraId="7DC79A0F" w14:textId="77777777" w:rsidTr="002E2F3B">
        <w:trPr>
          <w:trHeight w:val="113"/>
        </w:trPr>
        <w:tc>
          <w:tcPr>
            <w:tcW w:w="5782" w:type="dxa"/>
            <w:vAlign w:val="bottom"/>
          </w:tcPr>
          <w:p w14:paraId="31410849"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bottom"/>
          </w:tcPr>
          <w:p w14:paraId="26E7AA7E" w14:textId="5DC068C6"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3" w:type="dxa"/>
            <w:vAlign w:val="bottom"/>
          </w:tcPr>
          <w:p w14:paraId="208472AD" w14:textId="09FAD2D4"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30" w:type="dxa"/>
            <w:vAlign w:val="bottom"/>
          </w:tcPr>
          <w:p w14:paraId="14301497" w14:textId="45D96464"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2" w:type="dxa"/>
            <w:vAlign w:val="bottom"/>
          </w:tcPr>
          <w:p w14:paraId="1392B21C" w14:textId="0B296642"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r>
      <w:tr w:rsidR="002E2F3B" w:rsidRPr="00640653" w14:paraId="60766C92" w14:textId="77777777" w:rsidTr="002E2F3B">
        <w:trPr>
          <w:trHeight w:val="113"/>
        </w:trPr>
        <w:tc>
          <w:tcPr>
            <w:tcW w:w="5782" w:type="dxa"/>
            <w:vAlign w:val="bottom"/>
          </w:tcPr>
          <w:p w14:paraId="6D6E32FF"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bottom"/>
          </w:tcPr>
          <w:p w14:paraId="37A76316" w14:textId="3BBCD71B"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2.508.471</w:t>
            </w:r>
          </w:p>
        </w:tc>
        <w:tc>
          <w:tcPr>
            <w:tcW w:w="993" w:type="dxa"/>
            <w:vAlign w:val="bottom"/>
          </w:tcPr>
          <w:p w14:paraId="2B9125F9" w14:textId="2AFC4C5C"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1.088.015</w:t>
            </w:r>
          </w:p>
        </w:tc>
        <w:tc>
          <w:tcPr>
            <w:tcW w:w="930" w:type="dxa"/>
            <w:vAlign w:val="bottom"/>
          </w:tcPr>
          <w:p w14:paraId="7A6A9945" w14:textId="1F9A057B"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2" w:type="dxa"/>
            <w:vAlign w:val="bottom"/>
          </w:tcPr>
          <w:p w14:paraId="6686E7C5" w14:textId="571E25C5"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3.596.486</w:t>
            </w:r>
          </w:p>
        </w:tc>
      </w:tr>
      <w:tr w:rsidR="002E2F3B" w:rsidRPr="00640653" w14:paraId="78D312D5" w14:textId="77777777" w:rsidTr="002E2F3B">
        <w:trPr>
          <w:trHeight w:val="113"/>
        </w:trPr>
        <w:tc>
          <w:tcPr>
            <w:tcW w:w="5782" w:type="dxa"/>
            <w:vAlign w:val="bottom"/>
          </w:tcPr>
          <w:p w14:paraId="3A300E7B"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bottom"/>
          </w:tcPr>
          <w:p w14:paraId="60A85EAC" w14:textId="07E46874"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3" w:type="dxa"/>
            <w:vAlign w:val="bottom"/>
          </w:tcPr>
          <w:p w14:paraId="3644CC18" w14:textId="5A55E527"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30" w:type="dxa"/>
            <w:vAlign w:val="bottom"/>
          </w:tcPr>
          <w:p w14:paraId="085685DF" w14:textId="69AE966E"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2" w:type="dxa"/>
            <w:vAlign w:val="bottom"/>
          </w:tcPr>
          <w:p w14:paraId="7A5A649F" w14:textId="1D22B905"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r>
      <w:tr w:rsidR="002E2F3B" w:rsidRPr="00640653" w14:paraId="5A6BEDF5" w14:textId="77777777" w:rsidTr="002E2F3B">
        <w:trPr>
          <w:trHeight w:val="113"/>
        </w:trPr>
        <w:tc>
          <w:tcPr>
            <w:tcW w:w="5782" w:type="dxa"/>
            <w:vAlign w:val="bottom"/>
          </w:tcPr>
          <w:p w14:paraId="548664F2"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bottom"/>
          </w:tcPr>
          <w:p w14:paraId="42DB8396" w14:textId="7A017E9A"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3" w:type="dxa"/>
            <w:vAlign w:val="bottom"/>
          </w:tcPr>
          <w:p w14:paraId="7A53EC01" w14:textId="38270343"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30" w:type="dxa"/>
            <w:vAlign w:val="bottom"/>
          </w:tcPr>
          <w:p w14:paraId="0091CC64" w14:textId="768862BD"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2" w:type="dxa"/>
            <w:vAlign w:val="bottom"/>
          </w:tcPr>
          <w:p w14:paraId="745ACCB3" w14:textId="7730F59E"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r>
      <w:tr w:rsidR="002E2F3B" w:rsidRPr="00640653" w14:paraId="68263231" w14:textId="77777777" w:rsidTr="002E2F3B">
        <w:trPr>
          <w:trHeight w:val="113"/>
        </w:trPr>
        <w:tc>
          <w:tcPr>
            <w:tcW w:w="5782" w:type="dxa"/>
            <w:vAlign w:val="bottom"/>
          </w:tcPr>
          <w:p w14:paraId="7994A9D7"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bottom"/>
          </w:tcPr>
          <w:p w14:paraId="57449524" w14:textId="6D81C6C2"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3" w:type="dxa"/>
            <w:vAlign w:val="bottom"/>
          </w:tcPr>
          <w:p w14:paraId="7D1A5F9D" w14:textId="3934274E"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30" w:type="dxa"/>
            <w:vAlign w:val="bottom"/>
          </w:tcPr>
          <w:p w14:paraId="77D30C8F" w14:textId="1A2BFD0D"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c>
          <w:tcPr>
            <w:tcW w:w="992" w:type="dxa"/>
            <w:vAlign w:val="bottom"/>
          </w:tcPr>
          <w:p w14:paraId="7695B3F8" w14:textId="653DCA9F"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w:t>
            </w:r>
          </w:p>
        </w:tc>
      </w:tr>
      <w:tr w:rsidR="002E2F3B" w:rsidRPr="00640653" w14:paraId="1976DD6E" w14:textId="77777777" w:rsidTr="002E2F3B">
        <w:trPr>
          <w:trHeight w:val="113"/>
        </w:trPr>
        <w:tc>
          <w:tcPr>
            <w:tcW w:w="5782" w:type="dxa"/>
            <w:tcBorders>
              <w:bottom w:val="single" w:sz="4" w:space="0" w:color="auto"/>
            </w:tcBorders>
            <w:vAlign w:val="bottom"/>
          </w:tcPr>
          <w:p w14:paraId="1C6080CF"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bottom"/>
          </w:tcPr>
          <w:p w14:paraId="3D3A341B" w14:textId="3BC46D5E"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13.096</w:t>
            </w:r>
          </w:p>
        </w:tc>
        <w:tc>
          <w:tcPr>
            <w:tcW w:w="993" w:type="dxa"/>
            <w:tcBorders>
              <w:bottom w:val="single" w:sz="4" w:space="0" w:color="auto"/>
            </w:tcBorders>
            <w:vAlign w:val="bottom"/>
          </w:tcPr>
          <w:p w14:paraId="7CEDBE68" w14:textId="361A1B40"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47.620</w:t>
            </w:r>
          </w:p>
        </w:tc>
        <w:tc>
          <w:tcPr>
            <w:tcW w:w="930" w:type="dxa"/>
            <w:tcBorders>
              <w:bottom w:val="single" w:sz="4" w:space="0" w:color="auto"/>
            </w:tcBorders>
            <w:vAlign w:val="bottom"/>
          </w:tcPr>
          <w:p w14:paraId="47AE8A60" w14:textId="2A661B4F"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1.337</w:t>
            </w:r>
          </w:p>
        </w:tc>
        <w:tc>
          <w:tcPr>
            <w:tcW w:w="992" w:type="dxa"/>
            <w:tcBorders>
              <w:bottom w:val="single" w:sz="4" w:space="0" w:color="auto"/>
            </w:tcBorders>
            <w:vAlign w:val="bottom"/>
          </w:tcPr>
          <w:p w14:paraId="0DFF629D" w14:textId="6A710F8D"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62.053</w:t>
            </w:r>
          </w:p>
        </w:tc>
      </w:tr>
      <w:tr w:rsidR="002E2F3B" w:rsidRPr="00640653" w14:paraId="0C251D49" w14:textId="77777777" w:rsidTr="002E2F3B">
        <w:trPr>
          <w:trHeight w:val="113"/>
        </w:trPr>
        <w:tc>
          <w:tcPr>
            <w:tcW w:w="5782" w:type="dxa"/>
            <w:tcBorders>
              <w:top w:val="single" w:sz="4" w:space="0" w:color="auto"/>
              <w:bottom w:val="single" w:sz="4" w:space="0" w:color="auto"/>
            </w:tcBorders>
            <w:vAlign w:val="bottom"/>
          </w:tcPr>
          <w:p w14:paraId="001987E0" w14:textId="77777777" w:rsidR="002E2F3B" w:rsidRPr="005209CC" w:rsidRDefault="002E2F3B" w:rsidP="002E2F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bottom"/>
          </w:tcPr>
          <w:p w14:paraId="6E7E57B7" w14:textId="3E672324"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 10.617.797   </w:t>
            </w:r>
          </w:p>
        </w:tc>
        <w:tc>
          <w:tcPr>
            <w:tcW w:w="993" w:type="dxa"/>
            <w:tcBorders>
              <w:top w:val="single" w:sz="4" w:space="0" w:color="auto"/>
              <w:bottom w:val="single" w:sz="4" w:space="0" w:color="auto"/>
            </w:tcBorders>
            <w:vAlign w:val="bottom"/>
          </w:tcPr>
          <w:p w14:paraId="7FF80249" w14:textId="635AF222"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  10.756.597   </w:t>
            </w:r>
          </w:p>
        </w:tc>
        <w:tc>
          <w:tcPr>
            <w:tcW w:w="930" w:type="dxa"/>
            <w:tcBorders>
              <w:top w:val="single" w:sz="4" w:space="0" w:color="auto"/>
              <w:bottom w:val="single" w:sz="4" w:space="0" w:color="auto"/>
            </w:tcBorders>
            <w:vAlign w:val="bottom"/>
          </w:tcPr>
          <w:p w14:paraId="687CAD44" w14:textId="51408255"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8.145.577   </w:t>
            </w:r>
          </w:p>
        </w:tc>
        <w:tc>
          <w:tcPr>
            <w:tcW w:w="992" w:type="dxa"/>
            <w:tcBorders>
              <w:top w:val="single" w:sz="4" w:space="0" w:color="auto"/>
              <w:bottom w:val="single" w:sz="4" w:space="0" w:color="auto"/>
            </w:tcBorders>
            <w:vAlign w:val="bottom"/>
          </w:tcPr>
          <w:p w14:paraId="1210088F" w14:textId="29DC2E91"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  29.519.971   </w:t>
            </w:r>
          </w:p>
        </w:tc>
      </w:tr>
      <w:tr w:rsidR="002E2F3B" w:rsidRPr="00640653" w14:paraId="1D356CD3" w14:textId="77777777" w:rsidTr="002E2F3B">
        <w:trPr>
          <w:trHeight w:val="113"/>
        </w:trPr>
        <w:tc>
          <w:tcPr>
            <w:tcW w:w="5782" w:type="dxa"/>
            <w:tcBorders>
              <w:top w:val="single" w:sz="4" w:space="0" w:color="auto"/>
              <w:bottom w:val="single" w:sz="4" w:space="0" w:color="auto"/>
            </w:tcBorders>
            <w:vAlign w:val="bottom"/>
          </w:tcPr>
          <w:p w14:paraId="06E12A00" w14:textId="77777777" w:rsidR="002E2F3B" w:rsidRPr="005209CC" w:rsidRDefault="002E2F3B" w:rsidP="002E2F3B">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2E2F3B" w:rsidRPr="002E2F3B" w:rsidRDefault="002E2F3B" w:rsidP="002E2F3B">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2E2F3B" w:rsidRPr="002E2F3B" w:rsidRDefault="002E2F3B" w:rsidP="002E2F3B">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2E2F3B" w:rsidRPr="002E2F3B" w:rsidRDefault="002E2F3B" w:rsidP="002E2F3B">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2E2F3B" w:rsidRPr="002E2F3B" w:rsidRDefault="002E2F3B" w:rsidP="002E2F3B">
            <w:pPr>
              <w:jc w:val="right"/>
              <w:rPr>
                <w:rFonts w:ascii="Arial" w:hAnsi="Arial" w:cs="Arial"/>
                <w:b/>
                <w:color w:val="000000" w:themeColor="text1"/>
                <w:sz w:val="16"/>
                <w:szCs w:val="16"/>
              </w:rPr>
            </w:pPr>
          </w:p>
        </w:tc>
      </w:tr>
      <w:tr w:rsidR="002E2F3B" w:rsidRPr="00640653" w14:paraId="02425C43" w14:textId="77777777" w:rsidTr="002E2F3B">
        <w:trPr>
          <w:trHeight w:val="113"/>
        </w:trPr>
        <w:tc>
          <w:tcPr>
            <w:tcW w:w="5782" w:type="dxa"/>
            <w:tcBorders>
              <w:top w:val="single" w:sz="4" w:space="0" w:color="auto"/>
              <w:bottom w:val="single" w:sz="4" w:space="0" w:color="auto"/>
            </w:tcBorders>
            <w:vAlign w:val="bottom"/>
          </w:tcPr>
          <w:p w14:paraId="259C96F9" w14:textId="77777777" w:rsidR="002E2F3B" w:rsidRPr="005209CC" w:rsidRDefault="002E2F3B" w:rsidP="002E2F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03588A67" w14:textId="56C37885"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2.892.466 </w:t>
            </w:r>
          </w:p>
        </w:tc>
        <w:tc>
          <w:tcPr>
            <w:tcW w:w="993" w:type="dxa"/>
            <w:tcBorders>
              <w:top w:val="single" w:sz="4" w:space="0" w:color="auto"/>
              <w:bottom w:val="single" w:sz="4" w:space="0" w:color="auto"/>
            </w:tcBorders>
            <w:vAlign w:val="bottom"/>
          </w:tcPr>
          <w:p w14:paraId="76C250E1" w14:textId="4D1E14C9"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(228.504)</w:t>
            </w:r>
          </w:p>
        </w:tc>
        <w:tc>
          <w:tcPr>
            <w:tcW w:w="930" w:type="dxa"/>
            <w:tcBorders>
              <w:top w:val="single" w:sz="4" w:space="0" w:color="auto"/>
              <w:bottom w:val="single" w:sz="4" w:space="0" w:color="auto"/>
            </w:tcBorders>
            <w:vAlign w:val="bottom"/>
          </w:tcPr>
          <w:p w14:paraId="17A5C22D" w14:textId="0937C75F"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(1.656.865)</w:t>
            </w:r>
          </w:p>
        </w:tc>
        <w:tc>
          <w:tcPr>
            <w:tcW w:w="992" w:type="dxa"/>
            <w:tcBorders>
              <w:top w:val="single" w:sz="4" w:space="0" w:color="auto"/>
              <w:bottom w:val="single" w:sz="4" w:space="0" w:color="auto"/>
            </w:tcBorders>
            <w:vAlign w:val="bottom"/>
          </w:tcPr>
          <w:p w14:paraId="4D16E455" w14:textId="5828C233"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1.007.097 </w:t>
            </w:r>
          </w:p>
        </w:tc>
      </w:tr>
      <w:tr w:rsidR="002E2F3B" w:rsidRPr="00640653" w14:paraId="167C44A8" w14:textId="77777777" w:rsidTr="002E2F3B">
        <w:trPr>
          <w:trHeight w:val="113"/>
        </w:trPr>
        <w:tc>
          <w:tcPr>
            <w:tcW w:w="5782" w:type="dxa"/>
            <w:tcBorders>
              <w:top w:val="single" w:sz="4" w:space="0" w:color="auto"/>
              <w:bottom w:val="single" w:sz="4" w:space="0" w:color="auto"/>
            </w:tcBorders>
            <w:vAlign w:val="bottom"/>
          </w:tcPr>
          <w:p w14:paraId="46DA1F7A" w14:textId="77777777" w:rsidR="002E2F3B" w:rsidRPr="005209CC" w:rsidRDefault="002E2F3B" w:rsidP="002E2F3B">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38F65A73" w14:textId="23267225" w:rsidR="002E2F3B" w:rsidRPr="002E2F3B" w:rsidRDefault="002E2F3B" w:rsidP="002E2F3B">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5DF8B110" w14:textId="14F5AC84" w:rsidR="002E2F3B" w:rsidRPr="002E2F3B" w:rsidRDefault="002E2F3B" w:rsidP="002E2F3B">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28AD9100" w14:textId="2FE80AD6" w:rsidR="002E2F3B" w:rsidRPr="002E2F3B" w:rsidRDefault="002E2F3B" w:rsidP="002E2F3B">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25A06CD7" w14:textId="73F48722" w:rsidR="002E2F3B" w:rsidRPr="002E2F3B" w:rsidRDefault="002E2F3B" w:rsidP="002E2F3B">
            <w:pPr>
              <w:jc w:val="right"/>
              <w:rPr>
                <w:rFonts w:ascii="Arial" w:hAnsi="Arial" w:cs="Arial"/>
                <w:b/>
                <w:color w:val="000000" w:themeColor="text1"/>
                <w:sz w:val="16"/>
                <w:szCs w:val="16"/>
              </w:rPr>
            </w:pPr>
          </w:p>
        </w:tc>
      </w:tr>
      <w:tr w:rsidR="002E2F3B" w:rsidRPr="00640653" w14:paraId="15F831BB" w14:textId="77777777" w:rsidTr="002E2F3B">
        <w:trPr>
          <w:trHeight w:val="113"/>
        </w:trPr>
        <w:tc>
          <w:tcPr>
            <w:tcW w:w="5782" w:type="dxa"/>
            <w:tcBorders>
              <w:top w:val="single" w:sz="4" w:space="0" w:color="auto"/>
              <w:bottom w:val="single" w:sz="4" w:space="0" w:color="auto"/>
            </w:tcBorders>
            <w:vAlign w:val="bottom"/>
          </w:tcPr>
          <w:p w14:paraId="38629EA0" w14:textId="77777777" w:rsidR="002E2F3B" w:rsidRPr="005209CC" w:rsidRDefault="002E2F3B" w:rsidP="002E2F3B">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3A6C1F71" w14:textId="0C8E9C63"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(3.070.015)</w:t>
            </w:r>
          </w:p>
        </w:tc>
        <w:tc>
          <w:tcPr>
            <w:tcW w:w="993" w:type="dxa"/>
            <w:tcBorders>
              <w:top w:val="single" w:sz="4" w:space="0" w:color="auto"/>
              <w:bottom w:val="single" w:sz="4" w:space="0" w:color="auto"/>
            </w:tcBorders>
            <w:vAlign w:val="bottom"/>
          </w:tcPr>
          <w:p w14:paraId="60FEF82F" w14:textId="16C95CFF"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202.502 </w:t>
            </w:r>
          </w:p>
        </w:tc>
        <w:tc>
          <w:tcPr>
            <w:tcW w:w="930" w:type="dxa"/>
            <w:tcBorders>
              <w:top w:val="single" w:sz="4" w:space="0" w:color="auto"/>
              <w:bottom w:val="single" w:sz="4" w:space="0" w:color="auto"/>
            </w:tcBorders>
            <w:vAlign w:val="bottom"/>
          </w:tcPr>
          <w:p w14:paraId="3083FD84" w14:textId="3F148865"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 xml:space="preserve">1.694.034 </w:t>
            </w:r>
          </w:p>
        </w:tc>
        <w:tc>
          <w:tcPr>
            <w:tcW w:w="992" w:type="dxa"/>
            <w:tcBorders>
              <w:top w:val="single" w:sz="4" w:space="0" w:color="auto"/>
              <w:bottom w:val="single" w:sz="4" w:space="0" w:color="auto"/>
            </w:tcBorders>
            <w:vAlign w:val="bottom"/>
          </w:tcPr>
          <w:p w14:paraId="52A16DA5" w14:textId="40B6A40C" w:rsidR="002E2F3B" w:rsidRPr="002E2F3B" w:rsidRDefault="002E2F3B" w:rsidP="002E2F3B">
            <w:pPr>
              <w:jc w:val="right"/>
              <w:rPr>
                <w:rFonts w:ascii="Arial" w:hAnsi="Arial" w:cs="Arial"/>
                <w:b/>
                <w:color w:val="000000" w:themeColor="text1"/>
                <w:sz w:val="16"/>
                <w:szCs w:val="16"/>
              </w:rPr>
            </w:pPr>
            <w:r w:rsidRPr="002E2F3B">
              <w:rPr>
                <w:rFonts w:ascii="Arial" w:hAnsi="Arial" w:cs="Arial"/>
                <w:b/>
                <w:color w:val="000000" w:themeColor="text1"/>
                <w:sz w:val="16"/>
                <w:szCs w:val="16"/>
              </w:rPr>
              <w:t>(1.173.479)</w:t>
            </w:r>
          </w:p>
        </w:tc>
      </w:tr>
      <w:tr w:rsidR="002E2F3B" w:rsidRPr="00640653" w14:paraId="57FFC22C" w14:textId="77777777" w:rsidTr="002E2F3B">
        <w:trPr>
          <w:trHeight w:val="113"/>
        </w:trPr>
        <w:tc>
          <w:tcPr>
            <w:tcW w:w="5782" w:type="dxa"/>
            <w:tcBorders>
              <w:top w:val="single" w:sz="4" w:space="0" w:color="auto"/>
            </w:tcBorders>
            <w:vAlign w:val="bottom"/>
          </w:tcPr>
          <w:p w14:paraId="6D987DCA"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0E1EAAB1" w14:textId="1ED044D7"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814.365 </w:t>
            </w:r>
          </w:p>
        </w:tc>
        <w:tc>
          <w:tcPr>
            <w:tcW w:w="993" w:type="dxa"/>
            <w:tcBorders>
              <w:top w:val="single" w:sz="4" w:space="0" w:color="auto"/>
            </w:tcBorders>
            <w:vAlign w:val="bottom"/>
          </w:tcPr>
          <w:p w14:paraId="498708F7" w14:textId="562F5BDE"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5.928.540 </w:t>
            </w:r>
          </w:p>
        </w:tc>
        <w:tc>
          <w:tcPr>
            <w:tcW w:w="930" w:type="dxa"/>
            <w:tcBorders>
              <w:top w:val="single" w:sz="4" w:space="0" w:color="auto"/>
            </w:tcBorders>
            <w:vAlign w:val="bottom"/>
          </w:tcPr>
          <w:p w14:paraId="5C6FBC34" w14:textId="5B1C15C9"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5.078.330 </w:t>
            </w:r>
          </w:p>
        </w:tc>
        <w:tc>
          <w:tcPr>
            <w:tcW w:w="992" w:type="dxa"/>
            <w:tcBorders>
              <w:top w:val="single" w:sz="4" w:space="0" w:color="auto"/>
            </w:tcBorders>
            <w:vAlign w:val="bottom"/>
          </w:tcPr>
          <w:p w14:paraId="4593F3E0" w14:textId="4CC24097"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11.821.235 </w:t>
            </w:r>
          </w:p>
        </w:tc>
      </w:tr>
      <w:tr w:rsidR="002E2F3B" w:rsidRPr="00640653" w14:paraId="45B56A68" w14:textId="77777777" w:rsidTr="002E2F3B">
        <w:trPr>
          <w:trHeight w:val="113"/>
        </w:trPr>
        <w:tc>
          <w:tcPr>
            <w:tcW w:w="5782" w:type="dxa"/>
            <w:vAlign w:val="bottom"/>
          </w:tcPr>
          <w:p w14:paraId="09C8FE1C" w14:textId="77777777" w:rsidR="002E2F3B" w:rsidRPr="005209CC" w:rsidRDefault="002E2F3B" w:rsidP="002E2F3B">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7EC92FC4" w14:textId="294CCBF1"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3.884.380 </w:t>
            </w:r>
          </w:p>
        </w:tc>
        <w:tc>
          <w:tcPr>
            <w:tcW w:w="993" w:type="dxa"/>
            <w:vAlign w:val="bottom"/>
          </w:tcPr>
          <w:p w14:paraId="073A69DE" w14:textId="50E897F8"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5.726.038 </w:t>
            </w:r>
          </w:p>
        </w:tc>
        <w:tc>
          <w:tcPr>
            <w:tcW w:w="930" w:type="dxa"/>
            <w:vAlign w:val="bottom"/>
          </w:tcPr>
          <w:p w14:paraId="66FC2045" w14:textId="52D87D9D"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3.384.296 </w:t>
            </w:r>
          </w:p>
        </w:tc>
        <w:tc>
          <w:tcPr>
            <w:tcW w:w="992" w:type="dxa"/>
            <w:vAlign w:val="bottom"/>
          </w:tcPr>
          <w:p w14:paraId="716EE0DD" w14:textId="04665FD5"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12.994.714 </w:t>
            </w:r>
          </w:p>
        </w:tc>
      </w:tr>
      <w:tr w:rsidR="002E2F3B" w:rsidRPr="00640653" w14:paraId="213675DB" w14:textId="77777777" w:rsidTr="002E2F3B">
        <w:trPr>
          <w:trHeight w:val="113"/>
        </w:trPr>
        <w:tc>
          <w:tcPr>
            <w:tcW w:w="5782" w:type="dxa"/>
            <w:tcBorders>
              <w:bottom w:val="single" w:sz="4" w:space="0" w:color="auto"/>
            </w:tcBorders>
            <w:vAlign w:val="bottom"/>
          </w:tcPr>
          <w:p w14:paraId="5BBFF5D1" w14:textId="77777777" w:rsidR="002E2F3B" w:rsidRPr="005209CC" w:rsidRDefault="002E2F3B" w:rsidP="002E2F3B">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bottom"/>
          </w:tcPr>
          <w:p w14:paraId="6E462B30" w14:textId="00F09C0A"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3.108.448 </w:t>
            </w:r>
          </w:p>
        </w:tc>
        <w:tc>
          <w:tcPr>
            <w:tcW w:w="993" w:type="dxa"/>
            <w:tcBorders>
              <w:bottom w:val="single" w:sz="4" w:space="0" w:color="auto"/>
            </w:tcBorders>
            <w:vAlign w:val="bottom"/>
          </w:tcPr>
          <w:p w14:paraId="14F3CF98" w14:textId="4F5DA149"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2.312.537 </w:t>
            </w:r>
          </w:p>
        </w:tc>
        <w:tc>
          <w:tcPr>
            <w:tcW w:w="930" w:type="dxa"/>
            <w:tcBorders>
              <w:bottom w:val="single" w:sz="4" w:space="0" w:color="auto"/>
            </w:tcBorders>
            <w:vAlign w:val="bottom"/>
          </w:tcPr>
          <w:p w14:paraId="686FB722" w14:textId="08342BFB"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187.429 </w:t>
            </w:r>
          </w:p>
        </w:tc>
        <w:tc>
          <w:tcPr>
            <w:tcW w:w="992" w:type="dxa"/>
            <w:tcBorders>
              <w:bottom w:val="single" w:sz="4" w:space="0" w:color="auto"/>
            </w:tcBorders>
            <w:vAlign w:val="bottom"/>
          </w:tcPr>
          <w:p w14:paraId="20D1870B" w14:textId="7E9D3114" w:rsidR="002E2F3B" w:rsidRPr="005209CC" w:rsidRDefault="002E2F3B" w:rsidP="002E2F3B">
            <w:pPr>
              <w:jc w:val="right"/>
              <w:rPr>
                <w:rFonts w:ascii="Arial" w:hAnsi="Arial" w:cs="Arial"/>
                <w:color w:val="000000" w:themeColor="text1"/>
                <w:sz w:val="16"/>
                <w:szCs w:val="16"/>
              </w:rPr>
            </w:pPr>
            <w:r w:rsidRPr="002E2F3B">
              <w:rPr>
                <w:rFonts w:ascii="Arial" w:hAnsi="Arial" w:cs="Arial"/>
                <w:color w:val="000000" w:themeColor="text1"/>
                <w:sz w:val="16"/>
                <w:szCs w:val="16"/>
              </w:rPr>
              <w:t xml:space="preserve">5.608.414 </w:t>
            </w:r>
          </w:p>
        </w:tc>
      </w:tr>
      <w:tr w:rsidR="005209CC" w:rsidRPr="00640653" w14:paraId="45732BC4" w14:textId="77777777" w:rsidTr="005209CC">
        <w:trPr>
          <w:trHeight w:val="113"/>
        </w:trPr>
        <w:tc>
          <w:tcPr>
            <w:tcW w:w="5782" w:type="dxa"/>
            <w:tcBorders>
              <w:top w:val="single" w:sz="4" w:space="0" w:color="auto"/>
            </w:tcBorders>
            <w:vAlign w:val="bottom"/>
          </w:tcPr>
          <w:p w14:paraId="415429A0" w14:textId="77777777" w:rsidR="005209CC" w:rsidRPr="005209CC" w:rsidRDefault="005209CC" w:rsidP="005209CC">
            <w:pPr>
              <w:pStyle w:val="Heading3"/>
              <w:numPr>
                <w:ilvl w:val="0"/>
                <w:numId w:val="0"/>
              </w:numPr>
              <w:ind w:left="720"/>
              <w:rPr>
                <w:rFonts w:ascii="Arial" w:hAnsi="Arial" w:cs="Arial"/>
                <w:color w:val="000000" w:themeColor="text1"/>
                <w:sz w:val="16"/>
                <w:szCs w:val="16"/>
              </w:rPr>
            </w:pPr>
          </w:p>
        </w:tc>
        <w:tc>
          <w:tcPr>
            <w:tcW w:w="992" w:type="dxa"/>
            <w:tcBorders>
              <w:top w:val="single" w:sz="4" w:space="0" w:color="auto"/>
            </w:tcBorders>
            <w:vAlign w:val="bottom"/>
          </w:tcPr>
          <w:p w14:paraId="54CDBB83" w14:textId="77777777" w:rsidR="005209CC" w:rsidRPr="005209CC" w:rsidRDefault="005209CC" w:rsidP="005209CC">
            <w:pPr>
              <w:jc w:val="right"/>
              <w:rPr>
                <w:rFonts w:ascii="Arial" w:hAnsi="Arial" w:cs="Arial"/>
                <w:color w:val="000000" w:themeColor="text1"/>
                <w:sz w:val="16"/>
                <w:szCs w:val="16"/>
              </w:rPr>
            </w:pPr>
          </w:p>
        </w:tc>
        <w:tc>
          <w:tcPr>
            <w:tcW w:w="993" w:type="dxa"/>
            <w:tcBorders>
              <w:top w:val="single" w:sz="4" w:space="0" w:color="auto"/>
            </w:tcBorders>
            <w:vAlign w:val="bottom"/>
          </w:tcPr>
          <w:p w14:paraId="739F6901" w14:textId="77777777" w:rsidR="005209CC" w:rsidRPr="005209CC" w:rsidRDefault="005209CC" w:rsidP="005209CC">
            <w:pPr>
              <w:jc w:val="right"/>
              <w:rPr>
                <w:color w:val="000000" w:themeColor="text1"/>
                <w:sz w:val="16"/>
                <w:szCs w:val="16"/>
              </w:rPr>
            </w:pPr>
          </w:p>
        </w:tc>
        <w:tc>
          <w:tcPr>
            <w:tcW w:w="930" w:type="dxa"/>
            <w:tcBorders>
              <w:top w:val="single" w:sz="4" w:space="0" w:color="auto"/>
            </w:tcBorders>
            <w:vAlign w:val="bottom"/>
          </w:tcPr>
          <w:p w14:paraId="458C3217" w14:textId="77777777" w:rsidR="005209CC" w:rsidRPr="005209CC" w:rsidRDefault="005209CC" w:rsidP="005209CC">
            <w:pPr>
              <w:jc w:val="right"/>
              <w:rPr>
                <w:color w:val="000000" w:themeColor="text1"/>
                <w:sz w:val="16"/>
                <w:szCs w:val="16"/>
              </w:rPr>
            </w:pPr>
          </w:p>
        </w:tc>
        <w:tc>
          <w:tcPr>
            <w:tcW w:w="992" w:type="dxa"/>
            <w:tcBorders>
              <w:top w:val="single" w:sz="4" w:space="0" w:color="auto"/>
            </w:tcBorders>
            <w:vAlign w:val="bottom"/>
          </w:tcPr>
          <w:p w14:paraId="2E6A7765" w14:textId="77777777" w:rsidR="005209CC" w:rsidRPr="005209CC" w:rsidRDefault="005209CC" w:rsidP="005209CC">
            <w:pPr>
              <w:jc w:val="right"/>
              <w:rPr>
                <w:color w:val="000000" w:themeColor="text1"/>
                <w:sz w:val="16"/>
                <w:szCs w:val="16"/>
              </w:rPr>
            </w:pPr>
          </w:p>
        </w:tc>
      </w:tr>
      <w:tr w:rsidR="005209CC" w:rsidRPr="00640653" w14:paraId="4F201C47" w14:textId="77777777" w:rsidTr="005209CC">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5209CC">
            <w:pPr>
              <w:jc w:val="right"/>
              <w:rPr>
                <w:color w:val="000000" w:themeColor="text1"/>
                <w:sz w:val="16"/>
                <w:szCs w:val="16"/>
              </w:rPr>
            </w:pPr>
          </w:p>
        </w:tc>
        <w:tc>
          <w:tcPr>
            <w:tcW w:w="993" w:type="dxa"/>
            <w:vAlign w:val="bottom"/>
          </w:tcPr>
          <w:p w14:paraId="541A616C" w14:textId="77777777" w:rsidR="005209CC" w:rsidRPr="005209CC" w:rsidRDefault="005209CC" w:rsidP="005209CC">
            <w:pPr>
              <w:jc w:val="right"/>
              <w:rPr>
                <w:color w:val="000000" w:themeColor="text1"/>
                <w:sz w:val="16"/>
                <w:szCs w:val="16"/>
              </w:rPr>
            </w:pPr>
          </w:p>
        </w:tc>
        <w:tc>
          <w:tcPr>
            <w:tcW w:w="930" w:type="dxa"/>
            <w:vAlign w:val="bottom"/>
          </w:tcPr>
          <w:p w14:paraId="131847CD" w14:textId="77777777" w:rsidR="005209CC" w:rsidRPr="005209CC" w:rsidRDefault="005209CC" w:rsidP="005209CC">
            <w:pPr>
              <w:jc w:val="right"/>
              <w:rPr>
                <w:color w:val="000000" w:themeColor="text1"/>
                <w:sz w:val="16"/>
                <w:szCs w:val="16"/>
              </w:rPr>
            </w:pPr>
          </w:p>
        </w:tc>
        <w:tc>
          <w:tcPr>
            <w:tcW w:w="992" w:type="dxa"/>
            <w:vAlign w:val="bottom"/>
          </w:tcPr>
          <w:p w14:paraId="2587359A" w14:textId="77777777" w:rsidR="005209CC" w:rsidRPr="005209CC" w:rsidRDefault="005209CC" w:rsidP="005209CC">
            <w:pPr>
              <w:jc w:val="right"/>
              <w:rPr>
                <w:color w:val="000000" w:themeColor="text1"/>
                <w:sz w:val="16"/>
                <w:szCs w:val="16"/>
              </w:rPr>
            </w:pPr>
          </w:p>
        </w:tc>
      </w:tr>
      <w:tr w:rsidR="005209CC" w:rsidRPr="00640653" w14:paraId="456283B9" w14:textId="77777777" w:rsidTr="005209CC">
        <w:trPr>
          <w:trHeight w:val="113"/>
        </w:trPr>
        <w:tc>
          <w:tcPr>
            <w:tcW w:w="5782" w:type="dxa"/>
            <w:vAlign w:val="bottom"/>
          </w:tcPr>
          <w:p w14:paraId="1DE9A6A3" w14:textId="77777777" w:rsidR="005209CC" w:rsidRPr="005209CC" w:rsidRDefault="005209CC" w:rsidP="005209C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7D6B476E"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10.434.727</w:t>
            </w:r>
          </w:p>
        </w:tc>
        <w:tc>
          <w:tcPr>
            <w:tcW w:w="993" w:type="dxa"/>
            <w:vAlign w:val="bottom"/>
          </w:tcPr>
          <w:p w14:paraId="5364CB71" w14:textId="77E00A25"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4.825.925</w:t>
            </w:r>
          </w:p>
        </w:tc>
        <w:tc>
          <w:tcPr>
            <w:tcW w:w="930" w:type="dxa"/>
            <w:vAlign w:val="bottom"/>
          </w:tcPr>
          <w:p w14:paraId="5CDD93A7" w14:textId="2B1923EF"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2.354.983</w:t>
            </w:r>
          </w:p>
        </w:tc>
        <w:tc>
          <w:tcPr>
            <w:tcW w:w="992" w:type="dxa"/>
            <w:vAlign w:val="bottom"/>
          </w:tcPr>
          <w:p w14:paraId="3B765332" w14:textId="33455ABD"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17.615.635</w:t>
            </w:r>
          </w:p>
        </w:tc>
      </w:tr>
      <w:tr w:rsidR="005209CC" w:rsidRPr="00640653" w14:paraId="7988F2F6" w14:textId="77777777" w:rsidTr="005209CC">
        <w:trPr>
          <w:trHeight w:val="113"/>
        </w:trPr>
        <w:tc>
          <w:tcPr>
            <w:tcW w:w="5782" w:type="dxa"/>
            <w:vAlign w:val="bottom"/>
          </w:tcPr>
          <w:p w14:paraId="6F6432E3" w14:textId="77777777" w:rsidR="005209CC" w:rsidRPr="005209CC" w:rsidRDefault="005209CC" w:rsidP="005209C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2F3AF4EB"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6.726.568</w:t>
            </w:r>
          </w:p>
        </w:tc>
        <w:tc>
          <w:tcPr>
            <w:tcW w:w="993" w:type="dxa"/>
            <w:vAlign w:val="bottom"/>
          </w:tcPr>
          <w:p w14:paraId="2DED3B65" w14:textId="4117DCFC"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6.036.890</w:t>
            </w:r>
          </w:p>
        </w:tc>
        <w:tc>
          <w:tcPr>
            <w:tcW w:w="930" w:type="dxa"/>
            <w:vAlign w:val="bottom"/>
          </w:tcPr>
          <w:p w14:paraId="010C65D7" w14:textId="5D84262B"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1.701.047</w:t>
            </w:r>
          </w:p>
        </w:tc>
        <w:tc>
          <w:tcPr>
            <w:tcW w:w="992" w:type="dxa"/>
            <w:vAlign w:val="bottom"/>
          </w:tcPr>
          <w:p w14:paraId="53AB9BE8" w14:textId="289EECAC"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14.464.505</w:t>
            </w:r>
          </w:p>
        </w:tc>
      </w:tr>
      <w:tr w:rsidR="005209CC" w:rsidRPr="00640653" w14:paraId="7C0AA051" w14:textId="77777777" w:rsidTr="005209CC">
        <w:trPr>
          <w:trHeight w:val="113"/>
        </w:trPr>
        <w:tc>
          <w:tcPr>
            <w:tcW w:w="5782" w:type="dxa"/>
            <w:tcBorders>
              <w:bottom w:val="single" w:sz="4" w:space="0" w:color="auto"/>
            </w:tcBorders>
            <w:vAlign w:val="bottom"/>
          </w:tcPr>
          <w:p w14:paraId="15DDD150" w14:textId="77777777" w:rsidR="005209CC" w:rsidRPr="005209CC" w:rsidRDefault="005209CC" w:rsidP="005209CC">
            <w:pPr>
              <w:ind w:left="360"/>
              <w:rPr>
                <w:rFonts w:ascii="Arial" w:hAnsi="Arial" w:cs="Arial"/>
                <w:snapToGrid w:val="0"/>
                <w:color w:val="000000" w:themeColor="text1"/>
                <w:sz w:val="16"/>
                <w:szCs w:val="16"/>
              </w:rPr>
            </w:pPr>
          </w:p>
        </w:tc>
        <w:tc>
          <w:tcPr>
            <w:tcW w:w="992" w:type="dxa"/>
            <w:tcBorders>
              <w:bottom w:val="single" w:sz="4" w:space="0" w:color="auto"/>
            </w:tcBorders>
            <w:vAlign w:val="bottom"/>
          </w:tcPr>
          <w:p w14:paraId="79B3ACF8" w14:textId="4E245983" w:rsidR="005209CC" w:rsidRPr="005209CC" w:rsidRDefault="005209CC" w:rsidP="005209CC">
            <w:pPr>
              <w:jc w:val="right"/>
              <w:rPr>
                <w:rFonts w:ascii="Arial" w:hAnsi="Arial" w:cs="Arial"/>
                <w:b/>
                <w:bCs/>
                <w:color w:val="000000" w:themeColor="text1"/>
                <w:sz w:val="16"/>
                <w:szCs w:val="16"/>
              </w:rPr>
            </w:pPr>
          </w:p>
        </w:tc>
        <w:tc>
          <w:tcPr>
            <w:tcW w:w="993" w:type="dxa"/>
            <w:tcBorders>
              <w:bottom w:val="single" w:sz="4" w:space="0" w:color="auto"/>
            </w:tcBorders>
            <w:vAlign w:val="bottom"/>
          </w:tcPr>
          <w:p w14:paraId="7CFFAE29" w14:textId="638AD0CD" w:rsidR="005209CC" w:rsidRPr="005209CC" w:rsidRDefault="005209CC" w:rsidP="005209CC">
            <w:pPr>
              <w:jc w:val="right"/>
              <w:rPr>
                <w:rFonts w:ascii="Arial" w:hAnsi="Arial" w:cs="Arial"/>
                <w:b/>
                <w:bCs/>
                <w:color w:val="000000" w:themeColor="text1"/>
                <w:sz w:val="16"/>
                <w:szCs w:val="16"/>
              </w:rPr>
            </w:pPr>
          </w:p>
        </w:tc>
        <w:tc>
          <w:tcPr>
            <w:tcW w:w="930" w:type="dxa"/>
            <w:tcBorders>
              <w:bottom w:val="single" w:sz="4" w:space="0" w:color="auto"/>
            </w:tcBorders>
            <w:vAlign w:val="bottom"/>
          </w:tcPr>
          <w:p w14:paraId="77C955B3" w14:textId="5F793CFC" w:rsidR="005209CC" w:rsidRPr="005209CC" w:rsidRDefault="005209CC" w:rsidP="005209CC">
            <w:pPr>
              <w:jc w:val="right"/>
              <w:rPr>
                <w:rFonts w:ascii="Arial" w:hAnsi="Arial" w:cs="Arial"/>
                <w:b/>
                <w:bCs/>
                <w:color w:val="000000" w:themeColor="text1"/>
                <w:sz w:val="16"/>
                <w:szCs w:val="16"/>
              </w:rPr>
            </w:pPr>
          </w:p>
        </w:tc>
        <w:tc>
          <w:tcPr>
            <w:tcW w:w="992" w:type="dxa"/>
            <w:tcBorders>
              <w:bottom w:val="single" w:sz="4" w:space="0" w:color="auto"/>
            </w:tcBorders>
            <w:vAlign w:val="bottom"/>
          </w:tcPr>
          <w:p w14:paraId="01E9A925" w14:textId="49257AB2" w:rsidR="005209CC" w:rsidRPr="005209CC" w:rsidRDefault="005209CC" w:rsidP="005209CC">
            <w:pPr>
              <w:jc w:val="right"/>
              <w:rPr>
                <w:rFonts w:ascii="Arial" w:hAnsi="Arial" w:cs="Arial"/>
                <w:b/>
                <w:bCs/>
                <w:color w:val="000000" w:themeColor="text1"/>
                <w:sz w:val="16"/>
                <w:szCs w:val="16"/>
              </w:rPr>
            </w:pPr>
          </w:p>
        </w:tc>
      </w:tr>
      <w:tr w:rsidR="005209CC" w:rsidRPr="00640653" w14:paraId="40C2106F" w14:textId="77777777" w:rsidTr="005209CC">
        <w:trPr>
          <w:trHeight w:val="113"/>
        </w:trPr>
        <w:tc>
          <w:tcPr>
            <w:tcW w:w="5782" w:type="dxa"/>
            <w:tcBorders>
              <w:top w:val="single" w:sz="4" w:space="0" w:color="auto"/>
              <w:bottom w:val="single" w:sz="4" w:space="0" w:color="auto"/>
            </w:tcBorders>
            <w:vAlign w:val="bottom"/>
          </w:tcPr>
          <w:p w14:paraId="3EB54641" w14:textId="77777777" w:rsidR="005209CC" w:rsidRPr="005209CC" w:rsidRDefault="005209CC" w:rsidP="005209CC">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0123EAFC"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 xml:space="preserve">3.708.159 </w:t>
            </w:r>
          </w:p>
        </w:tc>
        <w:tc>
          <w:tcPr>
            <w:tcW w:w="993" w:type="dxa"/>
            <w:tcBorders>
              <w:top w:val="single" w:sz="4" w:space="0" w:color="auto"/>
              <w:bottom w:val="single" w:sz="4" w:space="0" w:color="auto"/>
            </w:tcBorders>
            <w:vAlign w:val="bottom"/>
          </w:tcPr>
          <w:p w14:paraId="164955A1" w14:textId="76D9C5AE"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(1.210.965)</w:t>
            </w:r>
          </w:p>
        </w:tc>
        <w:tc>
          <w:tcPr>
            <w:tcW w:w="930" w:type="dxa"/>
            <w:tcBorders>
              <w:top w:val="single" w:sz="4" w:space="0" w:color="auto"/>
              <w:bottom w:val="single" w:sz="4" w:space="0" w:color="auto"/>
            </w:tcBorders>
            <w:vAlign w:val="bottom"/>
          </w:tcPr>
          <w:p w14:paraId="1666B32B" w14:textId="570BEE26"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 xml:space="preserve">653.936 </w:t>
            </w:r>
          </w:p>
        </w:tc>
        <w:tc>
          <w:tcPr>
            <w:tcW w:w="992" w:type="dxa"/>
            <w:tcBorders>
              <w:top w:val="single" w:sz="4" w:space="0" w:color="auto"/>
              <w:bottom w:val="single" w:sz="4" w:space="0" w:color="auto"/>
            </w:tcBorders>
            <w:vAlign w:val="bottom"/>
          </w:tcPr>
          <w:p w14:paraId="7CF43C81" w14:textId="6BA8FC53"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 xml:space="preserve">3.151.130 </w:t>
            </w:r>
          </w:p>
        </w:tc>
      </w:tr>
      <w:tr w:rsidR="005209CC" w:rsidRPr="00640653" w14:paraId="7FE2B385" w14:textId="77777777" w:rsidTr="005209CC">
        <w:trPr>
          <w:trHeight w:val="113"/>
        </w:trPr>
        <w:tc>
          <w:tcPr>
            <w:tcW w:w="5782" w:type="dxa"/>
            <w:tcBorders>
              <w:top w:val="single" w:sz="4" w:space="0" w:color="auto"/>
              <w:bottom w:val="single" w:sz="4" w:space="0" w:color="auto"/>
            </w:tcBorders>
            <w:vAlign w:val="bottom"/>
          </w:tcPr>
          <w:p w14:paraId="6FFD37A1" w14:textId="77777777" w:rsidR="005209CC" w:rsidRPr="005209CC" w:rsidRDefault="005209CC" w:rsidP="005209CC">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604C1C5D" w14:textId="78B3015F" w:rsidR="005209CC" w:rsidRPr="005209CC" w:rsidRDefault="005209CC" w:rsidP="005209CC">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62E905CF" w14:textId="064883D7" w:rsidR="005209CC" w:rsidRPr="005209CC" w:rsidRDefault="005209CC" w:rsidP="005209CC">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2090B0DD" w14:textId="26F678FE" w:rsidR="005209CC" w:rsidRPr="005209CC" w:rsidRDefault="005209CC" w:rsidP="005209CC">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69DDDFE1" w14:textId="588C705A" w:rsidR="005209CC" w:rsidRPr="005209CC" w:rsidRDefault="005209CC" w:rsidP="005209CC">
            <w:pPr>
              <w:jc w:val="right"/>
              <w:rPr>
                <w:rFonts w:ascii="Arial" w:hAnsi="Arial" w:cs="Arial"/>
                <w:b/>
                <w:color w:val="000000" w:themeColor="text1"/>
                <w:sz w:val="16"/>
                <w:szCs w:val="16"/>
              </w:rPr>
            </w:pPr>
          </w:p>
        </w:tc>
      </w:tr>
      <w:tr w:rsidR="005209CC" w:rsidRPr="00640653" w14:paraId="79AAA1DB" w14:textId="77777777" w:rsidTr="005209CC">
        <w:trPr>
          <w:trHeight w:val="113"/>
        </w:trPr>
        <w:tc>
          <w:tcPr>
            <w:tcW w:w="5782" w:type="dxa"/>
            <w:tcBorders>
              <w:top w:val="single" w:sz="4" w:space="0" w:color="auto"/>
              <w:bottom w:val="single" w:sz="4" w:space="0" w:color="auto"/>
            </w:tcBorders>
            <w:vAlign w:val="bottom"/>
          </w:tcPr>
          <w:p w14:paraId="370DEE07" w14:textId="77777777" w:rsidR="005209CC" w:rsidRPr="005209CC" w:rsidRDefault="005209CC" w:rsidP="005209CC">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0675CF09"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(3.816.098)</w:t>
            </w:r>
          </w:p>
        </w:tc>
        <w:tc>
          <w:tcPr>
            <w:tcW w:w="993" w:type="dxa"/>
            <w:tcBorders>
              <w:top w:val="single" w:sz="4" w:space="0" w:color="auto"/>
              <w:bottom w:val="single" w:sz="4" w:space="0" w:color="auto"/>
            </w:tcBorders>
            <w:vAlign w:val="bottom"/>
          </w:tcPr>
          <w:p w14:paraId="11CA061B" w14:textId="024A34F8"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 xml:space="preserve">1.264.360 </w:t>
            </w:r>
          </w:p>
        </w:tc>
        <w:tc>
          <w:tcPr>
            <w:tcW w:w="930" w:type="dxa"/>
            <w:tcBorders>
              <w:top w:val="single" w:sz="4" w:space="0" w:color="auto"/>
              <w:bottom w:val="single" w:sz="4" w:space="0" w:color="auto"/>
            </w:tcBorders>
            <w:vAlign w:val="bottom"/>
          </w:tcPr>
          <w:p w14:paraId="0E5904D1" w14:textId="423960C9"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(657.017)</w:t>
            </w:r>
          </w:p>
        </w:tc>
        <w:tc>
          <w:tcPr>
            <w:tcW w:w="992" w:type="dxa"/>
            <w:tcBorders>
              <w:top w:val="single" w:sz="4" w:space="0" w:color="auto"/>
              <w:bottom w:val="single" w:sz="4" w:space="0" w:color="auto"/>
            </w:tcBorders>
            <w:vAlign w:val="bottom"/>
          </w:tcPr>
          <w:p w14:paraId="081A7296" w14:textId="543310DA" w:rsidR="005209CC" w:rsidRPr="005209CC" w:rsidRDefault="005209CC" w:rsidP="005209CC">
            <w:pPr>
              <w:jc w:val="right"/>
              <w:rPr>
                <w:rFonts w:ascii="Arial" w:hAnsi="Arial" w:cs="Arial"/>
                <w:b/>
                <w:color w:val="000000" w:themeColor="text1"/>
                <w:sz w:val="16"/>
                <w:szCs w:val="16"/>
              </w:rPr>
            </w:pPr>
            <w:r w:rsidRPr="005209CC">
              <w:rPr>
                <w:rFonts w:ascii="Arial" w:hAnsi="Arial" w:cs="Arial"/>
                <w:b/>
                <w:color w:val="000000" w:themeColor="text1"/>
                <w:sz w:val="16"/>
                <w:szCs w:val="16"/>
              </w:rPr>
              <w:t>(3.208.755)</w:t>
            </w:r>
          </w:p>
        </w:tc>
      </w:tr>
      <w:tr w:rsidR="005209CC" w:rsidRPr="00640653" w14:paraId="40C22297" w14:textId="77777777" w:rsidTr="005209CC">
        <w:trPr>
          <w:trHeight w:val="113"/>
        </w:trPr>
        <w:tc>
          <w:tcPr>
            <w:tcW w:w="5782" w:type="dxa"/>
            <w:tcBorders>
              <w:top w:val="single" w:sz="4" w:space="0" w:color="auto"/>
            </w:tcBorders>
            <w:vAlign w:val="bottom"/>
          </w:tcPr>
          <w:p w14:paraId="221045B2" w14:textId="77777777" w:rsidR="005209CC" w:rsidRPr="005209CC" w:rsidRDefault="005209CC" w:rsidP="005209C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7F0E5FF8"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802.438 </w:t>
            </w:r>
          </w:p>
        </w:tc>
        <w:tc>
          <w:tcPr>
            <w:tcW w:w="993" w:type="dxa"/>
            <w:tcBorders>
              <w:top w:val="single" w:sz="4" w:space="0" w:color="auto"/>
            </w:tcBorders>
            <w:vAlign w:val="bottom"/>
          </w:tcPr>
          <w:p w14:paraId="12030DF4" w14:textId="2AE571CB"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4.809.230 </w:t>
            </w:r>
          </w:p>
        </w:tc>
        <w:tc>
          <w:tcPr>
            <w:tcW w:w="930" w:type="dxa"/>
            <w:tcBorders>
              <w:top w:val="single" w:sz="4" w:space="0" w:color="auto"/>
            </w:tcBorders>
            <w:vAlign w:val="bottom"/>
          </w:tcPr>
          <w:p w14:paraId="1A3B08A8" w14:textId="4564906B"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979.481 </w:t>
            </w:r>
          </w:p>
        </w:tc>
        <w:tc>
          <w:tcPr>
            <w:tcW w:w="992" w:type="dxa"/>
            <w:tcBorders>
              <w:top w:val="single" w:sz="4" w:space="0" w:color="auto"/>
            </w:tcBorders>
            <w:vAlign w:val="bottom"/>
          </w:tcPr>
          <w:p w14:paraId="65C7E5A7" w14:textId="67496F5E"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6.591.149 </w:t>
            </w:r>
          </w:p>
        </w:tc>
      </w:tr>
      <w:tr w:rsidR="005209CC" w:rsidRPr="00640653" w14:paraId="7F51D15B" w14:textId="77777777" w:rsidTr="005209CC">
        <w:trPr>
          <w:trHeight w:val="113"/>
        </w:trPr>
        <w:tc>
          <w:tcPr>
            <w:tcW w:w="5782" w:type="dxa"/>
            <w:vAlign w:val="bottom"/>
          </w:tcPr>
          <w:p w14:paraId="72B5DC69" w14:textId="77777777" w:rsidR="005209CC" w:rsidRPr="005209CC" w:rsidRDefault="005209CC" w:rsidP="005209CC">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159A83DE"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4.618.536 </w:t>
            </w:r>
          </w:p>
        </w:tc>
        <w:tc>
          <w:tcPr>
            <w:tcW w:w="993" w:type="dxa"/>
            <w:vAlign w:val="bottom"/>
          </w:tcPr>
          <w:p w14:paraId="2DC29172" w14:textId="152C1E53"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3.544.870 </w:t>
            </w:r>
          </w:p>
        </w:tc>
        <w:tc>
          <w:tcPr>
            <w:tcW w:w="930" w:type="dxa"/>
            <w:vAlign w:val="bottom"/>
          </w:tcPr>
          <w:p w14:paraId="1C5297D6" w14:textId="42959369"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1.636.498 </w:t>
            </w:r>
          </w:p>
        </w:tc>
        <w:tc>
          <w:tcPr>
            <w:tcW w:w="992" w:type="dxa"/>
            <w:vAlign w:val="bottom"/>
          </w:tcPr>
          <w:p w14:paraId="2797A2EB" w14:textId="13EF49A1" w:rsidR="005209CC" w:rsidRPr="005209CC" w:rsidRDefault="005209CC" w:rsidP="005209CC">
            <w:pPr>
              <w:jc w:val="right"/>
              <w:rPr>
                <w:rFonts w:ascii="Arial" w:hAnsi="Arial" w:cs="Arial"/>
                <w:color w:val="000000" w:themeColor="text1"/>
                <w:sz w:val="16"/>
                <w:szCs w:val="16"/>
              </w:rPr>
            </w:pPr>
            <w:r w:rsidRPr="005209CC">
              <w:rPr>
                <w:rFonts w:ascii="Arial" w:hAnsi="Arial" w:cs="Arial"/>
                <w:color w:val="000000" w:themeColor="text1"/>
                <w:sz w:val="16"/>
                <w:szCs w:val="16"/>
              </w:rPr>
              <w:t xml:space="preserve">9.799.904 </w:t>
            </w:r>
          </w:p>
        </w:tc>
      </w:tr>
      <w:tr w:rsidR="005209CC" w:rsidRPr="00B25409" w14:paraId="74BC0BDE" w14:textId="77777777" w:rsidTr="005209CC">
        <w:trPr>
          <w:trHeight w:val="113"/>
        </w:trPr>
        <w:tc>
          <w:tcPr>
            <w:tcW w:w="5782" w:type="dxa"/>
            <w:vAlign w:val="bottom"/>
          </w:tcPr>
          <w:p w14:paraId="00D994E9" w14:textId="77777777" w:rsidR="005209CC" w:rsidRPr="00B25409" w:rsidRDefault="005209CC" w:rsidP="005209CC">
            <w:pPr>
              <w:ind w:left="360"/>
              <w:rPr>
                <w:rFonts w:ascii="Arial" w:hAnsi="Arial" w:cs="Arial"/>
                <w:snapToGrid w:val="0"/>
                <w:color w:val="000000" w:themeColor="text1"/>
                <w:sz w:val="16"/>
                <w:szCs w:val="16"/>
              </w:rPr>
            </w:pPr>
            <w:r w:rsidRPr="00B25409">
              <w:rPr>
                <w:rFonts w:ascii="Arial" w:hAnsi="Arial" w:cs="Arial"/>
                <w:snapToGrid w:val="0"/>
                <w:color w:val="000000" w:themeColor="text1"/>
                <w:sz w:val="16"/>
                <w:szCs w:val="16"/>
              </w:rPr>
              <w:t xml:space="preserve">Gayrinakdi Krediler </w:t>
            </w:r>
          </w:p>
        </w:tc>
        <w:tc>
          <w:tcPr>
            <w:tcW w:w="992" w:type="dxa"/>
            <w:vAlign w:val="bottom"/>
          </w:tcPr>
          <w:p w14:paraId="36326412" w14:textId="35818F37" w:rsidR="005209CC" w:rsidRPr="00B25409" w:rsidRDefault="005209CC" w:rsidP="005209CC">
            <w:pPr>
              <w:jc w:val="right"/>
              <w:rPr>
                <w:rFonts w:ascii="Arial" w:hAnsi="Arial" w:cs="Arial"/>
                <w:color w:val="000000" w:themeColor="text1"/>
                <w:sz w:val="16"/>
                <w:szCs w:val="16"/>
              </w:rPr>
            </w:pPr>
            <w:r w:rsidRPr="00B25409">
              <w:rPr>
                <w:rFonts w:ascii="Arial" w:hAnsi="Arial" w:cs="Arial"/>
                <w:color w:val="000000" w:themeColor="text1"/>
                <w:sz w:val="16"/>
                <w:szCs w:val="16"/>
              </w:rPr>
              <w:t xml:space="preserve">1.697.404 </w:t>
            </w:r>
          </w:p>
        </w:tc>
        <w:tc>
          <w:tcPr>
            <w:tcW w:w="993" w:type="dxa"/>
            <w:vAlign w:val="bottom"/>
          </w:tcPr>
          <w:p w14:paraId="4635CD92" w14:textId="6AA08D95" w:rsidR="005209CC" w:rsidRPr="00B25409" w:rsidRDefault="005209CC" w:rsidP="005209CC">
            <w:pPr>
              <w:jc w:val="right"/>
              <w:rPr>
                <w:rFonts w:ascii="Arial" w:hAnsi="Arial" w:cs="Arial"/>
                <w:color w:val="000000" w:themeColor="text1"/>
                <w:sz w:val="16"/>
                <w:szCs w:val="16"/>
              </w:rPr>
            </w:pPr>
            <w:r w:rsidRPr="00B25409">
              <w:rPr>
                <w:rFonts w:ascii="Arial" w:hAnsi="Arial" w:cs="Arial"/>
                <w:color w:val="000000" w:themeColor="text1"/>
                <w:sz w:val="16"/>
                <w:szCs w:val="16"/>
              </w:rPr>
              <w:t xml:space="preserve">1.529.059 </w:t>
            </w:r>
          </w:p>
        </w:tc>
        <w:tc>
          <w:tcPr>
            <w:tcW w:w="930" w:type="dxa"/>
            <w:vAlign w:val="bottom"/>
          </w:tcPr>
          <w:p w14:paraId="191C46D6" w14:textId="28160CFC" w:rsidR="005209CC" w:rsidRPr="00B25409" w:rsidRDefault="005209CC" w:rsidP="005209CC">
            <w:pPr>
              <w:jc w:val="right"/>
              <w:rPr>
                <w:rFonts w:ascii="Arial" w:hAnsi="Arial" w:cs="Arial"/>
                <w:color w:val="000000" w:themeColor="text1"/>
                <w:sz w:val="16"/>
                <w:szCs w:val="16"/>
              </w:rPr>
            </w:pPr>
            <w:r w:rsidRPr="00B25409">
              <w:rPr>
                <w:rFonts w:ascii="Arial" w:hAnsi="Arial" w:cs="Arial"/>
                <w:color w:val="000000" w:themeColor="text1"/>
                <w:sz w:val="16"/>
                <w:szCs w:val="16"/>
              </w:rPr>
              <w:t xml:space="preserve">34.509 </w:t>
            </w:r>
          </w:p>
        </w:tc>
        <w:tc>
          <w:tcPr>
            <w:tcW w:w="992" w:type="dxa"/>
            <w:vAlign w:val="bottom"/>
          </w:tcPr>
          <w:p w14:paraId="6CD64FB0" w14:textId="31183DBF" w:rsidR="005209CC" w:rsidRPr="00B25409" w:rsidRDefault="005209CC" w:rsidP="005209CC">
            <w:pPr>
              <w:jc w:val="right"/>
              <w:rPr>
                <w:rFonts w:ascii="Arial" w:hAnsi="Arial" w:cs="Arial"/>
                <w:color w:val="000000" w:themeColor="text1"/>
                <w:sz w:val="16"/>
                <w:szCs w:val="16"/>
              </w:rPr>
            </w:pPr>
            <w:r w:rsidRPr="00B25409">
              <w:rPr>
                <w:rFonts w:ascii="Arial" w:hAnsi="Arial" w:cs="Arial"/>
                <w:color w:val="000000" w:themeColor="text1"/>
                <w:sz w:val="16"/>
                <w:szCs w:val="16"/>
              </w:rPr>
              <w:t xml:space="preserve">3.260.972 </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759532AE" w14:textId="67B8EC47" w:rsidR="000C796A" w:rsidRPr="00B25409" w:rsidRDefault="000C796A" w:rsidP="00CC12FB">
      <w:pPr>
        <w:pStyle w:val="BodyTextIndent"/>
        <w:ind w:left="426" w:right="-284" w:hanging="426"/>
        <w:rPr>
          <w:rFonts w:ascii="Arial" w:hAnsi="Arial" w:cs="Arial"/>
          <w:sz w:val="14"/>
          <w:szCs w:val="16"/>
        </w:rPr>
      </w:pPr>
      <w:r w:rsidRPr="00B25409">
        <w:rPr>
          <w:rFonts w:ascii="Arial" w:hAnsi="Arial" w:cs="Arial"/>
          <w:sz w:val="14"/>
          <w:szCs w:val="16"/>
        </w:rPr>
        <w:t>(*)</w:t>
      </w:r>
      <w:r w:rsidR="00720349" w:rsidRPr="00B25409">
        <w:rPr>
          <w:rFonts w:ascii="Arial" w:hAnsi="Arial" w:cs="Arial"/>
          <w:sz w:val="14"/>
          <w:szCs w:val="16"/>
        </w:rPr>
        <w:t xml:space="preserve"> </w:t>
      </w:r>
      <w:r w:rsidR="001E4350" w:rsidRPr="00B25409">
        <w:rPr>
          <w:rFonts w:ascii="Arial" w:hAnsi="Arial" w:cs="Arial"/>
          <w:sz w:val="14"/>
          <w:szCs w:val="16"/>
        </w:rPr>
        <w:tab/>
      </w:r>
      <w:r w:rsidR="00B25409" w:rsidRPr="00B25409">
        <w:rPr>
          <w:rFonts w:ascii="Arial" w:hAnsi="Arial" w:cs="Arial"/>
          <w:sz w:val="14"/>
          <w:szCs w:val="16"/>
        </w:rPr>
        <w:t>152.721</w:t>
      </w:r>
      <w:r w:rsidRPr="00B25409">
        <w:rPr>
          <w:rFonts w:ascii="Arial" w:hAnsi="Arial" w:cs="Arial"/>
          <w:sz w:val="14"/>
          <w:szCs w:val="16"/>
        </w:rPr>
        <w:t xml:space="preserve"> TL tutarındaki yabancı para Finansal Kiralama alacakları (31 </w:t>
      </w:r>
      <w:r w:rsidR="007B1ECB" w:rsidRPr="00B25409">
        <w:rPr>
          <w:rFonts w:ascii="Arial" w:hAnsi="Arial" w:cs="Arial"/>
          <w:sz w:val="14"/>
          <w:szCs w:val="16"/>
        </w:rPr>
        <w:t>Aralık 2019: 110.494</w:t>
      </w:r>
      <w:r w:rsidRPr="00B25409">
        <w:rPr>
          <w:rFonts w:ascii="Arial" w:hAnsi="Arial" w:cs="Arial"/>
          <w:sz w:val="14"/>
          <w:szCs w:val="16"/>
        </w:rPr>
        <w:t xml:space="preserve"> TL) ve bilançoda Türk Lirası olarak gösterilen </w:t>
      </w:r>
      <w:r w:rsidR="00B25409" w:rsidRPr="00B25409">
        <w:rPr>
          <w:rFonts w:ascii="Arial" w:hAnsi="Arial" w:cs="Arial"/>
          <w:sz w:val="14"/>
          <w:szCs w:val="16"/>
        </w:rPr>
        <w:t>275.742</w:t>
      </w:r>
      <w:r w:rsidRPr="00B25409">
        <w:rPr>
          <w:rFonts w:ascii="Arial" w:hAnsi="Arial" w:cs="Arial"/>
          <w:sz w:val="14"/>
          <w:szCs w:val="16"/>
        </w:rPr>
        <w:t xml:space="preserve"> TL tutarındaki dövize endeksli kredi ve finansal kiralama alacağı bakiyesi (31 </w:t>
      </w:r>
      <w:r w:rsidR="007B1ECB" w:rsidRPr="00B25409">
        <w:rPr>
          <w:rFonts w:ascii="Arial" w:hAnsi="Arial" w:cs="Arial"/>
          <w:sz w:val="14"/>
          <w:szCs w:val="16"/>
        </w:rPr>
        <w:t>Aralık 2019: 686.616</w:t>
      </w:r>
      <w:r w:rsidRPr="00B25409">
        <w:rPr>
          <w:rFonts w:ascii="Arial" w:hAnsi="Arial" w:cs="Arial"/>
          <w:sz w:val="14"/>
          <w:szCs w:val="16"/>
        </w:rPr>
        <w:t xml:space="preserve"> TL) dahil edilmiştir.</w:t>
      </w:r>
    </w:p>
    <w:p w14:paraId="77C62FEC" w14:textId="0A20958C" w:rsidR="000C796A" w:rsidRPr="00B25409" w:rsidRDefault="000C796A" w:rsidP="00CC12FB">
      <w:pPr>
        <w:ind w:left="426" w:right="-284" w:hanging="426"/>
        <w:jc w:val="both"/>
        <w:rPr>
          <w:rFonts w:ascii="Arial" w:hAnsi="Arial" w:cs="Arial"/>
          <w:sz w:val="14"/>
          <w:szCs w:val="16"/>
        </w:rPr>
      </w:pPr>
      <w:r w:rsidRPr="00B25409">
        <w:rPr>
          <w:rFonts w:ascii="Arial" w:hAnsi="Arial" w:cs="Arial"/>
          <w:sz w:val="14"/>
          <w:szCs w:val="16"/>
        </w:rPr>
        <w:t xml:space="preserve">(**) </w:t>
      </w:r>
      <w:r w:rsidR="00720349" w:rsidRPr="00B25409">
        <w:rPr>
          <w:rFonts w:ascii="Arial" w:hAnsi="Arial" w:cs="Arial"/>
          <w:sz w:val="14"/>
          <w:szCs w:val="16"/>
        </w:rPr>
        <w:t xml:space="preserve"> </w:t>
      </w:r>
      <w:r w:rsidR="001E4350" w:rsidRPr="00B25409">
        <w:rPr>
          <w:rFonts w:ascii="Arial" w:hAnsi="Arial" w:cs="Arial"/>
          <w:sz w:val="14"/>
          <w:szCs w:val="16"/>
        </w:rPr>
        <w:tab/>
      </w:r>
      <w:r w:rsidRPr="00B25409">
        <w:rPr>
          <w:rFonts w:ascii="Arial" w:hAnsi="Arial" w:cs="Arial"/>
          <w:sz w:val="14"/>
          <w:szCs w:val="16"/>
        </w:rPr>
        <w:t xml:space="preserve">Cari dönemde türev finansal araçlar içerisinde </w:t>
      </w:r>
      <w:r w:rsidR="00B25409" w:rsidRPr="00B25409">
        <w:rPr>
          <w:rFonts w:ascii="Arial" w:hAnsi="Arial" w:cs="Arial"/>
          <w:sz w:val="14"/>
          <w:szCs w:val="16"/>
        </w:rPr>
        <w:t>2.927.</w:t>
      </w:r>
      <w:r w:rsidR="00384DD2" w:rsidRPr="00B25409">
        <w:rPr>
          <w:rFonts w:ascii="Arial" w:hAnsi="Arial" w:cs="Arial"/>
          <w:sz w:val="14"/>
          <w:szCs w:val="16"/>
        </w:rPr>
        <w:t>1</w:t>
      </w:r>
      <w:r w:rsidR="00B25409" w:rsidRPr="00B25409">
        <w:rPr>
          <w:rFonts w:ascii="Arial" w:hAnsi="Arial" w:cs="Arial"/>
          <w:sz w:val="14"/>
          <w:szCs w:val="16"/>
        </w:rPr>
        <w:t>14</w:t>
      </w:r>
      <w:r w:rsidR="006D592D" w:rsidRPr="00B25409">
        <w:rPr>
          <w:rFonts w:ascii="Arial" w:hAnsi="Arial" w:cs="Arial"/>
          <w:sz w:val="14"/>
          <w:szCs w:val="16"/>
        </w:rPr>
        <w:t xml:space="preserve"> TL aktif değer alım taahhüdü</w:t>
      </w:r>
      <w:r w:rsidRPr="00B25409">
        <w:rPr>
          <w:rFonts w:ascii="Arial" w:hAnsi="Arial" w:cs="Arial"/>
          <w:sz w:val="14"/>
          <w:szCs w:val="16"/>
        </w:rPr>
        <w:t xml:space="preserve"> (31 </w:t>
      </w:r>
      <w:r w:rsidR="007B1ECB" w:rsidRPr="00B25409">
        <w:rPr>
          <w:rFonts w:ascii="Arial" w:hAnsi="Arial" w:cs="Arial"/>
          <w:sz w:val="14"/>
          <w:szCs w:val="16"/>
        </w:rPr>
        <w:t>Aralık 2019: 720.213</w:t>
      </w:r>
      <w:r w:rsidRPr="00B25409">
        <w:rPr>
          <w:rFonts w:ascii="Arial" w:hAnsi="Arial" w:cs="Arial"/>
          <w:sz w:val="14"/>
          <w:szCs w:val="16"/>
        </w:rPr>
        <w:t xml:space="preserve"> TL), </w:t>
      </w:r>
      <w:r w:rsidR="00B25409" w:rsidRPr="00B25409">
        <w:rPr>
          <w:rFonts w:ascii="Arial" w:hAnsi="Arial" w:cs="Arial"/>
          <w:sz w:val="14"/>
          <w:szCs w:val="16"/>
        </w:rPr>
        <w:t>2.535.162</w:t>
      </w:r>
      <w:r w:rsidR="006D592D" w:rsidRPr="00B25409">
        <w:rPr>
          <w:rFonts w:ascii="Arial" w:hAnsi="Arial" w:cs="Arial"/>
          <w:sz w:val="14"/>
          <w:szCs w:val="16"/>
        </w:rPr>
        <w:t xml:space="preserve"> TL aktif değer</w:t>
      </w:r>
      <w:r w:rsidRPr="00B25409">
        <w:rPr>
          <w:rFonts w:ascii="Arial" w:hAnsi="Arial" w:cs="Arial"/>
          <w:sz w:val="14"/>
          <w:szCs w:val="16"/>
        </w:rPr>
        <w:t xml:space="preserve"> satım taahhüdü yer almaktadır (31 </w:t>
      </w:r>
      <w:r w:rsidR="007B1ECB" w:rsidRPr="00B25409">
        <w:rPr>
          <w:rFonts w:ascii="Arial" w:hAnsi="Arial" w:cs="Arial"/>
          <w:sz w:val="14"/>
          <w:szCs w:val="16"/>
        </w:rPr>
        <w:t>Aralık 2019: 697.393</w:t>
      </w:r>
      <w:r w:rsidRPr="00B25409">
        <w:rPr>
          <w:rFonts w:ascii="Arial" w:hAnsi="Arial" w:cs="Arial"/>
          <w:sz w:val="14"/>
          <w:szCs w:val="16"/>
        </w:rPr>
        <w:t xml:space="preserve"> TL).  </w:t>
      </w:r>
    </w:p>
    <w:p w14:paraId="09297489" w14:textId="1371E966" w:rsidR="000C796A" w:rsidRPr="00B25409" w:rsidRDefault="000C796A" w:rsidP="00CC12FB">
      <w:pPr>
        <w:ind w:left="426" w:right="-284" w:hanging="426"/>
        <w:jc w:val="both"/>
        <w:rPr>
          <w:rFonts w:ascii="Arial" w:hAnsi="Arial" w:cs="Arial"/>
          <w:sz w:val="14"/>
          <w:szCs w:val="16"/>
        </w:rPr>
      </w:pPr>
      <w:r w:rsidRPr="00B25409">
        <w:rPr>
          <w:rFonts w:ascii="Arial" w:hAnsi="Arial" w:cs="Arial"/>
          <w:sz w:val="14"/>
          <w:szCs w:val="16"/>
        </w:rPr>
        <w:t>(***)</w:t>
      </w:r>
      <w:r w:rsidR="001E4350" w:rsidRPr="00B25409">
        <w:rPr>
          <w:rFonts w:ascii="Arial" w:hAnsi="Arial" w:cs="Arial"/>
          <w:sz w:val="14"/>
          <w:szCs w:val="16"/>
        </w:rPr>
        <w:tab/>
      </w:r>
      <w:r w:rsidRPr="00B25409">
        <w:rPr>
          <w:rFonts w:ascii="Arial" w:hAnsi="Arial" w:cs="Arial"/>
          <w:sz w:val="14"/>
          <w:szCs w:val="16"/>
        </w:rPr>
        <w:t xml:space="preserve">Türev finansal araçlara ait </w:t>
      </w:r>
      <w:r w:rsidR="00B25409" w:rsidRPr="00B25409">
        <w:rPr>
          <w:rFonts w:ascii="Arial" w:hAnsi="Arial" w:cs="Arial"/>
          <w:sz w:val="14"/>
          <w:szCs w:val="16"/>
        </w:rPr>
        <w:t>160.057</w:t>
      </w:r>
      <w:r w:rsidRPr="00B25409">
        <w:rPr>
          <w:rFonts w:ascii="Arial" w:hAnsi="Arial" w:cs="Arial"/>
          <w:sz w:val="14"/>
          <w:szCs w:val="16"/>
        </w:rPr>
        <w:t xml:space="preserve"> TL (31 </w:t>
      </w:r>
      <w:r w:rsidR="007B1ECB" w:rsidRPr="00B25409">
        <w:rPr>
          <w:rFonts w:ascii="Arial" w:hAnsi="Arial" w:cs="Arial"/>
          <w:sz w:val="14"/>
          <w:szCs w:val="16"/>
        </w:rPr>
        <w:t>Aralık 2019</w:t>
      </w:r>
      <w:r w:rsidRPr="00B25409">
        <w:rPr>
          <w:rFonts w:ascii="Arial" w:hAnsi="Arial" w:cs="Arial"/>
          <w:sz w:val="14"/>
          <w:szCs w:val="16"/>
        </w:rPr>
        <w:t>: 2</w:t>
      </w:r>
      <w:r w:rsidR="007B1ECB" w:rsidRPr="00B25409">
        <w:rPr>
          <w:rFonts w:ascii="Arial" w:hAnsi="Arial" w:cs="Arial"/>
          <w:sz w:val="14"/>
          <w:szCs w:val="16"/>
        </w:rPr>
        <w:t>2.406</w:t>
      </w:r>
      <w:r w:rsidRPr="00B25409">
        <w:rPr>
          <w:rFonts w:ascii="Arial" w:hAnsi="Arial" w:cs="Arial"/>
          <w:sz w:val="14"/>
          <w:szCs w:val="16"/>
        </w:rPr>
        <w:t xml:space="preserve"> TL) kur gelir reeskontları ve </w:t>
      </w:r>
      <w:r w:rsidR="00B25409" w:rsidRPr="00B25409">
        <w:rPr>
          <w:rFonts w:ascii="Arial" w:hAnsi="Arial" w:cs="Arial"/>
          <w:sz w:val="14"/>
          <w:szCs w:val="16"/>
        </w:rPr>
        <w:t>149.329</w:t>
      </w:r>
      <w:r w:rsidRPr="00B25409">
        <w:rPr>
          <w:rFonts w:ascii="Arial" w:hAnsi="Arial" w:cs="Arial"/>
          <w:sz w:val="14"/>
          <w:szCs w:val="16"/>
        </w:rPr>
        <w:t xml:space="preserve"> TL (31 </w:t>
      </w:r>
      <w:r w:rsidR="007B1ECB" w:rsidRPr="00B25409">
        <w:rPr>
          <w:rFonts w:ascii="Arial" w:hAnsi="Arial" w:cs="Arial"/>
          <w:sz w:val="14"/>
          <w:szCs w:val="16"/>
        </w:rPr>
        <w:t>Aralık 2019: 41.067</w:t>
      </w:r>
      <w:r w:rsidRPr="00B25409">
        <w:rPr>
          <w:rFonts w:ascii="Arial" w:hAnsi="Arial" w:cs="Arial"/>
          <w:sz w:val="14"/>
          <w:szCs w:val="16"/>
        </w:rPr>
        <w:t xml:space="preserve"> TL) kur gider reeskontları dahil edilmemiştir.</w:t>
      </w:r>
    </w:p>
    <w:p w14:paraId="166872BB" w14:textId="43985DFA" w:rsidR="000C796A" w:rsidRPr="00640653" w:rsidRDefault="000C796A" w:rsidP="00CC12FB">
      <w:pPr>
        <w:ind w:left="426" w:right="-284" w:hanging="426"/>
        <w:jc w:val="both"/>
        <w:rPr>
          <w:rFonts w:ascii="Arial" w:hAnsi="Arial" w:cs="Arial"/>
          <w:sz w:val="14"/>
          <w:szCs w:val="16"/>
        </w:rPr>
      </w:pPr>
      <w:r w:rsidRPr="00B25409">
        <w:rPr>
          <w:rFonts w:ascii="Arial" w:hAnsi="Arial" w:cs="Arial"/>
          <w:sz w:val="14"/>
          <w:szCs w:val="16"/>
        </w:rPr>
        <w:t xml:space="preserve">(****) </w:t>
      </w:r>
      <w:r w:rsidR="001E4350" w:rsidRPr="00B25409">
        <w:rPr>
          <w:rFonts w:ascii="Arial" w:hAnsi="Arial" w:cs="Arial"/>
          <w:sz w:val="14"/>
          <w:szCs w:val="16"/>
        </w:rPr>
        <w:tab/>
      </w:r>
      <w:r w:rsidRPr="00B25409">
        <w:rPr>
          <w:rFonts w:ascii="Arial" w:hAnsi="Arial" w:cs="Arial"/>
          <w:sz w:val="14"/>
          <w:szCs w:val="16"/>
        </w:rPr>
        <w:t xml:space="preserve">Karşılıklar </w:t>
      </w:r>
      <w:r w:rsidR="00B25409" w:rsidRPr="00B25409">
        <w:rPr>
          <w:rFonts w:ascii="Arial" w:hAnsi="Arial" w:cs="Arial"/>
          <w:sz w:val="14"/>
          <w:szCs w:val="16"/>
        </w:rPr>
        <w:t>80.888</w:t>
      </w:r>
      <w:r w:rsidRPr="00B25409">
        <w:rPr>
          <w:rFonts w:ascii="Arial" w:hAnsi="Arial" w:cs="Arial"/>
          <w:sz w:val="14"/>
          <w:szCs w:val="16"/>
        </w:rPr>
        <w:t xml:space="preserve"> TL (31 </w:t>
      </w:r>
      <w:r w:rsidR="007B1ECB" w:rsidRPr="00B25409">
        <w:rPr>
          <w:rFonts w:ascii="Arial" w:hAnsi="Arial" w:cs="Arial"/>
          <w:sz w:val="14"/>
          <w:szCs w:val="16"/>
        </w:rPr>
        <w:t>Aralık 2019</w:t>
      </w:r>
      <w:r w:rsidRPr="00B25409">
        <w:rPr>
          <w:rFonts w:ascii="Arial" w:hAnsi="Arial" w:cs="Arial"/>
          <w:sz w:val="14"/>
          <w:szCs w:val="16"/>
        </w:rPr>
        <w:t xml:space="preserve">: </w:t>
      </w:r>
      <w:r w:rsidR="007B1ECB" w:rsidRPr="00B25409">
        <w:rPr>
          <w:rFonts w:ascii="Arial" w:hAnsi="Arial" w:cs="Arial"/>
          <w:sz w:val="14"/>
          <w:szCs w:val="16"/>
        </w:rPr>
        <w:t>37.024</w:t>
      </w:r>
      <w:r w:rsidRPr="00B25409">
        <w:rPr>
          <w:rFonts w:ascii="Arial" w:hAnsi="Arial" w:cs="Arial"/>
          <w:sz w:val="14"/>
          <w:szCs w:val="16"/>
        </w:rPr>
        <w:t xml:space="preserve"> TL) ile özkaynaklar </w:t>
      </w:r>
      <w:r w:rsidR="00B25409" w:rsidRPr="00B25409">
        <w:rPr>
          <w:rFonts w:ascii="Arial" w:hAnsi="Arial" w:cs="Arial"/>
          <w:sz w:val="14"/>
          <w:szCs w:val="16"/>
        </w:rPr>
        <w:t>(663)</w:t>
      </w:r>
      <w:r w:rsidRPr="00B25409">
        <w:rPr>
          <w:rFonts w:ascii="Arial" w:hAnsi="Arial" w:cs="Arial"/>
          <w:sz w:val="14"/>
          <w:szCs w:val="16"/>
        </w:rPr>
        <w:t xml:space="preserve"> TL (31 </w:t>
      </w:r>
      <w:r w:rsidR="00AB092F" w:rsidRPr="00B25409">
        <w:rPr>
          <w:rFonts w:ascii="Arial" w:hAnsi="Arial" w:cs="Arial"/>
          <w:sz w:val="14"/>
          <w:szCs w:val="16"/>
        </w:rPr>
        <w:t>Aralık 2019: 20.538</w:t>
      </w:r>
      <w:r w:rsidRPr="005168C2">
        <w:rPr>
          <w:rFonts w:ascii="Arial" w:hAnsi="Arial" w:cs="Arial"/>
          <w:sz w:val="14"/>
          <w:szCs w:val="16"/>
        </w:rPr>
        <w:t xml:space="preserve"> TL) kur riski hesaplamasında dikkate alınmamıştır.</w:t>
      </w:r>
    </w:p>
    <w:p w14:paraId="2A6478A9" w14:textId="3D8DDEFE" w:rsidR="00710628" w:rsidRPr="00640653" w:rsidRDefault="002051BF" w:rsidP="001E4350">
      <w:pPr>
        <w:ind w:left="426" w:hanging="426"/>
        <w:jc w:val="both"/>
        <w:rPr>
          <w:rFonts w:ascii="Arial" w:hAnsi="Arial" w:cs="Arial"/>
          <w:b/>
          <w:sz w:val="16"/>
          <w:szCs w:val="16"/>
        </w:rPr>
      </w:pPr>
      <w:r w:rsidRPr="00640653">
        <w:rPr>
          <w:rFonts w:ascii="Arial" w:hAnsi="Arial" w:cs="Arial"/>
          <w:sz w:val="14"/>
          <w:szCs w:val="16"/>
        </w:rPr>
        <w:t>.</w:t>
      </w:r>
      <w:r w:rsidR="00710628" w:rsidRPr="00640653">
        <w:rPr>
          <w:rFonts w:ascii="Arial" w:hAnsi="Arial" w:cs="Arial"/>
        </w:rPr>
        <w:br w:type="page"/>
      </w:r>
    </w:p>
    <w:p w14:paraId="6B75ABAE" w14:textId="77777777" w:rsidR="000E604F" w:rsidRPr="00640653" w:rsidRDefault="005F62E5" w:rsidP="0070324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lastRenderedPageBreak/>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201368CE" w14:textId="7345D4BD" w:rsidR="00276C32" w:rsidRPr="00A7052B" w:rsidRDefault="00276C32" w:rsidP="00276C32">
      <w:pPr>
        <w:tabs>
          <w:tab w:val="left" w:pos="3828"/>
          <w:tab w:val="left" w:pos="8505"/>
        </w:tabs>
        <w:autoSpaceDE w:val="0"/>
        <w:autoSpaceDN w:val="0"/>
        <w:ind w:right="-1"/>
        <w:jc w:val="both"/>
        <w:rPr>
          <w:rFonts w:ascii="Arial" w:hAnsi="Arial" w:cs="Arial"/>
          <w:sz w:val="20"/>
          <w:szCs w:val="20"/>
        </w:rPr>
      </w:pPr>
      <w:r w:rsidRPr="0070314F">
        <w:rPr>
          <w:rFonts w:ascii="Arial" w:hAnsi="Arial" w:cs="Arial"/>
          <w:sz w:val="20"/>
          <w:szCs w:val="20"/>
        </w:rPr>
        <w:t xml:space="preserve">Kredi riski standart yönteme göre bankacılık hesaplarında yer alan hisse senedi yatırımları </w:t>
      </w:r>
      <w:r w:rsidR="0070314F" w:rsidRPr="0070314F">
        <w:rPr>
          <w:rFonts w:ascii="Arial" w:hAnsi="Arial" w:cs="Arial"/>
          <w:sz w:val="20"/>
          <w:szCs w:val="20"/>
        </w:rPr>
        <w:t>7</w:t>
      </w:r>
      <w:r w:rsidR="00672B4F" w:rsidRPr="0070314F">
        <w:rPr>
          <w:rFonts w:ascii="Arial" w:hAnsi="Arial" w:cs="Arial"/>
          <w:sz w:val="20"/>
          <w:szCs w:val="20"/>
        </w:rPr>
        <w:t>.</w:t>
      </w:r>
      <w:r w:rsidRPr="0070314F">
        <w:rPr>
          <w:rFonts w:ascii="Arial" w:hAnsi="Arial" w:cs="Arial"/>
          <w:sz w:val="20"/>
          <w:szCs w:val="20"/>
        </w:rPr>
        <w:t>5</w:t>
      </w:r>
      <w:r w:rsidR="0070314F" w:rsidRPr="0070314F">
        <w:rPr>
          <w:rFonts w:ascii="Arial" w:hAnsi="Arial" w:cs="Arial"/>
          <w:sz w:val="20"/>
          <w:szCs w:val="20"/>
        </w:rPr>
        <w:t>74</w:t>
      </w:r>
      <w:r w:rsidRPr="0070314F">
        <w:rPr>
          <w:rFonts w:ascii="Arial" w:hAnsi="Arial" w:cs="Arial"/>
          <w:sz w:val="20"/>
          <w:szCs w:val="20"/>
        </w:rPr>
        <w:t xml:space="preserve"> TL'dir</w:t>
      </w:r>
      <w:r w:rsidRPr="00A7052B">
        <w:rPr>
          <w:rFonts w:ascii="Arial" w:hAnsi="Arial" w:cs="Arial"/>
          <w:sz w:val="20"/>
          <w:szCs w:val="20"/>
        </w:rPr>
        <w:t>. Tamamına %100 r</w:t>
      </w:r>
      <w:r>
        <w:rPr>
          <w:rFonts w:ascii="Arial" w:hAnsi="Arial" w:cs="Arial"/>
          <w:sz w:val="20"/>
          <w:szCs w:val="20"/>
        </w:rPr>
        <w:t xml:space="preserve">isk ağırlığı uygulanmaktadır </w:t>
      </w:r>
      <w:r w:rsidRPr="00A7052B">
        <w:rPr>
          <w:rFonts w:ascii="Arial" w:hAnsi="Arial" w:cs="Arial"/>
          <w:sz w:val="20"/>
          <w:szCs w:val="20"/>
        </w:rPr>
        <w:t>(31 Aralık 2019: 10.801)</w:t>
      </w:r>
      <w:r>
        <w:rPr>
          <w:rFonts w:ascii="Arial" w:hAnsi="Arial" w:cs="Arial"/>
          <w:sz w:val="20"/>
          <w:szCs w:val="20"/>
        </w:rPr>
        <w:t>.</w:t>
      </w:r>
    </w:p>
    <w:p w14:paraId="6D61007F" w14:textId="77777777" w:rsidR="0006133B" w:rsidRPr="00640653" w:rsidRDefault="0006133B" w:rsidP="007317A2">
      <w:pPr>
        <w:pStyle w:val="BodyTextIndent"/>
        <w:ind w:firstLine="0"/>
        <w:rPr>
          <w:rFonts w:ascii="Arial" w:hAnsi="Arial" w:cs="Arial"/>
          <w:b/>
          <w:sz w:val="20"/>
          <w:szCs w:val="20"/>
        </w:rPr>
      </w:pPr>
    </w:p>
    <w:p w14:paraId="3D5D01BF" w14:textId="77777777" w:rsidR="002C6E36" w:rsidRPr="00640653" w:rsidRDefault="005F62E5" w:rsidP="00703241">
      <w:pPr>
        <w:pStyle w:val="BodyTextIndent"/>
        <w:numPr>
          <w:ilvl w:val="0"/>
          <w:numId w:val="47"/>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420566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öngörülemeyen tüm nakit akışı gereksinimini, günlük operasyonları ya da finansal yapıyı etkilemeksizin gereğince karşılayamaması sonucu Banka’nın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Vade uyumsuzluğu özkaynaklar</w:t>
      </w:r>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Yüksek montanlı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segment kırılımları, limit ve kullanım oranları dikkate alınarak yapılır. Değerlendirmeler neticesinde APKO’nun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Banka sermaye yapısının gücüne ek olarak çeşitlendirilmiş fon kaynaklarına ulaşmayı hedeflemekte ve bu doğrultuda stratejilerini oluşturmaktadır. Toplanan fonların tabana yayılması, yüksek montanlı katılma hesaplarının toplanan fonlara oranının izlenerek sınırlandırılması, vade uyumsuzluklarının izlenerek sınırlandırılması ve çekirdek toplanan fonun artırılmasına dönük çalışmalar yapılmaktadır.</w:t>
      </w:r>
    </w:p>
    <w:p w14:paraId="59B9C7D8" w14:textId="77777777" w:rsidR="004423D3" w:rsidRPr="00640653" w:rsidRDefault="004423D3" w:rsidP="00DE57A2">
      <w:pPr>
        <w:autoSpaceDE w:val="0"/>
        <w:autoSpaceDN w:val="0"/>
        <w:jc w:val="both"/>
        <w:rPr>
          <w:rFonts w:ascii="Arial" w:hAnsi="Arial" w:cs="Arial"/>
          <w:sz w:val="20"/>
          <w:szCs w:val="20"/>
        </w:rPr>
      </w:pPr>
    </w:p>
    <w:p w14:paraId="473486CB" w14:textId="77777777" w:rsidR="006573AD" w:rsidRPr="00640653" w:rsidRDefault="006573AD">
      <w:pPr>
        <w:rPr>
          <w:rFonts w:ascii="Arial" w:hAnsi="Arial" w:cs="Arial"/>
          <w:sz w:val="20"/>
          <w:szCs w:val="20"/>
        </w:rPr>
      </w:pPr>
      <w:r w:rsidRPr="00640653">
        <w:rPr>
          <w:rFonts w:ascii="Arial" w:hAnsi="Arial" w:cs="Arial"/>
          <w:sz w:val="20"/>
          <w:szCs w:val="20"/>
        </w:rPr>
        <w:br w:type="page"/>
      </w:r>
    </w:p>
    <w:p w14:paraId="4523E952" w14:textId="0F27E490" w:rsidR="00DE57A2" w:rsidRPr="00640653" w:rsidRDefault="00286E25" w:rsidP="00DE57A2">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D66876" w:rsidRPr="00640653">
        <w:rPr>
          <w:rFonts w:ascii="Arial" w:hAnsi="Arial" w:cs="Arial"/>
          <w:b/>
          <w:sz w:val="20"/>
          <w:szCs w:val="20"/>
        </w:rPr>
        <w:t>V.</w:t>
      </w:r>
      <w:r w:rsidR="00DE57A2" w:rsidRPr="00640653">
        <w:rPr>
          <w:rFonts w:ascii="Arial" w:hAnsi="Arial" w:cs="Arial"/>
          <w:b/>
          <w:sz w:val="20"/>
          <w:szCs w:val="20"/>
        </w:rPr>
        <w:tab/>
        <w:t>Likidite riski yönetimine ve likidite karşılama oranına ilişkin açıklamalar (devamı):</w:t>
      </w:r>
    </w:p>
    <w:p w14:paraId="0DBAC4E3" w14:textId="77777777" w:rsidR="00DE57A2" w:rsidRPr="00640653" w:rsidRDefault="00DE57A2"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özkaynaklar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2DC0D0B1" w14:textId="77777777" w:rsidR="000B43D0" w:rsidRPr="00640653" w:rsidRDefault="000B43D0"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d) Kullanılan likidite riski azaltım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kullandırımları,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 yönetimi ile Banka’nın mevcut ve gelecek likidite pozisyonunu, varlıklar ve yükümlülüklerin para türleri ve vadelerinin dikkate alınarak ihtiyatlı ve proaktif şekilde ölçülmesi hedeflenmektedir. Vadesi gelen yükümlülüklerin olağan ve olağanüstü dönemlerde vadesinde karşılanabilmesini sağlamak için yeterli likit varlık stoğunun bulundurulması sağlanmaktadır. Finansal varlıkların, kriz ortamında makul olmayan koşullarla nakde çevrilmemesini teminen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Covid-19 virüsünün tüm dünya genelinde yaygınlaşma düzeyi ve reel sektör, bankacılık sektörü gibi alanlarda doğurduğu/doğurabileceği olumsuzluklar (ülke riskleri ve yurtdışı banka limitleri/muhabir banka ilişkileri v.d.)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Banka faaliyetleri içerisinde en çok etkilenmesi beklenen sektörler risk gruplarına göre ayrılarak izleme faaliyetlerinde, stres testi analizlerinde, sektörel yoğunlaşma analizlerinde değerlendirilmiş olup, Bankanın özkaynak ve sermaye yeterlilik rasyoları ile likidite yeterlilik düzeyi üzerindeki olası etkileri yakından takip edilmektedir.</w:t>
      </w:r>
    </w:p>
    <w:p w14:paraId="2E930892" w14:textId="2FE96D4F" w:rsidR="00AD103E" w:rsidRDefault="00AD103E" w:rsidP="00AD103E">
      <w:pPr>
        <w:autoSpaceDE w:val="0"/>
        <w:autoSpaceDN w:val="0"/>
        <w:jc w:val="both"/>
        <w:rPr>
          <w:rFonts w:ascii="Arial" w:hAnsi="Arial" w:cs="Arial"/>
          <w:sz w:val="20"/>
          <w:szCs w:val="20"/>
        </w:rPr>
      </w:pPr>
    </w:p>
    <w:p w14:paraId="291342A6" w14:textId="43D7A5F9" w:rsidR="002D16D9" w:rsidRDefault="002D16D9">
      <w:pPr>
        <w:rPr>
          <w:rFonts w:ascii="Arial" w:hAnsi="Arial" w:cs="Arial"/>
          <w:sz w:val="20"/>
          <w:szCs w:val="20"/>
        </w:rPr>
      </w:pPr>
      <w:r>
        <w:rPr>
          <w:rFonts w:ascii="Arial" w:hAnsi="Arial" w:cs="Arial"/>
          <w:sz w:val="20"/>
          <w:szCs w:val="20"/>
        </w:rPr>
        <w:br w:type="page"/>
      </w:r>
    </w:p>
    <w:p w14:paraId="2323D2CC" w14:textId="77777777" w:rsidR="007A4AAA" w:rsidRPr="00640653" w:rsidRDefault="007A4AAA" w:rsidP="007A4AAA">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132BADFB" w14:textId="77777777" w:rsidR="007A4AAA" w:rsidRPr="002D16D9" w:rsidRDefault="007A4AAA"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0360808C" w14:textId="319B9EDF" w:rsidR="00647459" w:rsidRPr="002D16D9" w:rsidRDefault="00647459" w:rsidP="00B15162">
      <w:pPr>
        <w:pStyle w:val="BodyTextIndent"/>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356" w:type="dxa"/>
        <w:tblLayout w:type="fixed"/>
        <w:tblCellMar>
          <w:left w:w="70" w:type="dxa"/>
          <w:right w:w="70" w:type="dxa"/>
        </w:tblCellMar>
        <w:tblLook w:val="04A0" w:firstRow="1" w:lastRow="0" w:firstColumn="1" w:lastColumn="0" w:noHBand="0" w:noVBand="1"/>
      </w:tblPr>
      <w:tblGrid>
        <w:gridCol w:w="380"/>
        <w:gridCol w:w="4298"/>
        <w:gridCol w:w="1068"/>
        <w:gridCol w:w="1200"/>
        <w:gridCol w:w="1334"/>
        <w:gridCol w:w="1076"/>
      </w:tblGrid>
      <w:tr w:rsidR="00EB3462" w:rsidRPr="00640653" w14:paraId="631FFE66" w14:textId="77777777" w:rsidTr="002D16D9">
        <w:trPr>
          <w:trHeight w:val="122"/>
        </w:trPr>
        <w:tc>
          <w:tcPr>
            <w:tcW w:w="380"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268"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410" w:type="dxa"/>
            <w:gridSpan w:val="2"/>
            <w:tcBorders>
              <w:bottom w:val="single" w:sz="4" w:space="0" w:color="auto"/>
            </w:tcBorders>
            <w:shd w:val="clear" w:color="auto" w:fill="auto"/>
            <w:vAlign w:val="bottom"/>
            <w:hideMark/>
          </w:tcPr>
          <w:p w14:paraId="2130AB15"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05EB6" w:rsidRPr="00640653">
              <w:rPr>
                <w:rFonts w:ascii="Arial" w:hAnsi="Arial" w:cs="Arial"/>
                <w:b/>
                <w:color w:val="000000"/>
                <w:sz w:val="16"/>
                <w:szCs w:val="16"/>
              </w:rPr>
              <w:t xml:space="preserve"> (*)</w:t>
            </w:r>
            <w:r w:rsidR="00D73B3C" w:rsidRPr="00640653">
              <w:rPr>
                <w:rFonts w:ascii="Arial" w:hAnsi="Arial" w:cs="Arial"/>
                <w:b/>
                <w:color w:val="000000"/>
                <w:sz w:val="16"/>
                <w:szCs w:val="16"/>
              </w:rPr>
              <w:t xml:space="preserve"> </w:t>
            </w:r>
          </w:p>
        </w:tc>
      </w:tr>
      <w:tr w:rsidR="00EB3462" w:rsidRPr="00640653" w14:paraId="5AC49A29" w14:textId="77777777" w:rsidTr="002D16D9">
        <w:trPr>
          <w:trHeight w:val="122"/>
        </w:trPr>
        <w:tc>
          <w:tcPr>
            <w:tcW w:w="380"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298"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10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200"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c>
          <w:tcPr>
            <w:tcW w:w="1334"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TP+YP</w:t>
            </w:r>
          </w:p>
        </w:tc>
        <w:tc>
          <w:tcPr>
            <w:tcW w:w="1076"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75799B">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2D16D9">
        <w:trPr>
          <w:trHeight w:val="122"/>
        </w:trPr>
        <w:tc>
          <w:tcPr>
            <w:tcW w:w="380"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068" w:type="dxa"/>
            <w:tcBorders>
              <w:top w:val="single" w:sz="4" w:space="0" w:color="auto"/>
            </w:tcBorders>
            <w:shd w:val="clear" w:color="auto" w:fill="auto"/>
            <w:noWrap/>
            <w:vAlign w:val="bottom"/>
          </w:tcPr>
          <w:p w14:paraId="5722E36D" w14:textId="77777777" w:rsidR="007017CC" w:rsidRPr="00640653" w:rsidRDefault="007017CC" w:rsidP="0075799B">
            <w:pPr>
              <w:jc w:val="right"/>
              <w:rPr>
                <w:rFonts w:ascii="Arial" w:hAnsi="Arial" w:cs="Arial"/>
                <w:b/>
                <w:color w:val="000000"/>
                <w:sz w:val="16"/>
                <w:szCs w:val="16"/>
              </w:rPr>
            </w:pPr>
          </w:p>
        </w:tc>
        <w:tc>
          <w:tcPr>
            <w:tcW w:w="1200" w:type="dxa"/>
            <w:tcBorders>
              <w:top w:val="single" w:sz="4" w:space="0" w:color="auto"/>
            </w:tcBorders>
            <w:shd w:val="clear" w:color="auto" w:fill="auto"/>
            <w:noWrap/>
            <w:vAlign w:val="bottom"/>
          </w:tcPr>
          <w:p w14:paraId="707BAEE7" w14:textId="77777777" w:rsidR="007017CC" w:rsidRPr="00640653" w:rsidRDefault="007017CC" w:rsidP="0075799B">
            <w:pPr>
              <w:jc w:val="right"/>
              <w:rPr>
                <w:rFonts w:ascii="Arial" w:hAnsi="Arial" w:cs="Arial"/>
                <w:b/>
                <w:color w:val="000000"/>
                <w:sz w:val="16"/>
                <w:szCs w:val="16"/>
              </w:rPr>
            </w:pPr>
          </w:p>
        </w:tc>
        <w:tc>
          <w:tcPr>
            <w:tcW w:w="1334" w:type="dxa"/>
            <w:tcBorders>
              <w:top w:val="single" w:sz="4" w:space="0" w:color="auto"/>
            </w:tcBorders>
            <w:shd w:val="clear" w:color="auto" w:fill="auto"/>
            <w:noWrap/>
            <w:vAlign w:val="bottom"/>
          </w:tcPr>
          <w:p w14:paraId="53F1B9BF" w14:textId="77777777" w:rsidR="007017CC" w:rsidRPr="00640653" w:rsidRDefault="007017CC" w:rsidP="0075799B">
            <w:pPr>
              <w:jc w:val="right"/>
              <w:rPr>
                <w:rFonts w:ascii="Arial" w:hAnsi="Arial" w:cs="Arial"/>
                <w:b/>
                <w:color w:val="000000"/>
                <w:sz w:val="16"/>
                <w:szCs w:val="16"/>
              </w:rPr>
            </w:pPr>
          </w:p>
        </w:tc>
        <w:tc>
          <w:tcPr>
            <w:tcW w:w="1076" w:type="dxa"/>
            <w:tcBorders>
              <w:top w:val="single" w:sz="4" w:space="0" w:color="auto"/>
            </w:tcBorders>
            <w:shd w:val="clear" w:color="auto" w:fill="auto"/>
            <w:noWrap/>
            <w:vAlign w:val="bottom"/>
          </w:tcPr>
          <w:p w14:paraId="7B6FA887" w14:textId="77777777" w:rsidR="007017CC" w:rsidRPr="00640653" w:rsidRDefault="007017CC" w:rsidP="0075799B">
            <w:pPr>
              <w:jc w:val="right"/>
              <w:rPr>
                <w:rFonts w:ascii="Arial" w:hAnsi="Arial" w:cs="Arial"/>
                <w:b/>
                <w:color w:val="000000"/>
                <w:sz w:val="16"/>
                <w:szCs w:val="16"/>
              </w:rPr>
            </w:pPr>
          </w:p>
        </w:tc>
      </w:tr>
      <w:tr w:rsidR="00126734" w:rsidRPr="00640653" w14:paraId="1D078E94" w14:textId="77777777" w:rsidTr="002D16D9">
        <w:trPr>
          <w:trHeight w:val="122"/>
        </w:trPr>
        <w:tc>
          <w:tcPr>
            <w:tcW w:w="380" w:type="dxa"/>
            <w:tcBorders>
              <w:bottom w:val="single" w:sz="4" w:space="0" w:color="auto"/>
            </w:tcBorders>
            <w:shd w:val="clear" w:color="auto" w:fill="auto"/>
            <w:noWrap/>
            <w:hideMark/>
          </w:tcPr>
          <w:p w14:paraId="1683BAE0"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1</w:t>
            </w:r>
          </w:p>
        </w:tc>
        <w:tc>
          <w:tcPr>
            <w:tcW w:w="4298" w:type="dxa"/>
            <w:tcBorders>
              <w:bottom w:val="single" w:sz="4" w:space="0" w:color="auto"/>
            </w:tcBorders>
            <w:shd w:val="clear" w:color="auto" w:fill="auto"/>
            <w:noWrap/>
            <w:vAlign w:val="bottom"/>
            <w:hideMark/>
          </w:tcPr>
          <w:p w14:paraId="56A4E310"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068" w:type="dxa"/>
            <w:tcBorders>
              <w:bottom w:val="single" w:sz="4" w:space="0" w:color="auto"/>
            </w:tcBorders>
            <w:shd w:val="clear" w:color="auto" w:fill="auto"/>
            <w:noWrap/>
            <w:vAlign w:val="bottom"/>
          </w:tcPr>
          <w:p w14:paraId="0EA7C5CA" w14:textId="697C6FCE" w:rsidR="00126734" w:rsidRPr="0065390B" w:rsidRDefault="00126734" w:rsidP="00126734">
            <w:pPr>
              <w:jc w:val="right"/>
              <w:rPr>
                <w:rFonts w:ascii="Arial" w:hAnsi="Arial" w:cs="Arial"/>
                <w:b/>
                <w:color w:val="000000"/>
                <w:sz w:val="16"/>
                <w:szCs w:val="16"/>
                <w:highlight w:val="yellow"/>
              </w:rPr>
            </w:pPr>
            <w:r>
              <w:rPr>
                <w:rFonts w:ascii="Arial" w:hAnsi="Arial" w:cs="Arial"/>
                <w:b/>
                <w:bCs/>
                <w:color w:val="000000"/>
                <w:sz w:val="16"/>
                <w:szCs w:val="16"/>
              </w:rPr>
              <w:t> </w:t>
            </w:r>
          </w:p>
        </w:tc>
        <w:tc>
          <w:tcPr>
            <w:tcW w:w="1200" w:type="dxa"/>
            <w:tcBorders>
              <w:bottom w:val="single" w:sz="4" w:space="0" w:color="auto"/>
            </w:tcBorders>
            <w:shd w:val="clear" w:color="auto" w:fill="auto"/>
            <w:noWrap/>
            <w:vAlign w:val="bottom"/>
          </w:tcPr>
          <w:p w14:paraId="555B9C37" w14:textId="65DA2719" w:rsidR="00126734" w:rsidRPr="0065390B" w:rsidRDefault="00126734" w:rsidP="00126734">
            <w:pPr>
              <w:jc w:val="right"/>
              <w:rPr>
                <w:rFonts w:ascii="Arial" w:hAnsi="Arial" w:cs="Arial"/>
                <w:b/>
                <w:color w:val="000000"/>
                <w:sz w:val="16"/>
                <w:szCs w:val="16"/>
                <w:highlight w:val="yellow"/>
              </w:rPr>
            </w:pPr>
            <w:r>
              <w:rPr>
                <w:rFonts w:ascii="Arial" w:hAnsi="Arial" w:cs="Arial"/>
                <w:b/>
                <w:bCs/>
                <w:color w:val="000000"/>
                <w:sz w:val="16"/>
                <w:szCs w:val="16"/>
              </w:rPr>
              <w:t> </w:t>
            </w:r>
          </w:p>
        </w:tc>
        <w:tc>
          <w:tcPr>
            <w:tcW w:w="1334" w:type="dxa"/>
            <w:tcBorders>
              <w:bottom w:val="single" w:sz="4" w:space="0" w:color="auto"/>
            </w:tcBorders>
            <w:shd w:val="clear" w:color="auto" w:fill="auto"/>
            <w:noWrap/>
            <w:vAlign w:val="bottom"/>
          </w:tcPr>
          <w:p w14:paraId="3684CEE9" w14:textId="0864D4B1" w:rsidR="00126734" w:rsidRPr="0065390B" w:rsidRDefault="00126734" w:rsidP="00126734">
            <w:pPr>
              <w:jc w:val="right"/>
              <w:rPr>
                <w:rFonts w:ascii="Arial" w:hAnsi="Arial" w:cs="Arial"/>
                <w:b/>
                <w:color w:val="000000"/>
                <w:sz w:val="16"/>
                <w:szCs w:val="16"/>
                <w:highlight w:val="yellow"/>
              </w:rPr>
            </w:pPr>
            <w:r>
              <w:rPr>
                <w:rFonts w:ascii="Arial" w:hAnsi="Arial" w:cs="Arial"/>
                <w:b/>
                <w:bCs/>
                <w:color w:val="000000"/>
                <w:sz w:val="16"/>
                <w:szCs w:val="16"/>
              </w:rPr>
              <w:t>16.412.246</w:t>
            </w:r>
          </w:p>
        </w:tc>
        <w:tc>
          <w:tcPr>
            <w:tcW w:w="1076" w:type="dxa"/>
            <w:tcBorders>
              <w:bottom w:val="single" w:sz="4" w:space="0" w:color="auto"/>
            </w:tcBorders>
            <w:shd w:val="clear" w:color="auto" w:fill="auto"/>
            <w:noWrap/>
            <w:vAlign w:val="bottom"/>
          </w:tcPr>
          <w:p w14:paraId="20028DD3" w14:textId="00213ADD" w:rsidR="00126734" w:rsidRPr="0065390B" w:rsidRDefault="00126734" w:rsidP="00126734">
            <w:pPr>
              <w:jc w:val="right"/>
              <w:rPr>
                <w:rFonts w:ascii="Arial" w:hAnsi="Arial" w:cs="Arial"/>
                <w:b/>
                <w:color w:val="000000"/>
                <w:sz w:val="16"/>
                <w:szCs w:val="16"/>
                <w:highlight w:val="yellow"/>
              </w:rPr>
            </w:pPr>
            <w:r>
              <w:rPr>
                <w:rFonts w:ascii="Arial" w:hAnsi="Arial" w:cs="Arial"/>
                <w:b/>
                <w:bCs/>
                <w:color w:val="000000"/>
                <w:sz w:val="16"/>
                <w:szCs w:val="16"/>
              </w:rPr>
              <w:t>13.713.352</w:t>
            </w:r>
          </w:p>
        </w:tc>
      </w:tr>
      <w:tr w:rsidR="00126734" w:rsidRPr="00640653" w14:paraId="6C6778FB" w14:textId="77777777" w:rsidTr="002D16D9">
        <w:trPr>
          <w:trHeight w:val="122"/>
        </w:trPr>
        <w:tc>
          <w:tcPr>
            <w:tcW w:w="380" w:type="dxa"/>
            <w:tcBorders>
              <w:top w:val="single" w:sz="4" w:space="0" w:color="auto"/>
            </w:tcBorders>
            <w:shd w:val="clear" w:color="auto" w:fill="auto"/>
            <w:noWrap/>
            <w:hideMark/>
          </w:tcPr>
          <w:p w14:paraId="45F57CB6" w14:textId="343602AC" w:rsidR="00126734" w:rsidRPr="00640653" w:rsidRDefault="00126734" w:rsidP="00126734">
            <w:pPr>
              <w:rPr>
                <w:rFonts w:ascii="Arial" w:hAnsi="Arial" w:cs="Arial"/>
                <w:b/>
                <w:color w:val="000000"/>
                <w:sz w:val="16"/>
                <w:szCs w:val="16"/>
              </w:rPr>
            </w:pPr>
          </w:p>
        </w:tc>
        <w:tc>
          <w:tcPr>
            <w:tcW w:w="4298" w:type="dxa"/>
            <w:tcBorders>
              <w:top w:val="single" w:sz="4" w:space="0" w:color="auto"/>
            </w:tcBorders>
            <w:shd w:val="clear" w:color="auto" w:fill="auto"/>
            <w:noWrap/>
            <w:vAlign w:val="bottom"/>
            <w:hideMark/>
          </w:tcPr>
          <w:p w14:paraId="75BE2DC0"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NAKİT ÇIKIŞLARI</w:t>
            </w:r>
          </w:p>
        </w:tc>
        <w:tc>
          <w:tcPr>
            <w:tcW w:w="1068" w:type="dxa"/>
            <w:tcBorders>
              <w:top w:val="single" w:sz="4" w:space="0" w:color="auto"/>
            </w:tcBorders>
            <w:shd w:val="clear" w:color="auto" w:fill="auto"/>
            <w:noWrap/>
            <w:vAlign w:val="bottom"/>
          </w:tcPr>
          <w:p w14:paraId="1BEE2493" w14:textId="77777777" w:rsidR="00126734" w:rsidRPr="0065390B" w:rsidRDefault="00126734" w:rsidP="00126734">
            <w:pPr>
              <w:jc w:val="right"/>
              <w:rPr>
                <w:rFonts w:ascii="Arial" w:hAnsi="Arial" w:cs="Arial"/>
                <w:b/>
                <w:color w:val="000000"/>
                <w:sz w:val="16"/>
                <w:szCs w:val="16"/>
                <w:highlight w:val="yellow"/>
              </w:rPr>
            </w:pPr>
          </w:p>
        </w:tc>
        <w:tc>
          <w:tcPr>
            <w:tcW w:w="1200" w:type="dxa"/>
            <w:tcBorders>
              <w:top w:val="single" w:sz="4" w:space="0" w:color="auto"/>
            </w:tcBorders>
            <w:shd w:val="clear" w:color="auto" w:fill="auto"/>
            <w:noWrap/>
            <w:vAlign w:val="bottom"/>
          </w:tcPr>
          <w:p w14:paraId="19FDDEC4" w14:textId="77777777" w:rsidR="00126734" w:rsidRPr="0065390B" w:rsidRDefault="00126734" w:rsidP="00126734">
            <w:pPr>
              <w:jc w:val="right"/>
              <w:rPr>
                <w:rFonts w:ascii="Arial" w:hAnsi="Arial" w:cs="Arial"/>
                <w:b/>
                <w:color w:val="000000"/>
                <w:sz w:val="16"/>
                <w:szCs w:val="16"/>
                <w:highlight w:val="yellow"/>
              </w:rPr>
            </w:pPr>
          </w:p>
        </w:tc>
        <w:tc>
          <w:tcPr>
            <w:tcW w:w="1334" w:type="dxa"/>
            <w:tcBorders>
              <w:top w:val="single" w:sz="4" w:space="0" w:color="auto"/>
            </w:tcBorders>
            <w:shd w:val="clear" w:color="auto" w:fill="auto"/>
            <w:noWrap/>
            <w:vAlign w:val="bottom"/>
          </w:tcPr>
          <w:p w14:paraId="3B57C3FE" w14:textId="77777777" w:rsidR="00126734" w:rsidRPr="0065390B" w:rsidRDefault="00126734" w:rsidP="00126734">
            <w:pPr>
              <w:jc w:val="right"/>
              <w:rPr>
                <w:rFonts w:ascii="Arial" w:hAnsi="Arial" w:cs="Arial"/>
                <w:b/>
                <w:color w:val="000000"/>
                <w:sz w:val="16"/>
                <w:szCs w:val="16"/>
                <w:highlight w:val="yellow"/>
              </w:rPr>
            </w:pPr>
          </w:p>
        </w:tc>
        <w:tc>
          <w:tcPr>
            <w:tcW w:w="1076" w:type="dxa"/>
            <w:tcBorders>
              <w:top w:val="single" w:sz="4" w:space="0" w:color="auto"/>
            </w:tcBorders>
            <w:shd w:val="clear" w:color="auto" w:fill="auto"/>
            <w:noWrap/>
            <w:vAlign w:val="bottom"/>
          </w:tcPr>
          <w:p w14:paraId="3106C95B" w14:textId="77777777" w:rsidR="00126734" w:rsidRPr="0065390B" w:rsidRDefault="00126734" w:rsidP="00126734">
            <w:pPr>
              <w:jc w:val="right"/>
              <w:rPr>
                <w:rFonts w:ascii="Arial" w:hAnsi="Arial" w:cs="Arial"/>
                <w:b/>
                <w:color w:val="000000"/>
                <w:sz w:val="16"/>
                <w:szCs w:val="16"/>
                <w:highlight w:val="yellow"/>
              </w:rPr>
            </w:pPr>
          </w:p>
        </w:tc>
      </w:tr>
      <w:tr w:rsidR="00126734" w:rsidRPr="00640653" w14:paraId="5CA0B054" w14:textId="77777777" w:rsidTr="002D16D9">
        <w:trPr>
          <w:trHeight w:val="122"/>
        </w:trPr>
        <w:tc>
          <w:tcPr>
            <w:tcW w:w="380" w:type="dxa"/>
            <w:shd w:val="clear" w:color="auto" w:fill="auto"/>
            <w:noWrap/>
            <w:hideMark/>
          </w:tcPr>
          <w:p w14:paraId="5899159D"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2</w:t>
            </w:r>
          </w:p>
        </w:tc>
        <w:tc>
          <w:tcPr>
            <w:tcW w:w="4298" w:type="dxa"/>
            <w:shd w:val="clear" w:color="auto" w:fill="auto"/>
            <w:noWrap/>
            <w:vAlign w:val="bottom"/>
            <w:hideMark/>
          </w:tcPr>
          <w:p w14:paraId="03DF1F8D"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068" w:type="dxa"/>
            <w:shd w:val="clear" w:color="auto" w:fill="auto"/>
            <w:noWrap/>
            <w:vAlign w:val="bottom"/>
          </w:tcPr>
          <w:p w14:paraId="21CA0CD6" w14:textId="2F72C4E1"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13.993.566</w:t>
            </w:r>
          </w:p>
        </w:tc>
        <w:tc>
          <w:tcPr>
            <w:tcW w:w="1200" w:type="dxa"/>
            <w:shd w:val="clear" w:color="auto" w:fill="auto"/>
            <w:noWrap/>
            <w:vAlign w:val="bottom"/>
          </w:tcPr>
          <w:p w14:paraId="5F5B3273" w14:textId="1789105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8.589.765</w:t>
            </w:r>
          </w:p>
        </w:tc>
        <w:tc>
          <w:tcPr>
            <w:tcW w:w="1334" w:type="dxa"/>
            <w:shd w:val="clear" w:color="auto" w:fill="auto"/>
            <w:noWrap/>
            <w:vAlign w:val="bottom"/>
          </w:tcPr>
          <w:p w14:paraId="48AB5545" w14:textId="0052E65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1.288.293</w:t>
            </w:r>
          </w:p>
        </w:tc>
        <w:tc>
          <w:tcPr>
            <w:tcW w:w="1076" w:type="dxa"/>
            <w:shd w:val="clear" w:color="auto" w:fill="auto"/>
            <w:noWrap/>
            <w:vAlign w:val="bottom"/>
          </w:tcPr>
          <w:p w14:paraId="6FF31CB1" w14:textId="396C5AE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858.976</w:t>
            </w:r>
          </w:p>
        </w:tc>
      </w:tr>
      <w:tr w:rsidR="00126734" w:rsidRPr="00640653" w14:paraId="69178A86" w14:textId="77777777" w:rsidTr="002D16D9">
        <w:trPr>
          <w:trHeight w:val="122"/>
        </w:trPr>
        <w:tc>
          <w:tcPr>
            <w:tcW w:w="380" w:type="dxa"/>
            <w:shd w:val="clear" w:color="auto" w:fill="auto"/>
            <w:noWrap/>
            <w:hideMark/>
          </w:tcPr>
          <w:p w14:paraId="1B997470"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3</w:t>
            </w:r>
          </w:p>
        </w:tc>
        <w:tc>
          <w:tcPr>
            <w:tcW w:w="4298" w:type="dxa"/>
            <w:shd w:val="clear" w:color="auto" w:fill="auto"/>
            <w:noWrap/>
            <w:vAlign w:val="bottom"/>
            <w:hideMark/>
          </w:tcPr>
          <w:p w14:paraId="6914B212"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068" w:type="dxa"/>
            <w:shd w:val="clear" w:color="auto" w:fill="auto"/>
            <w:noWrap/>
            <w:vAlign w:val="bottom"/>
          </w:tcPr>
          <w:p w14:paraId="5A003E05" w14:textId="668167F9"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2.221.268</w:t>
            </w:r>
          </w:p>
        </w:tc>
        <w:tc>
          <w:tcPr>
            <w:tcW w:w="1200" w:type="dxa"/>
            <w:shd w:val="clear" w:color="auto" w:fill="auto"/>
            <w:noWrap/>
            <w:vAlign w:val="bottom"/>
          </w:tcPr>
          <w:p w14:paraId="56582BB8" w14:textId="51203D8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334" w:type="dxa"/>
            <w:shd w:val="clear" w:color="auto" w:fill="auto"/>
            <w:noWrap/>
            <w:vAlign w:val="bottom"/>
          </w:tcPr>
          <w:p w14:paraId="0F920CE3" w14:textId="43CB0F19"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111.063</w:t>
            </w:r>
          </w:p>
        </w:tc>
        <w:tc>
          <w:tcPr>
            <w:tcW w:w="1076" w:type="dxa"/>
            <w:shd w:val="clear" w:color="auto" w:fill="auto"/>
            <w:noWrap/>
            <w:vAlign w:val="bottom"/>
          </w:tcPr>
          <w:p w14:paraId="7105082D" w14:textId="3E34B84B"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r>
      <w:tr w:rsidR="00126734" w:rsidRPr="00640653" w14:paraId="72F478E2" w14:textId="77777777" w:rsidTr="002D16D9">
        <w:trPr>
          <w:trHeight w:val="122"/>
        </w:trPr>
        <w:tc>
          <w:tcPr>
            <w:tcW w:w="380" w:type="dxa"/>
            <w:shd w:val="clear" w:color="auto" w:fill="auto"/>
            <w:noWrap/>
            <w:hideMark/>
          </w:tcPr>
          <w:p w14:paraId="472A3156"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4</w:t>
            </w:r>
          </w:p>
        </w:tc>
        <w:tc>
          <w:tcPr>
            <w:tcW w:w="4298" w:type="dxa"/>
            <w:shd w:val="clear" w:color="auto" w:fill="auto"/>
            <w:noWrap/>
            <w:vAlign w:val="bottom"/>
            <w:hideMark/>
          </w:tcPr>
          <w:p w14:paraId="38B39758"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068" w:type="dxa"/>
            <w:shd w:val="clear" w:color="auto" w:fill="auto"/>
            <w:noWrap/>
            <w:vAlign w:val="bottom"/>
          </w:tcPr>
          <w:p w14:paraId="5CC1E269" w14:textId="0F4669E3"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11.772.298</w:t>
            </w:r>
          </w:p>
        </w:tc>
        <w:tc>
          <w:tcPr>
            <w:tcW w:w="1200" w:type="dxa"/>
            <w:shd w:val="clear" w:color="auto" w:fill="auto"/>
            <w:noWrap/>
            <w:vAlign w:val="bottom"/>
          </w:tcPr>
          <w:p w14:paraId="1517AF03" w14:textId="3AC1FF7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8.589.765</w:t>
            </w:r>
          </w:p>
        </w:tc>
        <w:tc>
          <w:tcPr>
            <w:tcW w:w="1334" w:type="dxa"/>
            <w:shd w:val="clear" w:color="auto" w:fill="auto"/>
            <w:noWrap/>
            <w:vAlign w:val="bottom"/>
          </w:tcPr>
          <w:p w14:paraId="48A1C9E6" w14:textId="45527D9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1.177.230</w:t>
            </w:r>
          </w:p>
        </w:tc>
        <w:tc>
          <w:tcPr>
            <w:tcW w:w="1076" w:type="dxa"/>
            <w:shd w:val="clear" w:color="auto" w:fill="auto"/>
            <w:noWrap/>
            <w:vAlign w:val="bottom"/>
          </w:tcPr>
          <w:p w14:paraId="01CB6529" w14:textId="7880DC3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858.976</w:t>
            </w:r>
          </w:p>
        </w:tc>
      </w:tr>
      <w:tr w:rsidR="00126734" w:rsidRPr="00640653" w14:paraId="2CBA1131" w14:textId="77777777" w:rsidTr="002D16D9">
        <w:trPr>
          <w:trHeight w:val="122"/>
        </w:trPr>
        <w:tc>
          <w:tcPr>
            <w:tcW w:w="380" w:type="dxa"/>
            <w:shd w:val="clear" w:color="auto" w:fill="auto"/>
            <w:noWrap/>
            <w:hideMark/>
          </w:tcPr>
          <w:p w14:paraId="27CE6FA4"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5</w:t>
            </w:r>
          </w:p>
        </w:tc>
        <w:tc>
          <w:tcPr>
            <w:tcW w:w="4298" w:type="dxa"/>
            <w:shd w:val="clear" w:color="auto" w:fill="auto"/>
            <w:vAlign w:val="bottom"/>
            <w:hideMark/>
          </w:tcPr>
          <w:p w14:paraId="359DA299"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068" w:type="dxa"/>
            <w:shd w:val="clear" w:color="auto" w:fill="auto"/>
            <w:noWrap/>
            <w:vAlign w:val="bottom"/>
          </w:tcPr>
          <w:p w14:paraId="7B738E03" w14:textId="68E361B6"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17.049.130</w:t>
            </w:r>
          </w:p>
        </w:tc>
        <w:tc>
          <w:tcPr>
            <w:tcW w:w="1200" w:type="dxa"/>
            <w:shd w:val="clear" w:color="auto" w:fill="auto"/>
            <w:noWrap/>
            <w:vAlign w:val="bottom"/>
          </w:tcPr>
          <w:p w14:paraId="1B1BFF67" w14:textId="087709AB"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11.868.176</w:t>
            </w:r>
          </w:p>
        </w:tc>
        <w:tc>
          <w:tcPr>
            <w:tcW w:w="1334" w:type="dxa"/>
            <w:shd w:val="clear" w:color="auto" w:fill="auto"/>
            <w:noWrap/>
            <w:vAlign w:val="bottom"/>
          </w:tcPr>
          <w:p w14:paraId="1C21E511" w14:textId="695CD625"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8.683.894</w:t>
            </w:r>
          </w:p>
        </w:tc>
        <w:tc>
          <w:tcPr>
            <w:tcW w:w="1076" w:type="dxa"/>
            <w:shd w:val="clear" w:color="auto" w:fill="auto"/>
            <w:noWrap/>
            <w:vAlign w:val="bottom"/>
          </w:tcPr>
          <w:p w14:paraId="5B5D7E10" w14:textId="1C74F280"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5.978.162</w:t>
            </w:r>
          </w:p>
        </w:tc>
      </w:tr>
      <w:tr w:rsidR="00126734" w:rsidRPr="00640653" w14:paraId="30F282EE" w14:textId="77777777" w:rsidTr="002D16D9">
        <w:trPr>
          <w:trHeight w:val="122"/>
        </w:trPr>
        <w:tc>
          <w:tcPr>
            <w:tcW w:w="380" w:type="dxa"/>
            <w:shd w:val="clear" w:color="auto" w:fill="auto"/>
            <w:noWrap/>
            <w:hideMark/>
          </w:tcPr>
          <w:p w14:paraId="7932556C"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6</w:t>
            </w:r>
          </w:p>
        </w:tc>
        <w:tc>
          <w:tcPr>
            <w:tcW w:w="4298" w:type="dxa"/>
            <w:shd w:val="clear" w:color="auto" w:fill="auto"/>
            <w:noWrap/>
            <w:vAlign w:val="bottom"/>
            <w:hideMark/>
          </w:tcPr>
          <w:p w14:paraId="1B03FB29"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1068" w:type="dxa"/>
            <w:shd w:val="clear" w:color="auto" w:fill="auto"/>
            <w:noWrap/>
            <w:vAlign w:val="bottom"/>
          </w:tcPr>
          <w:p w14:paraId="02C70F2B" w14:textId="6E6C7EB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1.820.170</w:t>
            </w:r>
          </w:p>
        </w:tc>
        <w:tc>
          <w:tcPr>
            <w:tcW w:w="1200" w:type="dxa"/>
            <w:shd w:val="clear" w:color="auto" w:fill="auto"/>
            <w:noWrap/>
            <w:vAlign w:val="bottom"/>
          </w:tcPr>
          <w:p w14:paraId="299D8BBC" w14:textId="2882D559"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1.333.912</w:t>
            </w:r>
          </w:p>
        </w:tc>
        <w:tc>
          <w:tcPr>
            <w:tcW w:w="1334" w:type="dxa"/>
            <w:shd w:val="clear" w:color="auto" w:fill="auto"/>
            <w:noWrap/>
            <w:vAlign w:val="bottom"/>
          </w:tcPr>
          <w:p w14:paraId="1C067E19" w14:textId="253B92FB"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455.042</w:t>
            </w:r>
          </w:p>
        </w:tc>
        <w:tc>
          <w:tcPr>
            <w:tcW w:w="1076" w:type="dxa"/>
            <w:shd w:val="clear" w:color="auto" w:fill="auto"/>
            <w:noWrap/>
            <w:vAlign w:val="bottom"/>
          </w:tcPr>
          <w:p w14:paraId="4020448C" w14:textId="1BD0D50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333.478</w:t>
            </w:r>
          </w:p>
        </w:tc>
      </w:tr>
      <w:tr w:rsidR="00126734" w:rsidRPr="00640653" w14:paraId="26CD9E03" w14:textId="77777777" w:rsidTr="002D16D9">
        <w:trPr>
          <w:trHeight w:val="122"/>
        </w:trPr>
        <w:tc>
          <w:tcPr>
            <w:tcW w:w="380" w:type="dxa"/>
            <w:shd w:val="clear" w:color="auto" w:fill="auto"/>
            <w:noWrap/>
            <w:hideMark/>
          </w:tcPr>
          <w:p w14:paraId="6295B6A8"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7</w:t>
            </w:r>
          </w:p>
        </w:tc>
        <w:tc>
          <w:tcPr>
            <w:tcW w:w="4298" w:type="dxa"/>
            <w:shd w:val="clear" w:color="auto" w:fill="auto"/>
            <w:noWrap/>
            <w:vAlign w:val="bottom"/>
            <w:hideMark/>
          </w:tcPr>
          <w:p w14:paraId="248D2ED6"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1068" w:type="dxa"/>
            <w:shd w:val="clear" w:color="auto" w:fill="auto"/>
            <w:noWrap/>
            <w:vAlign w:val="bottom"/>
          </w:tcPr>
          <w:p w14:paraId="574A9F7B" w14:textId="15414E1A"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13.072.244</w:t>
            </w:r>
          </w:p>
        </w:tc>
        <w:tc>
          <w:tcPr>
            <w:tcW w:w="1200" w:type="dxa"/>
            <w:shd w:val="clear" w:color="auto" w:fill="auto"/>
            <w:noWrap/>
            <w:vAlign w:val="bottom"/>
          </w:tcPr>
          <w:p w14:paraId="64D5266C" w14:textId="01D70C10"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9.343.609</w:t>
            </w:r>
          </w:p>
        </w:tc>
        <w:tc>
          <w:tcPr>
            <w:tcW w:w="1334" w:type="dxa"/>
            <w:shd w:val="clear" w:color="auto" w:fill="auto"/>
            <w:noWrap/>
            <w:vAlign w:val="bottom"/>
          </w:tcPr>
          <w:p w14:paraId="602FD6EC" w14:textId="569CADF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6.072.136</w:t>
            </w:r>
          </w:p>
        </w:tc>
        <w:tc>
          <w:tcPr>
            <w:tcW w:w="1076" w:type="dxa"/>
            <w:shd w:val="clear" w:color="auto" w:fill="auto"/>
            <w:noWrap/>
            <w:vAlign w:val="bottom"/>
          </w:tcPr>
          <w:p w14:paraId="265505D6" w14:textId="12ED277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4.454.029</w:t>
            </w:r>
          </w:p>
        </w:tc>
      </w:tr>
      <w:tr w:rsidR="00126734" w:rsidRPr="00640653" w14:paraId="7ACD720A" w14:textId="77777777" w:rsidTr="002D16D9">
        <w:trPr>
          <w:trHeight w:val="122"/>
        </w:trPr>
        <w:tc>
          <w:tcPr>
            <w:tcW w:w="380" w:type="dxa"/>
            <w:shd w:val="clear" w:color="auto" w:fill="auto"/>
            <w:noWrap/>
            <w:hideMark/>
          </w:tcPr>
          <w:p w14:paraId="3933A691"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8</w:t>
            </w:r>
          </w:p>
        </w:tc>
        <w:tc>
          <w:tcPr>
            <w:tcW w:w="4298" w:type="dxa"/>
            <w:shd w:val="clear" w:color="auto" w:fill="auto"/>
            <w:noWrap/>
            <w:vAlign w:val="bottom"/>
            <w:hideMark/>
          </w:tcPr>
          <w:p w14:paraId="0D89DB7A"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068" w:type="dxa"/>
            <w:shd w:val="clear" w:color="auto" w:fill="auto"/>
            <w:noWrap/>
            <w:vAlign w:val="bottom"/>
          </w:tcPr>
          <w:p w14:paraId="7CB57FC7" w14:textId="75E42DF1"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2.156.716</w:t>
            </w:r>
          </w:p>
        </w:tc>
        <w:tc>
          <w:tcPr>
            <w:tcW w:w="1200" w:type="dxa"/>
            <w:shd w:val="clear" w:color="auto" w:fill="auto"/>
            <w:noWrap/>
            <w:vAlign w:val="bottom"/>
          </w:tcPr>
          <w:p w14:paraId="59F3F8CA" w14:textId="5AE6E78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1.190.655</w:t>
            </w:r>
          </w:p>
        </w:tc>
        <w:tc>
          <w:tcPr>
            <w:tcW w:w="1334" w:type="dxa"/>
            <w:shd w:val="clear" w:color="auto" w:fill="auto"/>
            <w:noWrap/>
            <w:vAlign w:val="bottom"/>
          </w:tcPr>
          <w:p w14:paraId="7F9C5531" w14:textId="01EF94D3"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2.156.716</w:t>
            </w:r>
          </w:p>
        </w:tc>
        <w:tc>
          <w:tcPr>
            <w:tcW w:w="1076" w:type="dxa"/>
            <w:shd w:val="clear" w:color="auto" w:fill="auto"/>
            <w:noWrap/>
            <w:vAlign w:val="bottom"/>
          </w:tcPr>
          <w:p w14:paraId="2B7D23A6" w14:textId="5D583CF3"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1.190.655</w:t>
            </w:r>
          </w:p>
        </w:tc>
      </w:tr>
      <w:tr w:rsidR="00126734" w:rsidRPr="00640653" w14:paraId="67BD8154" w14:textId="77777777" w:rsidTr="002D16D9">
        <w:trPr>
          <w:trHeight w:val="122"/>
        </w:trPr>
        <w:tc>
          <w:tcPr>
            <w:tcW w:w="380" w:type="dxa"/>
            <w:shd w:val="clear" w:color="auto" w:fill="auto"/>
            <w:noWrap/>
            <w:hideMark/>
          </w:tcPr>
          <w:p w14:paraId="369CE890"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9</w:t>
            </w:r>
          </w:p>
        </w:tc>
        <w:tc>
          <w:tcPr>
            <w:tcW w:w="4298" w:type="dxa"/>
            <w:shd w:val="clear" w:color="auto" w:fill="auto"/>
            <w:noWrap/>
            <w:vAlign w:val="bottom"/>
            <w:hideMark/>
          </w:tcPr>
          <w:p w14:paraId="3C92AAC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Teminatlı borçlar </w:t>
            </w:r>
          </w:p>
        </w:tc>
        <w:tc>
          <w:tcPr>
            <w:tcW w:w="1068" w:type="dxa"/>
            <w:shd w:val="clear" w:color="auto" w:fill="auto"/>
            <w:noWrap/>
            <w:vAlign w:val="bottom"/>
          </w:tcPr>
          <w:p w14:paraId="61ADDB7F" w14:textId="0017CFC3"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1.338.781</w:t>
            </w:r>
          </w:p>
        </w:tc>
        <w:tc>
          <w:tcPr>
            <w:tcW w:w="1200" w:type="dxa"/>
            <w:shd w:val="clear" w:color="auto" w:fill="auto"/>
            <w:noWrap/>
            <w:vAlign w:val="bottom"/>
          </w:tcPr>
          <w:p w14:paraId="65CA7D1D" w14:textId="4A02B68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334" w:type="dxa"/>
            <w:shd w:val="clear" w:color="auto" w:fill="auto"/>
            <w:noWrap/>
            <w:vAlign w:val="bottom"/>
          </w:tcPr>
          <w:p w14:paraId="242EA38B" w14:textId="62B90B1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076" w:type="dxa"/>
            <w:shd w:val="clear" w:color="auto" w:fill="auto"/>
            <w:noWrap/>
            <w:vAlign w:val="bottom"/>
          </w:tcPr>
          <w:p w14:paraId="2C44D574" w14:textId="1F5496C7"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r>
      <w:tr w:rsidR="00126734" w:rsidRPr="00640653" w14:paraId="5ED7425E" w14:textId="77777777" w:rsidTr="002D16D9">
        <w:trPr>
          <w:trHeight w:val="122"/>
        </w:trPr>
        <w:tc>
          <w:tcPr>
            <w:tcW w:w="380" w:type="dxa"/>
            <w:shd w:val="clear" w:color="auto" w:fill="auto"/>
            <w:noWrap/>
            <w:hideMark/>
          </w:tcPr>
          <w:p w14:paraId="6C176A9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10</w:t>
            </w:r>
          </w:p>
        </w:tc>
        <w:tc>
          <w:tcPr>
            <w:tcW w:w="4298" w:type="dxa"/>
            <w:shd w:val="clear" w:color="auto" w:fill="auto"/>
            <w:noWrap/>
            <w:vAlign w:val="bottom"/>
            <w:hideMark/>
          </w:tcPr>
          <w:p w14:paraId="59607B4B"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 Diğer nakit çıkışları</w:t>
            </w:r>
          </w:p>
        </w:tc>
        <w:tc>
          <w:tcPr>
            <w:tcW w:w="1068" w:type="dxa"/>
            <w:shd w:val="clear" w:color="auto" w:fill="auto"/>
            <w:noWrap/>
            <w:vAlign w:val="bottom"/>
          </w:tcPr>
          <w:p w14:paraId="6566C9AE" w14:textId="3FDE6A1A"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12.813.643</w:t>
            </w:r>
          </w:p>
        </w:tc>
        <w:tc>
          <w:tcPr>
            <w:tcW w:w="1200" w:type="dxa"/>
            <w:shd w:val="clear" w:color="auto" w:fill="auto"/>
            <w:noWrap/>
            <w:vAlign w:val="bottom"/>
          </w:tcPr>
          <w:p w14:paraId="33540575" w14:textId="59D53CEF"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12.094.394</w:t>
            </w:r>
          </w:p>
        </w:tc>
        <w:tc>
          <w:tcPr>
            <w:tcW w:w="1334" w:type="dxa"/>
            <w:shd w:val="clear" w:color="auto" w:fill="auto"/>
            <w:noWrap/>
            <w:vAlign w:val="bottom"/>
          </w:tcPr>
          <w:p w14:paraId="39622CE6" w14:textId="72C77B63"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12.428.733</w:t>
            </w:r>
          </w:p>
        </w:tc>
        <w:tc>
          <w:tcPr>
            <w:tcW w:w="1076" w:type="dxa"/>
            <w:shd w:val="clear" w:color="auto" w:fill="auto"/>
            <w:noWrap/>
            <w:vAlign w:val="bottom"/>
          </w:tcPr>
          <w:p w14:paraId="066153C4" w14:textId="3DECE52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11.709.755</w:t>
            </w:r>
          </w:p>
        </w:tc>
      </w:tr>
      <w:tr w:rsidR="00126734" w:rsidRPr="00640653" w14:paraId="39032402" w14:textId="77777777" w:rsidTr="002D16D9">
        <w:trPr>
          <w:trHeight w:val="122"/>
        </w:trPr>
        <w:tc>
          <w:tcPr>
            <w:tcW w:w="380" w:type="dxa"/>
            <w:shd w:val="clear" w:color="auto" w:fill="auto"/>
            <w:noWrap/>
          </w:tcPr>
          <w:p w14:paraId="031A0AE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11</w:t>
            </w:r>
          </w:p>
        </w:tc>
        <w:tc>
          <w:tcPr>
            <w:tcW w:w="4298" w:type="dxa"/>
            <w:shd w:val="clear" w:color="auto" w:fill="auto"/>
            <w:noWrap/>
            <w:vAlign w:val="bottom"/>
          </w:tcPr>
          <w:p w14:paraId="192047D0"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Türev yükümlülükler ve teminat tamamlama           yükümlülükleri</w:t>
            </w:r>
          </w:p>
        </w:tc>
        <w:tc>
          <w:tcPr>
            <w:tcW w:w="1068" w:type="dxa"/>
            <w:shd w:val="clear" w:color="auto" w:fill="auto"/>
            <w:noWrap/>
            <w:vAlign w:val="bottom"/>
          </w:tcPr>
          <w:p w14:paraId="066FA387" w14:textId="3F591CF9"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12.263.771</w:t>
            </w:r>
          </w:p>
        </w:tc>
        <w:tc>
          <w:tcPr>
            <w:tcW w:w="1200" w:type="dxa"/>
            <w:shd w:val="clear" w:color="auto" w:fill="auto"/>
            <w:noWrap/>
            <w:vAlign w:val="bottom"/>
          </w:tcPr>
          <w:p w14:paraId="03E11590" w14:textId="56C0AF58"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11.544.910</w:t>
            </w:r>
          </w:p>
        </w:tc>
        <w:tc>
          <w:tcPr>
            <w:tcW w:w="1334" w:type="dxa"/>
            <w:shd w:val="clear" w:color="auto" w:fill="auto"/>
            <w:noWrap/>
            <w:vAlign w:val="bottom"/>
          </w:tcPr>
          <w:p w14:paraId="6D04EC88" w14:textId="422B4F16"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12.263.771</w:t>
            </w:r>
          </w:p>
        </w:tc>
        <w:tc>
          <w:tcPr>
            <w:tcW w:w="1076" w:type="dxa"/>
            <w:shd w:val="clear" w:color="auto" w:fill="auto"/>
            <w:noWrap/>
            <w:vAlign w:val="bottom"/>
          </w:tcPr>
          <w:p w14:paraId="70F31896" w14:textId="3149F2AB"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11.544.910</w:t>
            </w:r>
          </w:p>
        </w:tc>
      </w:tr>
      <w:tr w:rsidR="00126734" w:rsidRPr="00640653" w14:paraId="61EC9F3B" w14:textId="77777777" w:rsidTr="002D16D9">
        <w:trPr>
          <w:trHeight w:val="122"/>
        </w:trPr>
        <w:tc>
          <w:tcPr>
            <w:tcW w:w="380" w:type="dxa"/>
            <w:shd w:val="clear" w:color="auto" w:fill="auto"/>
            <w:noWrap/>
            <w:hideMark/>
          </w:tcPr>
          <w:p w14:paraId="488941C2"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12</w:t>
            </w:r>
          </w:p>
        </w:tc>
        <w:tc>
          <w:tcPr>
            <w:tcW w:w="4298" w:type="dxa"/>
            <w:shd w:val="clear" w:color="auto" w:fill="auto"/>
            <w:noWrap/>
            <w:vAlign w:val="bottom"/>
            <w:hideMark/>
          </w:tcPr>
          <w:p w14:paraId="54AC91EE" w14:textId="77777777" w:rsidR="00126734" w:rsidRPr="00640653" w:rsidRDefault="00126734" w:rsidP="00126734">
            <w:pPr>
              <w:jc w:val="both"/>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068" w:type="dxa"/>
            <w:shd w:val="clear" w:color="auto" w:fill="auto"/>
            <w:noWrap/>
            <w:vAlign w:val="bottom"/>
          </w:tcPr>
          <w:p w14:paraId="7B674B39" w14:textId="047C2155"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200" w:type="dxa"/>
            <w:shd w:val="clear" w:color="auto" w:fill="auto"/>
            <w:noWrap/>
            <w:vAlign w:val="bottom"/>
          </w:tcPr>
          <w:p w14:paraId="44BDBBE6" w14:textId="00D1247F"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334" w:type="dxa"/>
            <w:shd w:val="clear" w:color="auto" w:fill="auto"/>
            <w:noWrap/>
            <w:vAlign w:val="bottom"/>
          </w:tcPr>
          <w:p w14:paraId="3DDE3980" w14:textId="129B52B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076" w:type="dxa"/>
            <w:shd w:val="clear" w:color="auto" w:fill="auto"/>
            <w:noWrap/>
            <w:vAlign w:val="bottom"/>
          </w:tcPr>
          <w:p w14:paraId="1150C044" w14:textId="46A1B2CD"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r>
      <w:tr w:rsidR="00126734" w:rsidRPr="00640653" w14:paraId="03F94242" w14:textId="77777777" w:rsidTr="002D16D9">
        <w:trPr>
          <w:trHeight w:val="122"/>
        </w:trPr>
        <w:tc>
          <w:tcPr>
            <w:tcW w:w="380" w:type="dxa"/>
            <w:shd w:val="clear" w:color="auto" w:fill="auto"/>
            <w:noWrap/>
          </w:tcPr>
          <w:p w14:paraId="4DA592EB"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13</w:t>
            </w:r>
          </w:p>
        </w:tc>
        <w:tc>
          <w:tcPr>
            <w:tcW w:w="4298" w:type="dxa"/>
            <w:shd w:val="clear" w:color="auto" w:fill="auto"/>
            <w:vAlign w:val="bottom"/>
          </w:tcPr>
          <w:p w14:paraId="64021E35"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068" w:type="dxa"/>
            <w:shd w:val="clear" w:color="auto" w:fill="auto"/>
            <w:noWrap/>
            <w:vAlign w:val="bottom"/>
          </w:tcPr>
          <w:p w14:paraId="404DB31E" w14:textId="153C97A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549.872</w:t>
            </w:r>
          </w:p>
        </w:tc>
        <w:tc>
          <w:tcPr>
            <w:tcW w:w="1200" w:type="dxa"/>
            <w:shd w:val="clear" w:color="auto" w:fill="auto"/>
            <w:noWrap/>
            <w:vAlign w:val="bottom"/>
          </w:tcPr>
          <w:p w14:paraId="7FDD53E5" w14:textId="080D6E08"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549.484</w:t>
            </w:r>
          </w:p>
        </w:tc>
        <w:tc>
          <w:tcPr>
            <w:tcW w:w="1334" w:type="dxa"/>
            <w:shd w:val="clear" w:color="auto" w:fill="auto"/>
            <w:noWrap/>
            <w:vAlign w:val="bottom"/>
          </w:tcPr>
          <w:p w14:paraId="68E87BC3" w14:textId="5085D0D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164.962</w:t>
            </w:r>
          </w:p>
        </w:tc>
        <w:tc>
          <w:tcPr>
            <w:tcW w:w="1076" w:type="dxa"/>
            <w:shd w:val="clear" w:color="auto" w:fill="auto"/>
            <w:noWrap/>
            <w:vAlign w:val="bottom"/>
          </w:tcPr>
          <w:p w14:paraId="39E0E68B" w14:textId="4403061F"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164.845</w:t>
            </w:r>
          </w:p>
        </w:tc>
      </w:tr>
      <w:tr w:rsidR="00126734" w:rsidRPr="00640653" w14:paraId="31D9E742" w14:textId="77777777" w:rsidTr="002D16D9">
        <w:trPr>
          <w:trHeight w:val="122"/>
        </w:trPr>
        <w:tc>
          <w:tcPr>
            <w:tcW w:w="380" w:type="dxa"/>
            <w:shd w:val="clear" w:color="auto" w:fill="auto"/>
            <w:noWrap/>
          </w:tcPr>
          <w:p w14:paraId="0C6F96B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14</w:t>
            </w:r>
          </w:p>
        </w:tc>
        <w:tc>
          <w:tcPr>
            <w:tcW w:w="4298" w:type="dxa"/>
            <w:shd w:val="clear" w:color="auto" w:fill="auto"/>
            <w:vAlign w:val="bottom"/>
          </w:tcPr>
          <w:p w14:paraId="2FF517C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Herhangi bir şarta bağlı olmaksızın cayılabilir bilanço dışı diğer yükümlülükler ile sözleşmeye dayalı diğer yükümlülükler</w:t>
            </w:r>
          </w:p>
        </w:tc>
        <w:tc>
          <w:tcPr>
            <w:tcW w:w="1068" w:type="dxa"/>
            <w:shd w:val="clear" w:color="auto" w:fill="auto"/>
            <w:noWrap/>
            <w:vAlign w:val="bottom"/>
          </w:tcPr>
          <w:p w14:paraId="689D594C" w14:textId="27977326"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200" w:type="dxa"/>
            <w:shd w:val="clear" w:color="auto" w:fill="auto"/>
            <w:noWrap/>
            <w:vAlign w:val="bottom"/>
          </w:tcPr>
          <w:p w14:paraId="7777A10E" w14:textId="63E71A87"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334" w:type="dxa"/>
            <w:shd w:val="clear" w:color="auto" w:fill="auto"/>
            <w:noWrap/>
            <w:vAlign w:val="bottom"/>
          </w:tcPr>
          <w:p w14:paraId="436A9E3B" w14:textId="5437D91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c>
          <w:tcPr>
            <w:tcW w:w="1076" w:type="dxa"/>
            <w:shd w:val="clear" w:color="auto" w:fill="auto"/>
            <w:noWrap/>
            <w:vAlign w:val="bottom"/>
          </w:tcPr>
          <w:p w14:paraId="6C4518EB" w14:textId="4646B550"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w:t>
            </w:r>
          </w:p>
        </w:tc>
      </w:tr>
      <w:tr w:rsidR="00126734" w:rsidRPr="00640653" w14:paraId="3111D451" w14:textId="77777777" w:rsidTr="002D16D9">
        <w:trPr>
          <w:trHeight w:val="122"/>
        </w:trPr>
        <w:tc>
          <w:tcPr>
            <w:tcW w:w="380" w:type="dxa"/>
            <w:tcBorders>
              <w:bottom w:val="single" w:sz="4" w:space="0" w:color="auto"/>
            </w:tcBorders>
            <w:shd w:val="clear" w:color="auto" w:fill="auto"/>
            <w:noWrap/>
            <w:hideMark/>
          </w:tcPr>
          <w:p w14:paraId="0F899A6F"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15</w:t>
            </w:r>
          </w:p>
          <w:p w14:paraId="2CF6446E" w14:textId="77777777" w:rsidR="00126734" w:rsidRPr="00640653" w:rsidRDefault="00126734" w:rsidP="00126734">
            <w:pPr>
              <w:rPr>
                <w:rFonts w:ascii="Arial" w:hAnsi="Arial" w:cs="Arial"/>
                <w:color w:val="000000"/>
                <w:sz w:val="16"/>
                <w:szCs w:val="16"/>
              </w:rPr>
            </w:pPr>
          </w:p>
        </w:tc>
        <w:tc>
          <w:tcPr>
            <w:tcW w:w="4298" w:type="dxa"/>
            <w:tcBorders>
              <w:bottom w:val="single" w:sz="4" w:space="0" w:color="auto"/>
            </w:tcBorders>
            <w:shd w:val="clear" w:color="auto" w:fill="auto"/>
            <w:noWrap/>
            <w:vAlign w:val="bottom"/>
            <w:hideMark/>
          </w:tcPr>
          <w:p w14:paraId="7EABFAF6"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068" w:type="dxa"/>
            <w:tcBorders>
              <w:bottom w:val="single" w:sz="4" w:space="0" w:color="auto"/>
            </w:tcBorders>
            <w:shd w:val="clear" w:color="auto" w:fill="auto"/>
            <w:noWrap/>
            <w:vAlign w:val="bottom"/>
          </w:tcPr>
          <w:p w14:paraId="26C7A8C1" w14:textId="110134DE"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6.779.086</w:t>
            </w:r>
          </w:p>
        </w:tc>
        <w:tc>
          <w:tcPr>
            <w:tcW w:w="1200" w:type="dxa"/>
            <w:tcBorders>
              <w:bottom w:val="single" w:sz="4" w:space="0" w:color="auto"/>
            </w:tcBorders>
            <w:shd w:val="clear" w:color="auto" w:fill="auto"/>
            <w:noWrap/>
            <w:vAlign w:val="bottom"/>
          </w:tcPr>
          <w:p w14:paraId="54A1B17B" w14:textId="56944D2D"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2.125.429</w:t>
            </w:r>
          </w:p>
        </w:tc>
        <w:tc>
          <w:tcPr>
            <w:tcW w:w="1334" w:type="dxa"/>
            <w:tcBorders>
              <w:bottom w:val="single" w:sz="4" w:space="0" w:color="auto"/>
            </w:tcBorders>
            <w:shd w:val="clear" w:color="auto" w:fill="auto"/>
            <w:noWrap/>
            <w:vAlign w:val="bottom"/>
          </w:tcPr>
          <w:p w14:paraId="5A228C74" w14:textId="4542222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584.302</w:t>
            </w:r>
          </w:p>
        </w:tc>
        <w:tc>
          <w:tcPr>
            <w:tcW w:w="1076" w:type="dxa"/>
            <w:tcBorders>
              <w:bottom w:val="single" w:sz="4" w:space="0" w:color="auto"/>
            </w:tcBorders>
            <w:shd w:val="clear" w:color="auto" w:fill="auto"/>
            <w:noWrap/>
            <w:vAlign w:val="bottom"/>
          </w:tcPr>
          <w:p w14:paraId="7A7336FF" w14:textId="3A446770"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160.295</w:t>
            </w:r>
          </w:p>
        </w:tc>
      </w:tr>
      <w:tr w:rsidR="00126734" w:rsidRPr="00640653" w14:paraId="6C983E03" w14:textId="77777777" w:rsidTr="002D16D9">
        <w:trPr>
          <w:trHeight w:val="122"/>
        </w:trPr>
        <w:tc>
          <w:tcPr>
            <w:tcW w:w="380" w:type="dxa"/>
            <w:tcBorders>
              <w:top w:val="single" w:sz="4" w:space="0" w:color="auto"/>
              <w:bottom w:val="single" w:sz="4" w:space="0" w:color="auto"/>
            </w:tcBorders>
            <w:shd w:val="clear" w:color="auto" w:fill="auto"/>
            <w:noWrap/>
            <w:hideMark/>
          </w:tcPr>
          <w:p w14:paraId="140AEEB0"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16</w:t>
            </w:r>
          </w:p>
        </w:tc>
        <w:tc>
          <w:tcPr>
            <w:tcW w:w="4298" w:type="dxa"/>
            <w:tcBorders>
              <w:top w:val="single" w:sz="4" w:space="0" w:color="auto"/>
              <w:bottom w:val="single" w:sz="4" w:space="0" w:color="auto"/>
            </w:tcBorders>
            <w:shd w:val="clear" w:color="auto" w:fill="auto"/>
            <w:noWrap/>
            <w:vAlign w:val="bottom"/>
            <w:hideMark/>
          </w:tcPr>
          <w:p w14:paraId="02737F74"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068" w:type="dxa"/>
            <w:tcBorders>
              <w:top w:val="single" w:sz="4" w:space="0" w:color="auto"/>
              <w:bottom w:val="single" w:sz="4" w:space="0" w:color="auto"/>
            </w:tcBorders>
            <w:shd w:val="clear" w:color="auto" w:fill="auto"/>
            <w:noWrap/>
            <w:vAlign w:val="bottom"/>
          </w:tcPr>
          <w:p w14:paraId="23ED2A62" w14:textId="7212D856"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 </w:t>
            </w:r>
          </w:p>
        </w:tc>
        <w:tc>
          <w:tcPr>
            <w:tcW w:w="1200" w:type="dxa"/>
            <w:tcBorders>
              <w:top w:val="single" w:sz="4" w:space="0" w:color="auto"/>
              <w:bottom w:val="single" w:sz="4" w:space="0" w:color="auto"/>
            </w:tcBorders>
            <w:shd w:val="clear" w:color="auto" w:fill="auto"/>
            <w:noWrap/>
            <w:vAlign w:val="bottom"/>
          </w:tcPr>
          <w:p w14:paraId="5C7FAFA5" w14:textId="6A6199DA"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 </w:t>
            </w:r>
          </w:p>
        </w:tc>
        <w:tc>
          <w:tcPr>
            <w:tcW w:w="1334" w:type="dxa"/>
            <w:tcBorders>
              <w:top w:val="single" w:sz="4" w:space="0" w:color="auto"/>
              <w:bottom w:val="single" w:sz="4" w:space="0" w:color="auto"/>
            </w:tcBorders>
            <w:shd w:val="clear" w:color="auto" w:fill="auto"/>
            <w:noWrap/>
            <w:vAlign w:val="bottom"/>
          </w:tcPr>
          <w:p w14:paraId="298226B5" w14:textId="7CA006C0"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22.985.222</w:t>
            </w:r>
          </w:p>
        </w:tc>
        <w:tc>
          <w:tcPr>
            <w:tcW w:w="1076" w:type="dxa"/>
            <w:tcBorders>
              <w:top w:val="single" w:sz="4" w:space="0" w:color="auto"/>
              <w:bottom w:val="single" w:sz="4" w:space="0" w:color="auto"/>
            </w:tcBorders>
            <w:shd w:val="clear" w:color="auto" w:fill="auto"/>
            <w:noWrap/>
            <w:vAlign w:val="bottom"/>
          </w:tcPr>
          <w:p w14:paraId="0113B876" w14:textId="248F0ABD"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18.707.188</w:t>
            </w:r>
          </w:p>
        </w:tc>
      </w:tr>
      <w:tr w:rsidR="0048565F" w:rsidRPr="00640653" w14:paraId="3458BA5B" w14:textId="77777777" w:rsidTr="002D16D9">
        <w:trPr>
          <w:trHeight w:val="122"/>
        </w:trPr>
        <w:tc>
          <w:tcPr>
            <w:tcW w:w="380" w:type="dxa"/>
            <w:tcBorders>
              <w:top w:val="single" w:sz="4" w:space="0" w:color="auto"/>
            </w:tcBorders>
            <w:shd w:val="clear" w:color="auto" w:fill="auto"/>
            <w:noWrap/>
            <w:hideMark/>
          </w:tcPr>
          <w:p w14:paraId="278FED4E" w14:textId="1711565B" w:rsidR="0048565F" w:rsidRPr="00640653" w:rsidRDefault="0048565F" w:rsidP="0048565F">
            <w:pPr>
              <w:rPr>
                <w:rFonts w:ascii="Arial" w:hAnsi="Arial" w:cs="Arial"/>
                <w:color w:val="000000"/>
                <w:sz w:val="16"/>
                <w:szCs w:val="16"/>
              </w:rPr>
            </w:pPr>
          </w:p>
        </w:tc>
        <w:tc>
          <w:tcPr>
            <w:tcW w:w="4298" w:type="dxa"/>
            <w:tcBorders>
              <w:top w:val="single" w:sz="4" w:space="0" w:color="auto"/>
            </w:tcBorders>
            <w:shd w:val="clear" w:color="auto" w:fill="auto"/>
            <w:noWrap/>
            <w:vAlign w:val="bottom"/>
            <w:hideMark/>
          </w:tcPr>
          <w:p w14:paraId="578FA439" w14:textId="77777777" w:rsidR="0048565F" w:rsidRPr="00640653" w:rsidRDefault="0048565F" w:rsidP="0048565F">
            <w:pPr>
              <w:rPr>
                <w:rFonts w:ascii="Arial" w:hAnsi="Arial" w:cs="Arial"/>
                <w:b/>
                <w:color w:val="000000"/>
                <w:sz w:val="16"/>
                <w:szCs w:val="16"/>
              </w:rPr>
            </w:pPr>
            <w:r w:rsidRPr="00640653">
              <w:rPr>
                <w:rFonts w:ascii="Arial" w:hAnsi="Arial" w:cs="Arial"/>
                <w:b/>
                <w:color w:val="000000"/>
                <w:sz w:val="16"/>
                <w:szCs w:val="16"/>
              </w:rPr>
              <w:t>NAKİT GİRİŞLERİ</w:t>
            </w:r>
          </w:p>
        </w:tc>
        <w:tc>
          <w:tcPr>
            <w:tcW w:w="1068" w:type="dxa"/>
            <w:tcBorders>
              <w:top w:val="single" w:sz="4" w:space="0" w:color="auto"/>
            </w:tcBorders>
            <w:shd w:val="clear" w:color="auto" w:fill="auto"/>
            <w:noWrap/>
            <w:vAlign w:val="bottom"/>
          </w:tcPr>
          <w:p w14:paraId="3C9C0536" w14:textId="77777777" w:rsidR="0048565F" w:rsidRPr="0065390B" w:rsidRDefault="0048565F" w:rsidP="0048565F">
            <w:pPr>
              <w:jc w:val="right"/>
              <w:rPr>
                <w:rFonts w:ascii="Arial" w:hAnsi="Arial" w:cs="Arial"/>
                <w:sz w:val="16"/>
                <w:szCs w:val="16"/>
                <w:highlight w:val="yellow"/>
              </w:rPr>
            </w:pPr>
          </w:p>
        </w:tc>
        <w:tc>
          <w:tcPr>
            <w:tcW w:w="1200" w:type="dxa"/>
            <w:tcBorders>
              <w:top w:val="single" w:sz="4" w:space="0" w:color="auto"/>
            </w:tcBorders>
            <w:shd w:val="clear" w:color="auto" w:fill="auto"/>
            <w:noWrap/>
            <w:vAlign w:val="bottom"/>
          </w:tcPr>
          <w:p w14:paraId="4880AEAD" w14:textId="77777777" w:rsidR="0048565F" w:rsidRPr="0065390B" w:rsidRDefault="0048565F" w:rsidP="0048565F">
            <w:pPr>
              <w:jc w:val="right"/>
              <w:rPr>
                <w:rFonts w:ascii="Arial" w:hAnsi="Arial" w:cs="Arial"/>
                <w:sz w:val="16"/>
                <w:szCs w:val="16"/>
                <w:highlight w:val="yellow"/>
              </w:rPr>
            </w:pPr>
          </w:p>
        </w:tc>
        <w:tc>
          <w:tcPr>
            <w:tcW w:w="1334" w:type="dxa"/>
            <w:tcBorders>
              <w:top w:val="single" w:sz="4" w:space="0" w:color="auto"/>
            </w:tcBorders>
            <w:shd w:val="clear" w:color="auto" w:fill="auto"/>
            <w:noWrap/>
            <w:vAlign w:val="bottom"/>
          </w:tcPr>
          <w:p w14:paraId="0BB9F652" w14:textId="77777777" w:rsidR="0048565F" w:rsidRPr="0065390B" w:rsidRDefault="0048565F" w:rsidP="0048565F">
            <w:pPr>
              <w:jc w:val="right"/>
              <w:rPr>
                <w:rFonts w:ascii="Arial" w:hAnsi="Arial" w:cs="Arial"/>
                <w:sz w:val="16"/>
                <w:szCs w:val="16"/>
                <w:highlight w:val="yellow"/>
              </w:rPr>
            </w:pPr>
          </w:p>
        </w:tc>
        <w:tc>
          <w:tcPr>
            <w:tcW w:w="1076" w:type="dxa"/>
            <w:tcBorders>
              <w:top w:val="single" w:sz="4" w:space="0" w:color="auto"/>
            </w:tcBorders>
            <w:shd w:val="clear" w:color="auto" w:fill="auto"/>
            <w:noWrap/>
            <w:vAlign w:val="bottom"/>
          </w:tcPr>
          <w:p w14:paraId="782B6899" w14:textId="77777777" w:rsidR="0048565F" w:rsidRPr="0065390B" w:rsidRDefault="0048565F" w:rsidP="0048565F">
            <w:pPr>
              <w:jc w:val="right"/>
              <w:rPr>
                <w:rFonts w:ascii="Arial" w:hAnsi="Arial" w:cs="Arial"/>
                <w:sz w:val="16"/>
                <w:szCs w:val="16"/>
                <w:highlight w:val="yellow"/>
              </w:rPr>
            </w:pPr>
          </w:p>
        </w:tc>
      </w:tr>
      <w:tr w:rsidR="00126734" w:rsidRPr="00640653" w14:paraId="7D8C5233" w14:textId="77777777" w:rsidTr="002D16D9">
        <w:trPr>
          <w:trHeight w:val="122"/>
        </w:trPr>
        <w:tc>
          <w:tcPr>
            <w:tcW w:w="380" w:type="dxa"/>
            <w:shd w:val="clear" w:color="auto" w:fill="auto"/>
            <w:noWrap/>
            <w:hideMark/>
          </w:tcPr>
          <w:p w14:paraId="4AF209CD"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17</w:t>
            </w:r>
          </w:p>
        </w:tc>
        <w:tc>
          <w:tcPr>
            <w:tcW w:w="4298" w:type="dxa"/>
            <w:shd w:val="clear" w:color="auto" w:fill="auto"/>
            <w:noWrap/>
            <w:vAlign w:val="bottom"/>
            <w:hideMark/>
          </w:tcPr>
          <w:p w14:paraId="426EE805"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068" w:type="dxa"/>
            <w:shd w:val="clear" w:color="auto" w:fill="auto"/>
            <w:noWrap/>
            <w:vAlign w:val="center"/>
          </w:tcPr>
          <w:p w14:paraId="33C7ECE5" w14:textId="0BF3C8EA" w:rsidR="00126734" w:rsidRPr="0065390B" w:rsidRDefault="00126734" w:rsidP="00126734">
            <w:pPr>
              <w:jc w:val="right"/>
              <w:rPr>
                <w:rFonts w:ascii="Arial" w:hAnsi="Arial" w:cs="Arial"/>
                <w:sz w:val="16"/>
                <w:szCs w:val="16"/>
                <w:highlight w:val="yellow"/>
              </w:rPr>
            </w:pPr>
            <w:r>
              <w:rPr>
                <w:rFonts w:ascii="Arial" w:hAnsi="Arial" w:cs="Arial"/>
                <w:color w:val="000000"/>
                <w:sz w:val="16"/>
                <w:szCs w:val="16"/>
              </w:rPr>
              <w:t>-</w:t>
            </w:r>
          </w:p>
        </w:tc>
        <w:tc>
          <w:tcPr>
            <w:tcW w:w="1200" w:type="dxa"/>
            <w:shd w:val="clear" w:color="auto" w:fill="auto"/>
            <w:noWrap/>
            <w:vAlign w:val="center"/>
          </w:tcPr>
          <w:p w14:paraId="17D7E84F" w14:textId="28457B59" w:rsidR="00126734" w:rsidRPr="0065390B" w:rsidRDefault="00126734" w:rsidP="00126734">
            <w:pPr>
              <w:jc w:val="right"/>
              <w:rPr>
                <w:rFonts w:ascii="Arial" w:hAnsi="Arial" w:cs="Arial"/>
                <w:sz w:val="16"/>
                <w:szCs w:val="16"/>
                <w:highlight w:val="yellow"/>
              </w:rPr>
            </w:pPr>
            <w:r>
              <w:rPr>
                <w:rFonts w:ascii="Arial" w:hAnsi="Arial" w:cs="Arial"/>
                <w:color w:val="000000"/>
                <w:sz w:val="16"/>
                <w:szCs w:val="16"/>
              </w:rPr>
              <w:t>-</w:t>
            </w:r>
          </w:p>
        </w:tc>
        <w:tc>
          <w:tcPr>
            <w:tcW w:w="1334" w:type="dxa"/>
            <w:shd w:val="clear" w:color="auto" w:fill="auto"/>
            <w:noWrap/>
            <w:vAlign w:val="center"/>
          </w:tcPr>
          <w:p w14:paraId="50F7CD61" w14:textId="054D1595" w:rsidR="00126734" w:rsidRPr="0065390B" w:rsidRDefault="00126734" w:rsidP="00126734">
            <w:pPr>
              <w:jc w:val="right"/>
              <w:rPr>
                <w:rFonts w:ascii="Arial" w:hAnsi="Arial" w:cs="Arial"/>
                <w:sz w:val="16"/>
                <w:szCs w:val="16"/>
                <w:highlight w:val="yellow"/>
              </w:rPr>
            </w:pPr>
            <w:r>
              <w:rPr>
                <w:rFonts w:ascii="Arial" w:hAnsi="Arial" w:cs="Arial"/>
                <w:color w:val="000000"/>
                <w:sz w:val="16"/>
                <w:szCs w:val="16"/>
              </w:rPr>
              <w:t>-</w:t>
            </w:r>
          </w:p>
        </w:tc>
        <w:tc>
          <w:tcPr>
            <w:tcW w:w="1076" w:type="dxa"/>
            <w:shd w:val="clear" w:color="auto" w:fill="auto"/>
            <w:noWrap/>
            <w:vAlign w:val="center"/>
          </w:tcPr>
          <w:p w14:paraId="4D8EE24C" w14:textId="693B5977" w:rsidR="00126734" w:rsidRPr="0065390B" w:rsidRDefault="00126734" w:rsidP="00126734">
            <w:pPr>
              <w:jc w:val="right"/>
              <w:rPr>
                <w:rFonts w:ascii="Arial" w:hAnsi="Arial" w:cs="Arial"/>
                <w:sz w:val="16"/>
                <w:szCs w:val="16"/>
                <w:highlight w:val="yellow"/>
              </w:rPr>
            </w:pPr>
            <w:r>
              <w:rPr>
                <w:rFonts w:ascii="Arial" w:hAnsi="Arial" w:cs="Arial"/>
                <w:color w:val="000000"/>
                <w:sz w:val="16"/>
                <w:szCs w:val="16"/>
              </w:rPr>
              <w:t>-</w:t>
            </w:r>
          </w:p>
        </w:tc>
      </w:tr>
      <w:tr w:rsidR="00126734" w:rsidRPr="00640653" w14:paraId="01ECF81E" w14:textId="77777777" w:rsidTr="002D16D9">
        <w:trPr>
          <w:trHeight w:val="122"/>
        </w:trPr>
        <w:tc>
          <w:tcPr>
            <w:tcW w:w="380" w:type="dxa"/>
            <w:shd w:val="clear" w:color="auto" w:fill="auto"/>
            <w:noWrap/>
            <w:hideMark/>
          </w:tcPr>
          <w:p w14:paraId="0B3A7181"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18</w:t>
            </w:r>
          </w:p>
        </w:tc>
        <w:tc>
          <w:tcPr>
            <w:tcW w:w="4298" w:type="dxa"/>
            <w:shd w:val="clear" w:color="auto" w:fill="auto"/>
            <w:noWrap/>
            <w:vAlign w:val="bottom"/>
            <w:hideMark/>
          </w:tcPr>
          <w:p w14:paraId="5C2128D2"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068" w:type="dxa"/>
            <w:shd w:val="clear" w:color="auto" w:fill="auto"/>
            <w:noWrap/>
            <w:vAlign w:val="center"/>
          </w:tcPr>
          <w:p w14:paraId="7F27DAA6" w14:textId="600EB810"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3.341.519</w:t>
            </w:r>
          </w:p>
        </w:tc>
        <w:tc>
          <w:tcPr>
            <w:tcW w:w="1200" w:type="dxa"/>
            <w:shd w:val="clear" w:color="auto" w:fill="auto"/>
            <w:noWrap/>
            <w:vAlign w:val="center"/>
          </w:tcPr>
          <w:p w14:paraId="36FC14C1" w14:textId="4880C486"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2.552.283</w:t>
            </w:r>
          </w:p>
        </w:tc>
        <w:tc>
          <w:tcPr>
            <w:tcW w:w="1334" w:type="dxa"/>
            <w:shd w:val="clear" w:color="auto" w:fill="auto"/>
            <w:noWrap/>
            <w:vAlign w:val="center"/>
          </w:tcPr>
          <w:p w14:paraId="7FB51317" w14:textId="13CE9344" w:rsidR="00126734" w:rsidRPr="00126734" w:rsidRDefault="00126734" w:rsidP="00126734">
            <w:pPr>
              <w:jc w:val="right"/>
              <w:rPr>
                <w:rFonts w:ascii="Arial" w:hAnsi="Arial" w:cs="Arial"/>
                <w:color w:val="000000"/>
                <w:sz w:val="16"/>
                <w:szCs w:val="16"/>
              </w:rPr>
            </w:pPr>
            <w:r w:rsidRPr="00126734">
              <w:rPr>
                <w:rFonts w:ascii="Arial" w:hAnsi="Arial" w:cs="Arial"/>
                <w:color w:val="000000"/>
                <w:sz w:val="16"/>
                <w:szCs w:val="16"/>
              </w:rPr>
              <w:t>2.702.375</w:t>
            </w:r>
          </w:p>
        </w:tc>
        <w:tc>
          <w:tcPr>
            <w:tcW w:w="1076" w:type="dxa"/>
            <w:shd w:val="clear" w:color="auto" w:fill="auto"/>
            <w:noWrap/>
            <w:vAlign w:val="center"/>
          </w:tcPr>
          <w:p w14:paraId="60AA5788" w14:textId="17451ABF" w:rsidR="00126734" w:rsidRPr="00126734" w:rsidRDefault="00126734" w:rsidP="00126734">
            <w:pPr>
              <w:jc w:val="right"/>
              <w:rPr>
                <w:rFonts w:ascii="Arial" w:hAnsi="Arial" w:cs="Arial"/>
                <w:color w:val="000000"/>
                <w:sz w:val="16"/>
                <w:szCs w:val="16"/>
              </w:rPr>
            </w:pPr>
            <w:r w:rsidRPr="00126734">
              <w:rPr>
                <w:rFonts w:ascii="Arial" w:hAnsi="Arial" w:cs="Arial"/>
                <w:color w:val="000000"/>
                <w:sz w:val="16"/>
                <w:szCs w:val="16"/>
              </w:rPr>
              <w:t>2.288.840</w:t>
            </w:r>
          </w:p>
        </w:tc>
      </w:tr>
      <w:tr w:rsidR="00126734" w:rsidRPr="00640653" w14:paraId="4CD7194D" w14:textId="77777777" w:rsidTr="002D16D9">
        <w:trPr>
          <w:trHeight w:val="122"/>
        </w:trPr>
        <w:tc>
          <w:tcPr>
            <w:tcW w:w="380" w:type="dxa"/>
            <w:tcBorders>
              <w:bottom w:val="single" w:sz="4" w:space="0" w:color="auto"/>
            </w:tcBorders>
            <w:shd w:val="clear" w:color="auto" w:fill="auto"/>
            <w:noWrap/>
            <w:hideMark/>
          </w:tcPr>
          <w:p w14:paraId="7AF7461A"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19</w:t>
            </w:r>
          </w:p>
        </w:tc>
        <w:tc>
          <w:tcPr>
            <w:tcW w:w="4298" w:type="dxa"/>
            <w:tcBorders>
              <w:bottom w:val="single" w:sz="4" w:space="0" w:color="auto"/>
            </w:tcBorders>
            <w:shd w:val="clear" w:color="auto" w:fill="auto"/>
            <w:noWrap/>
            <w:vAlign w:val="bottom"/>
            <w:hideMark/>
          </w:tcPr>
          <w:p w14:paraId="7B493DEB"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Diğer nakit girişleri</w:t>
            </w:r>
          </w:p>
        </w:tc>
        <w:tc>
          <w:tcPr>
            <w:tcW w:w="1068" w:type="dxa"/>
            <w:tcBorders>
              <w:bottom w:val="single" w:sz="4" w:space="0" w:color="auto"/>
            </w:tcBorders>
            <w:shd w:val="clear" w:color="auto" w:fill="auto"/>
            <w:noWrap/>
            <w:vAlign w:val="center"/>
          </w:tcPr>
          <w:p w14:paraId="43D9557C" w14:textId="4A012D45"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12.296.865</w:t>
            </w:r>
          </w:p>
        </w:tc>
        <w:tc>
          <w:tcPr>
            <w:tcW w:w="1200" w:type="dxa"/>
            <w:tcBorders>
              <w:bottom w:val="single" w:sz="4" w:space="0" w:color="auto"/>
            </w:tcBorders>
            <w:shd w:val="clear" w:color="auto" w:fill="auto"/>
            <w:noWrap/>
            <w:vAlign w:val="center"/>
          </w:tcPr>
          <w:p w14:paraId="03B14C4B" w14:textId="6E492D51"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10.011.196</w:t>
            </w:r>
          </w:p>
        </w:tc>
        <w:tc>
          <w:tcPr>
            <w:tcW w:w="1334" w:type="dxa"/>
            <w:tcBorders>
              <w:bottom w:val="single" w:sz="4" w:space="0" w:color="auto"/>
            </w:tcBorders>
            <w:shd w:val="clear" w:color="auto" w:fill="auto"/>
            <w:noWrap/>
            <w:vAlign w:val="center"/>
          </w:tcPr>
          <w:p w14:paraId="43C88F58" w14:textId="5ACAB06A" w:rsidR="00126734" w:rsidRPr="00126734" w:rsidRDefault="00126734" w:rsidP="00126734">
            <w:pPr>
              <w:jc w:val="right"/>
              <w:rPr>
                <w:rFonts w:ascii="Arial" w:hAnsi="Arial" w:cs="Arial"/>
                <w:color w:val="000000"/>
                <w:sz w:val="16"/>
                <w:szCs w:val="16"/>
              </w:rPr>
            </w:pPr>
            <w:r w:rsidRPr="00126734">
              <w:rPr>
                <w:rFonts w:ascii="Arial" w:hAnsi="Arial" w:cs="Arial"/>
                <w:color w:val="000000"/>
                <w:sz w:val="16"/>
                <w:szCs w:val="16"/>
              </w:rPr>
              <w:t>12.296.865</w:t>
            </w:r>
          </w:p>
        </w:tc>
        <w:tc>
          <w:tcPr>
            <w:tcW w:w="1076" w:type="dxa"/>
            <w:tcBorders>
              <w:bottom w:val="single" w:sz="4" w:space="0" w:color="auto"/>
            </w:tcBorders>
            <w:shd w:val="clear" w:color="auto" w:fill="auto"/>
            <w:noWrap/>
            <w:vAlign w:val="center"/>
          </w:tcPr>
          <w:p w14:paraId="0030025B" w14:textId="74A94DF6" w:rsidR="00126734" w:rsidRPr="00126734" w:rsidRDefault="00126734" w:rsidP="00126734">
            <w:pPr>
              <w:jc w:val="right"/>
              <w:rPr>
                <w:rFonts w:ascii="Arial" w:hAnsi="Arial" w:cs="Arial"/>
                <w:color w:val="000000"/>
                <w:sz w:val="16"/>
                <w:szCs w:val="16"/>
              </w:rPr>
            </w:pPr>
            <w:r w:rsidRPr="00126734">
              <w:rPr>
                <w:rFonts w:ascii="Arial" w:hAnsi="Arial" w:cs="Arial"/>
                <w:color w:val="000000"/>
                <w:sz w:val="16"/>
                <w:szCs w:val="16"/>
              </w:rPr>
              <w:t>10.011.196</w:t>
            </w:r>
          </w:p>
        </w:tc>
      </w:tr>
      <w:tr w:rsidR="00126734" w:rsidRPr="00640653" w14:paraId="3FD98834" w14:textId="77777777" w:rsidTr="002D16D9">
        <w:trPr>
          <w:trHeight w:val="122"/>
        </w:trPr>
        <w:tc>
          <w:tcPr>
            <w:tcW w:w="380" w:type="dxa"/>
            <w:tcBorders>
              <w:top w:val="single" w:sz="4" w:space="0" w:color="auto"/>
              <w:bottom w:val="single" w:sz="4" w:space="0" w:color="auto"/>
            </w:tcBorders>
            <w:shd w:val="clear" w:color="auto" w:fill="auto"/>
            <w:noWrap/>
            <w:hideMark/>
          </w:tcPr>
          <w:p w14:paraId="72F27A4F" w14:textId="0F2A9AAF"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20</w:t>
            </w:r>
          </w:p>
        </w:tc>
        <w:tc>
          <w:tcPr>
            <w:tcW w:w="4298" w:type="dxa"/>
            <w:tcBorders>
              <w:top w:val="single" w:sz="4" w:space="0" w:color="auto"/>
              <w:bottom w:val="single" w:sz="4" w:space="0" w:color="auto"/>
            </w:tcBorders>
            <w:shd w:val="clear" w:color="auto" w:fill="auto"/>
            <w:noWrap/>
            <w:vAlign w:val="bottom"/>
            <w:hideMark/>
          </w:tcPr>
          <w:p w14:paraId="5B4B2108" w14:textId="61DBDE12"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068" w:type="dxa"/>
            <w:tcBorders>
              <w:top w:val="single" w:sz="4" w:space="0" w:color="auto"/>
              <w:bottom w:val="single" w:sz="4" w:space="0" w:color="auto"/>
            </w:tcBorders>
            <w:shd w:val="clear" w:color="auto" w:fill="auto"/>
            <w:noWrap/>
            <w:vAlign w:val="center"/>
          </w:tcPr>
          <w:p w14:paraId="6C3F2551" w14:textId="689301B9"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15.638.384</w:t>
            </w:r>
          </w:p>
        </w:tc>
        <w:tc>
          <w:tcPr>
            <w:tcW w:w="1200" w:type="dxa"/>
            <w:tcBorders>
              <w:top w:val="single" w:sz="4" w:space="0" w:color="auto"/>
              <w:bottom w:val="single" w:sz="4" w:space="0" w:color="auto"/>
            </w:tcBorders>
            <w:shd w:val="clear" w:color="auto" w:fill="auto"/>
            <w:noWrap/>
            <w:vAlign w:val="center"/>
          </w:tcPr>
          <w:p w14:paraId="4D878677" w14:textId="64CEBF9A"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12.563.479</w:t>
            </w:r>
          </w:p>
        </w:tc>
        <w:tc>
          <w:tcPr>
            <w:tcW w:w="1334" w:type="dxa"/>
            <w:tcBorders>
              <w:top w:val="single" w:sz="4" w:space="0" w:color="auto"/>
              <w:bottom w:val="single" w:sz="4" w:space="0" w:color="auto"/>
            </w:tcBorders>
            <w:shd w:val="clear" w:color="auto" w:fill="auto"/>
            <w:noWrap/>
            <w:vAlign w:val="center"/>
          </w:tcPr>
          <w:p w14:paraId="633E6EC0" w14:textId="192CC4A1" w:rsidR="00126734" w:rsidRPr="00126734" w:rsidRDefault="00126734" w:rsidP="00126734">
            <w:pPr>
              <w:jc w:val="right"/>
              <w:rPr>
                <w:rFonts w:ascii="Arial" w:hAnsi="Arial" w:cs="Arial"/>
                <w:b/>
                <w:bCs/>
                <w:color w:val="000000"/>
                <w:sz w:val="16"/>
                <w:szCs w:val="16"/>
              </w:rPr>
            </w:pPr>
            <w:r w:rsidRPr="00126734">
              <w:rPr>
                <w:rFonts w:ascii="Arial" w:hAnsi="Arial" w:cs="Arial"/>
                <w:b/>
                <w:bCs/>
                <w:color w:val="000000"/>
                <w:sz w:val="16"/>
                <w:szCs w:val="16"/>
              </w:rPr>
              <w:t>14.999.240</w:t>
            </w:r>
          </w:p>
        </w:tc>
        <w:tc>
          <w:tcPr>
            <w:tcW w:w="1076" w:type="dxa"/>
            <w:tcBorders>
              <w:top w:val="single" w:sz="4" w:space="0" w:color="auto"/>
              <w:bottom w:val="single" w:sz="4" w:space="0" w:color="auto"/>
            </w:tcBorders>
            <w:shd w:val="clear" w:color="auto" w:fill="auto"/>
            <w:noWrap/>
            <w:vAlign w:val="center"/>
          </w:tcPr>
          <w:p w14:paraId="6D2BAEB0" w14:textId="7FA3D386" w:rsidR="00126734" w:rsidRPr="00126734" w:rsidRDefault="00126734" w:rsidP="00126734">
            <w:pPr>
              <w:jc w:val="right"/>
              <w:rPr>
                <w:rFonts w:ascii="Arial" w:hAnsi="Arial" w:cs="Arial"/>
                <w:b/>
                <w:bCs/>
                <w:color w:val="000000"/>
                <w:sz w:val="16"/>
                <w:szCs w:val="16"/>
              </w:rPr>
            </w:pPr>
            <w:r w:rsidRPr="00126734">
              <w:rPr>
                <w:rFonts w:ascii="Arial" w:hAnsi="Arial" w:cs="Arial"/>
                <w:b/>
                <w:bCs/>
                <w:color w:val="000000"/>
                <w:sz w:val="16"/>
                <w:szCs w:val="16"/>
              </w:rPr>
              <w:t>12.300.036</w:t>
            </w:r>
          </w:p>
        </w:tc>
      </w:tr>
      <w:tr w:rsidR="009B6DCA" w:rsidRPr="0048565F" w14:paraId="03CFB6D2" w14:textId="77777777" w:rsidTr="002D16D9">
        <w:trPr>
          <w:trHeight w:val="122"/>
        </w:trPr>
        <w:tc>
          <w:tcPr>
            <w:tcW w:w="380"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298"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1068" w:type="dxa"/>
            <w:tcBorders>
              <w:top w:val="single" w:sz="4" w:space="0" w:color="auto"/>
              <w:bottom w:val="single" w:sz="4" w:space="0" w:color="auto"/>
            </w:tcBorders>
            <w:shd w:val="clear" w:color="auto" w:fill="auto"/>
            <w:noWrap/>
            <w:vAlign w:val="bottom"/>
            <w:hideMark/>
          </w:tcPr>
          <w:p w14:paraId="0B396E7C" w14:textId="77777777" w:rsidR="009B6DCA" w:rsidRPr="0065390B" w:rsidRDefault="009B6DCA" w:rsidP="0075799B">
            <w:pPr>
              <w:jc w:val="right"/>
              <w:rPr>
                <w:rFonts w:ascii="Arial" w:hAnsi="Arial" w:cs="Arial"/>
                <w:color w:val="000000"/>
                <w:sz w:val="16"/>
                <w:szCs w:val="16"/>
                <w:highlight w:val="yellow"/>
              </w:rPr>
            </w:pPr>
          </w:p>
        </w:tc>
        <w:tc>
          <w:tcPr>
            <w:tcW w:w="1200" w:type="dxa"/>
            <w:tcBorders>
              <w:top w:val="single" w:sz="4" w:space="0" w:color="auto"/>
              <w:bottom w:val="single" w:sz="4" w:space="0" w:color="auto"/>
            </w:tcBorders>
            <w:shd w:val="clear" w:color="auto" w:fill="auto"/>
            <w:noWrap/>
            <w:vAlign w:val="bottom"/>
            <w:hideMark/>
          </w:tcPr>
          <w:p w14:paraId="355033A9" w14:textId="77777777" w:rsidR="009B6DCA" w:rsidRPr="0065390B" w:rsidRDefault="009B6DCA" w:rsidP="0075799B">
            <w:pPr>
              <w:jc w:val="right"/>
              <w:rPr>
                <w:rFonts w:ascii="Arial" w:hAnsi="Arial" w:cs="Arial"/>
                <w:color w:val="000000"/>
                <w:sz w:val="16"/>
                <w:szCs w:val="16"/>
                <w:highlight w:val="yellow"/>
              </w:rPr>
            </w:pPr>
          </w:p>
        </w:tc>
        <w:tc>
          <w:tcPr>
            <w:tcW w:w="2410" w:type="dxa"/>
            <w:gridSpan w:val="2"/>
            <w:tcBorders>
              <w:top w:val="single" w:sz="4" w:space="0" w:color="auto"/>
              <w:bottom w:val="single" w:sz="4" w:space="0" w:color="auto"/>
            </w:tcBorders>
            <w:shd w:val="clear" w:color="auto" w:fill="auto"/>
            <w:noWrap/>
            <w:vAlign w:val="bottom"/>
            <w:hideMark/>
          </w:tcPr>
          <w:p w14:paraId="60DA9F1A" w14:textId="77777777" w:rsidR="009B6DCA" w:rsidRPr="00126734" w:rsidRDefault="009B6DCA" w:rsidP="0075799B">
            <w:pPr>
              <w:jc w:val="right"/>
              <w:rPr>
                <w:rFonts w:ascii="Arial" w:hAnsi="Arial" w:cs="Arial"/>
                <w:color w:val="000000"/>
                <w:sz w:val="16"/>
                <w:szCs w:val="16"/>
              </w:rPr>
            </w:pPr>
          </w:p>
          <w:p w14:paraId="3E1697F0" w14:textId="77777777" w:rsidR="009B6DCA" w:rsidRPr="00126734" w:rsidRDefault="009B6DCA" w:rsidP="0075799B">
            <w:pPr>
              <w:jc w:val="right"/>
              <w:rPr>
                <w:rFonts w:ascii="Arial" w:hAnsi="Arial" w:cs="Arial"/>
                <w:color w:val="000000"/>
                <w:sz w:val="16"/>
                <w:szCs w:val="16"/>
              </w:rPr>
            </w:pPr>
            <w:r w:rsidRPr="00126734">
              <w:rPr>
                <w:rFonts w:ascii="Arial" w:hAnsi="Arial" w:cs="Arial"/>
                <w:color w:val="000000"/>
                <w:sz w:val="16"/>
                <w:szCs w:val="16"/>
              </w:rPr>
              <w:t>Üst Sınır Uygulanmış Değerler</w:t>
            </w:r>
          </w:p>
        </w:tc>
      </w:tr>
      <w:tr w:rsidR="00126734" w:rsidRPr="0048565F" w14:paraId="1B60B7E9" w14:textId="77777777" w:rsidTr="002D16D9">
        <w:trPr>
          <w:trHeight w:val="122"/>
        </w:trPr>
        <w:tc>
          <w:tcPr>
            <w:tcW w:w="380" w:type="dxa"/>
            <w:tcBorders>
              <w:top w:val="single" w:sz="4" w:space="0" w:color="auto"/>
            </w:tcBorders>
            <w:shd w:val="clear" w:color="auto" w:fill="auto"/>
            <w:noWrap/>
            <w:hideMark/>
          </w:tcPr>
          <w:p w14:paraId="52A54797" w14:textId="7FB13C79"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21</w:t>
            </w:r>
          </w:p>
        </w:tc>
        <w:tc>
          <w:tcPr>
            <w:tcW w:w="4298" w:type="dxa"/>
            <w:tcBorders>
              <w:top w:val="single" w:sz="4" w:space="0" w:color="auto"/>
            </w:tcBorders>
            <w:shd w:val="clear" w:color="auto" w:fill="auto"/>
            <w:noWrap/>
            <w:vAlign w:val="bottom"/>
            <w:hideMark/>
          </w:tcPr>
          <w:p w14:paraId="29B859A1"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 TOPLAM YKLV STOKU</w:t>
            </w:r>
          </w:p>
        </w:tc>
        <w:tc>
          <w:tcPr>
            <w:tcW w:w="1068" w:type="dxa"/>
            <w:tcBorders>
              <w:top w:val="single" w:sz="4" w:space="0" w:color="auto"/>
            </w:tcBorders>
            <w:shd w:val="clear" w:color="auto" w:fill="auto"/>
            <w:noWrap/>
            <w:vAlign w:val="bottom"/>
          </w:tcPr>
          <w:p w14:paraId="20532CF0" w14:textId="77777777" w:rsidR="00126734" w:rsidRPr="0065390B" w:rsidRDefault="00126734" w:rsidP="00126734">
            <w:pPr>
              <w:jc w:val="right"/>
              <w:rPr>
                <w:rFonts w:ascii="Arial" w:hAnsi="Arial" w:cs="Arial"/>
                <w:b/>
                <w:color w:val="000000"/>
                <w:sz w:val="16"/>
                <w:szCs w:val="16"/>
                <w:highlight w:val="yellow"/>
              </w:rPr>
            </w:pPr>
          </w:p>
        </w:tc>
        <w:tc>
          <w:tcPr>
            <w:tcW w:w="1200" w:type="dxa"/>
            <w:tcBorders>
              <w:top w:val="single" w:sz="4" w:space="0" w:color="auto"/>
            </w:tcBorders>
            <w:shd w:val="clear" w:color="auto" w:fill="auto"/>
            <w:noWrap/>
            <w:vAlign w:val="bottom"/>
          </w:tcPr>
          <w:p w14:paraId="31EFB68D" w14:textId="77777777" w:rsidR="00126734" w:rsidRPr="0065390B" w:rsidRDefault="00126734" w:rsidP="00126734">
            <w:pPr>
              <w:jc w:val="right"/>
              <w:rPr>
                <w:rFonts w:ascii="Arial" w:hAnsi="Arial" w:cs="Arial"/>
                <w:b/>
                <w:sz w:val="16"/>
                <w:szCs w:val="16"/>
                <w:highlight w:val="yellow"/>
              </w:rPr>
            </w:pPr>
          </w:p>
        </w:tc>
        <w:tc>
          <w:tcPr>
            <w:tcW w:w="1334" w:type="dxa"/>
            <w:tcBorders>
              <w:top w:val="single" w:sz="4" w:space="0" w:color="auto"/>
            </w:tcBorders>
            <w:shd w:val="clear" w:color="auto" w:fill="auto"/>
            <w:noWrap/>
            <w:vAlign w:val="center"/>
          </w:tcPr>
          <w:p w14:paraId="543AFE03" w14:textId="79858478" w:rsidR="00126734" w:rsidRPr="00126734" w:rsidRDefault="00126734" w:rsidP="00126734">
            <w:pPr>
              <w:jc w:val="right"/>
              <w:rPr>
                <w:rFonts w:ascii="Arial" w:hAnsi="Arial" w:cs="Arial"/>
                <w:b/>
                <w:bCs/>
                <w:color w:val="000000"/>
                <w:sz w:val="16"/>
                <w:szCs w:val="16"/>
              </w:rPr>
            </w:pPr>
            <w:r w:rsidRPr="00126734">
              <w:rPr>
                <w:rFonts w:ascii="Arial" w:hAnsi="Arial" w:cs="Arial"/>
                <w:b/>
                <w:bCs/>
                <w:color w:val="000000"/>
                <w:sz w:val="16"/>
                <w:szCs w:val="16"/>
              </w:rPr>
              <w:t>16.412.246</w:t>
            </w:r>
          </w:p>
        </w:tc>
        <w:tc>
          <w:tcPr>
            <w:tcW w:w="1076" w:type="dxa"/>
            <w:tcBorders>
              <w:top w:val="single" w:sz="4" w:space="0" w:color="auto"/>
            </w:tcBorders>
            <w:shd w:val="clear" w:color="auto" w:fill="auto"/>
            <w:noWrap/>
            <w:vAlign w:val="center"/>
          </w:tcPr>
          <w:p w14:paraId="762F9B2B" w14:textId="0414782C" w:rsidR="00126734" w:rsidRPr="00126734" w:rsidRDefault="00126734" w:rsidP="00126734">
            <w:pPr>
              <w:jc w:val="right"/>
              <w:rPr>
                <w:rFonts w:ascii="Arial" w:hAnsi="Arial" w:cs="Arial"/>
                <w:b/>
                <w:bCs/>
                <w:color w:val="000000"/>
                <w:sz w:val="16"/>
                <w:szCs w:val="16"/>
              </w:rPr>
            </w:pPr>
            <w:r w:rsidRPr="00126734">
              <w:rPr>
                <w:rFonts w:ascii="Arial" w:hAnsi="Arial" w:cs="Arial"/>
                <w:b/>
                <w:bCs/>
                <w:color w:val="000000"/>
                <w:sz w:val="16"/>
                <w:szCs w:val="16"/>
              </w:rPr>
              <w:t>13.713.352</w:t>
            </w:r>
          </w:p>
        </w:tc>
      </w:tr>
      <w:tr w:rsidR="00126734" w:rsidRPr="00640653" w14:paraId="47E40A11" w14:textId="77777777" w:rsidTr="002D16D9">
        <w:trPr>
          <w:trHeight w:val="122"/>
        </w:trPr>
        <w:tc>
          <w:tcPr>
            <w:tcW w:w="380" w:type="dxa"/>
            <w:shd w:val="clear" w:color="auto" w:fill="auto"/>
            <w:noWrap/>
            <w:hideMark/>
          </w:tcPr>
          <w:p w14:paraId="687C1FB6" w14:textId="4D69DAFA"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22</w:t>
            </w:r>
          </w:p>
        </w:tc>
        <w:tc>
          <w:tcPr>
            <w:tcW w:w="4298" w:type="dxa"/>
            <w:shd w:val="clear" w:color="auto" w:fill="auto"/>
            <w:noWrap/>
            <w:vAlign w:val="bottom"/>
            <w:hideMark/>
          </w:tcPr>
          <w:p w14:paraId="7CD9808D"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068" w:type="dxa"/>
            <w:shd w:val="clear" w:color="auto" w:fill="auto"/>
            <w:noWrap/>
            <w:vAlign w:val="bottom"/>
          </w:tcPr>
          <w:p w14:paraId="3F258F98" w14:textId="77777777" w:rsidR="00126734" w:rsidRPr="0065390B" w:rsidRDefault="00126734" w:rsidP="00126734">
            <w:pPr>
              <w:jc w:val="right"/>
              <w:rPr>
                <w:rFonts w:ascii="Arial" w:hAnsi="Arial" w:cs="Arial"/>
                <w:b/>
                <w:color w:val="000000"/>
                <w:sz w:val="16"/>
                <w:szCs w:val="16"/>
                <w:highlight w:val="yellow"/>
              </w:rPr>
            </w:pPr>
          </w:p>
        </w:tc>
        <w:tc>
          <w:tcPr>
            <w:tcW w:w="1200" w:type="dxa"/>
            <w:shd w:val="clear" w:color="auto" w:fill="auto"/>
            <w:noWrap/>
            <w:vAlign w:val="bottom"/>
          </w:tcPr>
          <w:p w14:paraId="1F028320" w14:textId="77777777" w:rsidR="00126734" w:rsidRPr="0065390B" w:rsidRDefault="00126734" w:rsidP="00126734">
            <w:pPr>
              <w:jc w:val="right"/>
              <w:rPr>
                <w:rFonts w:ascii="Arial" w:hAnsi="Arial" w:cs="Arial"/>
                <w:b/>
                <w:sz w:val="16"/>
                <w:szCs w:val="16"/>
                <w:highlight w:val="yellow"/>
              </w:rPr>
            </w:pPr>
          </w:p>
        </w:tc>
        <w:tc>
          <w:tcPr>
            <w:tcW w:w="1334" w:type="dxa"/>
            <w:shd w:val="clear" w:color="auto" w:fill="auto"/>
            <w:noWrap/>
            <w:vAlign w:val="center"/>
          </w:tcPr>
          <w:p w14:paraId="3E6D3259" w14:textId="26B09A42"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7.985.982</w:t>
            </w:r>
          </w:p>
        </w:tc>
        <w:tc>
          <w:tcPr>
            <w:tcW w:w="1076" w:type="dxa"/>
            <w:shd w:val="clear" w:color="auto" w:fill="auto"/>
            <w:noWrap/>
            <w:vAlign w:val="center"/>
          </w:tcPr>
          <w:p w14:paraId="7E31645C" w14:textId="767F48A5"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6.407.152</w:t>
            </w:r>
          </w:p>
        </w:tc>
      </w:tr>
      <w:tr w:rsidR="00126734" w:rsidRPr="00640653" w14:paraId="07457F31" w14:textId="77777777" w:rsidTr="002D16D9">
        <w:trPr>
          <w:trHeight w:val="122"/>
        </w:trPr>
        <w:tc>
          <w:tcPr>
            <w:tcW w:w="380" w:type="dxa"/>
            <w:tcBorders>
              <w:bottom w:val="single" w:sz="4" w:space="0" w:color="auto"/>
            </w:tcBorders>
            <w:shd w:val="clear" w:color="auto" w:fill="auto"/>
            <w:noWrap/>
            <w:hideMark/>
          </w:tcPr>
          <w:p w14:paraId="126316B4" w14:textId="71028DBF"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23</w:t>
            </w:r>
          </w:p>
        </w:tc>
        <w:tc>
          <w:tcPr>
            <w:tcW w:w="4298" w:type="dxa"/>
            <w:tcBorders>
              <w:bottom w:val="single" w:sz="4" w:space="0" w:color="auto"/>
            </w:tcBorders>
            <w:shd w:val="clear" w:color="auto" w:fill="auto"/>
            <w:noWrap/>
            <w:vAlign w:val="bottom"/>
            <w:hideMark/>
          </w:tcPr>
          <w:p w14:paraId="7E6AB9C6" w14:textId="77777777" w:rsidR="00126734" w:rsidRPr="00640653" w:rsidRDefault="00126734" w:rsidP="00126734">
            <w:pPr>
              <w:rPr>
                <w:rFonts w:ascii="Arial" w:hAnsi="Arial" w:cs="Arial"/>
                <w:b/>
                <w:color w:val="000000"/>
                <w:sz w:val="16"/>
                <w:szCs w:val="16"/>
              </w:rPr>
            </w:pPr>
            <w:r w:rsidRPr="00640653">
              <w:rPr>
                <w:rFonts w:ascii="Arial" w:hAnsi="Arial" w:cs="Arial"/>
                <w:b/>
                <w:color w:val="000000"/>
                <w:sz w:val="16"/>
                <w:szCs w:val="16"/>
              </w:rPr>
              <w:t xml:space="preserve"> LİKİDİTE KARŞILAMA ORANI (%)</w:t>
            </w:r>
          </w:p>
        </w:tc>
        <w:tc>
          <w:tcPr>
            <w:tcW w:w="1068" w:type="dxa"/>
            <w:tcBorders>
              <w:bottom w:val="single" w:sz="4" w:space="0" w:color="auto"/>
            </w:tcBorders>
            <w:shd w:val="clear" w:color="auto" w:fill="auto"/>
            <w:noWrap/>
            <w:vAlign w:val="bottom"/>
          </w:tcPr>
          <w:p w14:paraId="5F65DE95" w14:textId="77777777" w:rsidR="00126734" w:rsidRPr="0065390B" w:rsidRDefault="00126734" w:rsidP="00126734">
            <w:pPr>
              <w:jc w:val="right"/>
              <w:rPr>
                <w:rFonts w:ascii="Arial" w:hAnsi="Arial" w:cs="Arial"/>
                <w:b/>
                <w:color w:val="000000"/>
                <w:sz w:val="16"/>
                <w:szCs w:val="16"/>
                <w:highlight w:val="yellow"/>
              </w:rPr>
            </w:pPr>
          </w:p>
        </w:tc>
        <w:tc>
          <w:tcPr>
            <w:tcW w:w="1200" w:type="dxa"/>
            <w:tcBorders>
              <w:bottom w:val="single" w:sz="4" w:space="0" w:color="auto"/>
            </w:tcBorders>
            <w:shd w:val="clear" w:color="auto" w:fill="auto"/>
            <w:noWrap/>
            <w:vAlign w:val="bottom"/>
          </w:tcPr>
          <w:p w14:paraId="6218EB7E" w14:textId="77777777" w:rsidR="00126734" w:rsidRPr="0065390B" w:rsidRDefault="00126734" w:rsidP="00126734">
            <w:pPr>
              <w:jc w:val="right"/>
              <w:rPr>
                <w:rFonts w:ascii="Arial" w:hAnsi="Arial" w:cs="Arial"/>
                <w:b/>
                <w:sz w:val="16"/>
                <w:szCs w:val="16"/>
                <w:highlight w:val="yellow"/>
              </w:rPr>
            </w:pPr>
          </w:p>
        </w:tc>
        <w:tc>
          <w:tcPr>
            <w:tcW w:w="1334" w:type="dxa"/>
            <w:tcBorders>
              <w:bottom w:val="single" w:sz="4" w:space="0" w:color="auto"/>
            </w:tcBorders>
            <w:shd w:val="clear" w:color="auto" w:fill="auto"/>
            <w:noWrap/>
            <w:vAlign w:val="center"/>
          </w:tcPr>
          <w:p w14:paraId="710F3A28" w14:textId="48F3B45C"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205,51</w:t>
            </w:r>
          </w:p>
        </w:tc>
        <w:tc>
          <w:tcPr>
            <w:tcW w:w="1076" w:type="dxa"/>
            <w:tcBorders>
              <w:bottom w:val="single" w:sz="4" w:space="0" w:color="auto"/>
            </w:tcBorders>
            <w:shd w:val="clear" w:color="auto" w:fill="auto"/>
            <w:noWrap/>
            <w:vAlign w:val="center"/>
          </w:tcPr>
          <w:p w14:paraId="7036F442" w14:textId="6A31E47B" w:rsidR="00126734" w:rsidRPr="0065390B" w:rsidRDefault="00126734" w:rsidP="00126734">
            <w:pPr>
              <w:jc w:val="right"/>
              <w:rPr>
                <w:rFonts w:ascii="Arial" w:hAnsi="Arial" w:cs="Arial"/>
                <w:b/>
                <w:bCs/>
                <w:color w:val="000000"/>
                <w:sz w:val="16"/>
                <w:szCs w:val="16"/>
                <w:highlight w:val="yellow"/>
              </w:rPr>
            </w:pPr>
            <w:r>
              <w:rPr>
                <w:rFonts w:ascii="Arial" w:hAnsi="Arial" w:cs="Arial"/>
                <w:b/>
                <w:bCs/>
                <w:color w:val="000000"/>
                <w:sz w:val="16"/>
                <w:szCs w:val="16"/>
              </w:rPr>
              <w:t>214,03</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21 Mart 2014 tarih ve 28948 sayılı Resmi Gazete’de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4501E95C" w:rsidR="006B6C26" w:rsidRPr="00640653" w:rsidRDefault="00C829E8" w:rsidP="002F387A">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65390B">
              <w:rPr>
                <w:rFonts w:ascii="Arial" w:hAnsi="Arial" w:cs="Arial"/>
                <w:b/>
                <w:bCs/>
                <w:snapToGrid w:val="0"/>
                <w:color w:val="000000"/>
                <w:sz w:val="16"/>
                <w:szCs w:val="16"/>
              </w:rPr>
              <w:t xml:space="preserve"> - 30.09</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20</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126734"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6FAC8ED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183,75</w:t>
            </w:r>
          </w:p>
        </w:tc>
        <w:tc>
          <w:tcPr>
            <w:tcW w:w="1418" w:type="dxa"/>
            <w:tcBorders>
              <w:top w:val="nil"/>
              <w:left w:val="nil"/>
              <w:bottom w:val="nil"/>
              <w:right w:val="nil"/>
            </w:tcBorders>
            <w:shd w:val="clear" w:color="auto" w:fill="auto"/>
            <w:noWrap/>
            <w:vAlign w:val="center"/>
          </w:tcPr>
          <w:p w14:paraId="1CCA3213" w14:textId="53398F8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176,28</w:t>
            </w:r>
          </w:p>
        </w:tc>
      </w:tr>
      <w:tr w:rsidR="00126734"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02F3181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31/07/2020</w:t>
            </w:r>
          </w:p>
        </w:tc>
        <w:tc>
          <w:tcPr>
            <w:tcW w:w="1418" w:type="dxa"/>
            <w:tcBorders>
              <w:top w:val="nil"/>
              <w:left w:val="nil"/>
              <w:bottom w:val="single" w:sz="4" w:space="0" w:color="auto"/>
              <w:right w:val="nil"/>
            </w:tcBorders>
            <w:shd w:val="clear" w:color="auto" w:fill="auto"/>
            <w:noWrap/>
            <w:vAlign w:val="center"/>
          </w:tcPr>
          <w:p w14:paraId="7B2DF4D2" w14:textId="23B19CEC"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10/07/2020</w:t>
            </w:r>
          </w:p>
        </w:tc>
      </w:tr>
      <w:tr w:rsidR="00126734"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7C1FFE79"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228,20</w:t>
            </w:r>
          </w:p>
        </w:tc>
        <w:tc>
          <w:tcPr>
            <w:tcW w:w="1418" w:type="dxa"/>
            <w:tcBorders>
              <w:top w:val="nil"/>
              <w:left w:val="nil"/>
              <w:bottom w:val="nil"/>
              <w:right w:val="nil"/>
            </w:tcBorders>
            <w:shd w:val="clear" w:color="auto" w:fill="auto"/>
            <w:noWrap/>
            <w:vAlign w:val="center"/>
          </w:tcPr>
          <w:p w14:paraId="4C0DB11F" w14:textId="0D3E1257"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275,14</w:t>
            </w:r>
          </w:p>
        </w:tc>
      </w:tr>
      <w:tr w:rsidR="00126734"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6E0A7074"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10/07/2020</w:t>
            </w:r>
          </w:p>
        </w:tc>
        <w:tc>
          <w:tcPr>
            <w:tcW w:w="1418" w:type="dxa"/>
            <w:tcBorders>
              <w:top w:val="nil"/>
              <w:left w:val="nil"/>
              <w:right w:val="nil"/>
            </w:tcBorders>
            <w:shd w:val="clear" w:color="auto" w:fill="auto"/>
            <w:noWrap/>
            <w:vAlign w:val="center"/>
          </w:tcPr>
          <w:p w14:paraId="3C035033" w14:textId="1DC3431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28/08/2020</w:t>
            </w:r>
          </w:p>
        </w:tc>
      </w:tr>
      <w:tr w:rsidR="00126734"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126734" w:rsidRPr="00640653" w:rsidRDefault="00126734" w:rsidP="00126734">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3D67AA6D"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207,54</w:t>
            </w:r>
          </w:p>
        </w:tc>
        <w:tc>
          <w:tcPr>
            <w:tcW w:w="1418" w:type="dxa"/>
            <w:tcBorders>
              <w:left w:val="nil"/>
              <w:bottom w:val="single" w:sz="4" w:space="0" w:color="auto"/>
              <w:right w:val="nil"/>
            </w:tcBorders>
            <w:shd w:val="clear" w:color="auto" w:fill="auto"/>
            <w:noWrap/>
            <w:vAlign w:val="center"/>
          </w:tcPr>
          <w:p w14:paraId="2B29998A" w14:textId="055CA092" w:rsidR="00126734" w:rsidRPr="0065390B" w:rsidRDefault="00126734" w:rsidP="00126734">
            <w:pPr>
              <w:jc w:val="right"/>
              <w:rPr>
                <w:rFonts w:ascii="Arial" w:hAnsi="Arial" w:cs="Arial"/>
                <w:color w:val="000000"/>
                <w:sz w:val="16"/>
                <w:szCs w:val="16"/>
                <w:highlight w:val="yellow"/>
              </w:rPr>
            </w:pPr>
            <w:r>
              <w:rPr>
                <w:rFonts w:ascii="Arial" w:hAnsi="Arial" w:cs="Arial"/>
                <w:color w:val="000000"/>
                <w:sz w:val="16"/>
                <w:szCs w:val="16"/>
              </w:rPr>
              <w:t>217,00</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0B766774" w14:textId="2E6F7869" w:rsidR="000B5FA8" w:rsidRPr="00640653" w:rsidRDefault="00286E25" w:rsidP="000B5FA8">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 yönetimine ve likidite karşılama oranına ilişkin açıklamalar (devamı):</w:t>
      </w:r>
    </w:p>
    <w:p w14:paraId="586B7B72" w14:textId="77777777" w:rsidR="00B248AF" w:rsidRPr="00640653" w:rsidRDefault="00B248AF" w:rsidP="00D73B3C">
      <w:pPr>
        <w:pStyle w:val="BodyTextIndent"/>
        <w:ind w:left="540" w:hanging="540"/>
        <w:rPr>
          <w:rFonts w:ascii="Arial" w:hAnsi="Arial" w:cs="Arial"/>
          <w:sz w:val="12"/>
          <w:szCs w:val="12"/>
        </w:rPr>
      </w:pPr>
    </w:p>
    <w:tbl>
      <w:tblPr>
        <w:tblW w:w="9781" w:type="dxa"/>
        <w:tblLayout w:type="fixed"/>
        <w:tblCellMar>
          <w:left w:w="70" w:type="dxa"/>
          <w:right w:w="70" w:type="dxa"/>
        </w:tblCellMar>
        <w:tblLook w:val="04A0" w:firstRow="1" w:lastRow="0" w:firstColumn="1" w:lastColumn="0" w:noHBand="0" w:noVBand="1"/>
      </w:tblPr>
      <w:tblGrid>
        <w:gridCol w:w="567"/>
        <w:gridCol w:w="4253"/>
        <w:gridCol w:w="1256"/>
        <w:gridCol w:w="1295"/>
        <w:gridCol w:w="1058"/>
        <w:gridCol w:w="1352"/>
      </w:tblGrid>
      <w:tr w:rsidR="00B248AF" w:rsidRPr="00640653" w14:paraId="312CE69B" w14:textId="77777777" w:rsidTr="00BF51D5">
        <w:trPr>
          <w:trHeight w:val="122"/>
        </w:trPr>
        <w:tc>
          <w:tcPr>
            <w:tcW w:w="567"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51"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410"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BF51D5">
        <w:trPr>
          <w:trHeight w:val="122"/>
        </w:trPr>
        <w:tc>
          <w:tcPr>
            <w:tcW w:w="567"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253"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56"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95"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5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52"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F387A">
        <w:trPr>
          <w:trHeight w:val="122"/>
        </w:trPr>
        <w:tc>
          <w:tcPr>
            <w:tcW w:w="567"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56"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2F387A" w:rsidRPr="00640653" w14:paraId="4417C8CB" w14:textId="77777777" w:rsidTr="002F387A">
        <w:trPr>
          <w:trHeight w:val="122"/>
        </w:trPr>
        <w:tc>
          <w:tcPr>
            <w:tcW w:w="567" w:type="dxa"/>
            <w:tcBorders>
              <w:bottom w:val="single" w:sz="4" w:space="0" w:color="auto"/>
            </w:tcBorders>
            <w:shd w:val="clear" w:color="auto" w:fill="auto"/>
            <w:noWrap/>
            <w:hideMark/>
          </w:tcPr>
          <w:p w14:paraId="09454F79"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w:t>
            </w:r>
          </w:p>
        </w:tc>
        <w:tc>
          <w:tcPr>
            <w:tcW w:w="4253" w:type="dxa"/>
            <w:tcBorders>
              <w:bottom w:val="single" w:sz="4" w:space="0" w:color="auto"/>
            </w:tcBorders>
            <w:shd w:val="clear" w:color="auto" w:fill="auto"/>
            <w:noWrap/>
            <w:vAlign w:val="bottom"/>
            <w:hideMark/>
          </w:tcPr>
          <w:p w14:paraId="43068C54"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56" w:type="dxa"/>
            <w:tcBorders>
              <w:bottom w:val="single" w:sz="4" w:space="0" w:color="auto"/>
            </w:tcBorders>
            <w:shd w:val="clear" w:color="auto" w:fill="auto"/>
            <w:noWrap/>
            <w:vAlign w:val="bottom"/>
          </w:tcPr>
          <w:p w14:paraId="6D425545" w14:textId="77777777" w:rsidR="002F387A" w:rsidRPr="00640653" w:rsidRDefault="002F387A" w:rsidP="002F387A">
            <w:pPr>
              <w:jc w:val="right"/>
              <w:rPr>
                <w:rFonts w:ascii="Arial" w:hAnsi="Arial" w:cs="Arial"/>
                <w:b/>
                <w:color w:val="000000"/>
                <w:sz w:val="16"/>
                <w:szCs w:val="16"/>
              </w:rPr>
            </w:pPr>
          </w:p>
        </w:tc>
        <w:tc>
          <w:tcPr>
            <w:tcW w:w="1295" w:type="dxa"/>
            <w:tcBorders>
              <w:bottom w:val="single" w:sz="4" w:space="0" w:color="auto"/>
            </w:tcBorders>
            <w:shd w:val="clear" w:color="auto" w:fill="auto"/>
            <w:noWrap/>
            <w:vAlign w:val="bottom"/>
          </w:tcPr>
          <w:p w14:paraId="24CE2158" w14:textId="77777777" w:rsidR="002F387A" w:rsidRPr="00640653" w:rsidRDefault="002F387A" w:rsidP="002F387A">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12E1E864" w14:textId="66B5BD80"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7.819.211</w:t>
            </w:r>
          </w:p>
        </w:tc>
        <w:tc>
          <w:tcPr>
            <w:tcW w:w="1352" w:type="dxa"/>
            <w:tcBorders>
              <w:bottom w:val="single" w:sz="4" w:space="0" w:color="auto"/>
            </w:tcBorders>
            <w:shd w:val="clear" w:color="auto" w:fill="auto"/>
            <w:noWrap/>
            <w:vAlign w:val="center"/>
          </w:tcPr>
          <w:p w14:paraId="7F9CF960" w14:textId="0F54782C"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7.066.881</w:t>
            </w:r>
          </w:p>
        </w:tc>
      </w:tr>
      <w:tr w:rsidR="001C7F78" w:rsidRPr="00640653" w14:paraId="342CE6C2" w14:textId="77777777" w:rsidTr="002F387A">
        <w:trPr>
          <w:trHeight w:val="122"/>
        </w:trPr>
        <w:tc>
          <w:tcPr>
            <w:tcW w:w="567" w:type="dxa"/>
            <w:tcBorders>
              <w:top w:val="single" w:sz="4" w:space="0" w:color="auto"/>
            </w:tcBorders>
            <w:shd w:val="clear" w:color="auto" w:fill="auto"/>
            <w:noWrap/>
            <w:hideMark/>
          </w:tcPr>
          <w:p w14:paraId="5F7EE365" w14:textId="77777777" w:rsidR="001C7F78" w:rsidRPr="00640653" w:rsidRDefault="001C7F78" w:rsidP="002F387A">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tcBorders>
            <w:shd w:val="clear" w:color="auto" w:fill="auto"/>
            <w:noWrap/>
            <w:vAlign w:val="bottom"/>
            <w:hideMark/>
          </w:tcPr>
          <w:p w14:paraId="21E676C1" w14:textId="77777777" w:rsidR="001C7F78" w:rsidRPr="00640653" w:rsidRDefault="001C7F78" w:rsidP="001C7F78">
            <w:pPr>
              <w:rPr>
                <w:rFonts w:ascii="Arial" w:hAnsi="Arial" w:cs="Arial"/>
                <w:b/>
                <w:color w:val="000000"/>
                <w:sz w:val="16"/>
                <w:szCs w:val="16"/>
              </w:rPr>
            </w:pPr>
            <w:r w:rsidRPr="00640653">
              <w:rPr>
                <w:rFonts w:ascii="Arial" w:hAnsi="Arial" w:cs="Arial"/>
                <w:b/>
                <w:color w:val="000000"/>
                <w:sz w:val="16"/>
                <w:szCs w:val="16"/>
              </w:rPr>
              <w:t>NAKİT ÇIKIŞLARI</w:t>
            </w:r>
          </w:p>
        </w:tc>
        <w:tc>
          <w:tcPr>
            <w:tcW w:w="1256" w:type="dxa"/>
            <w:tcBorders>
              <w:top w:val="single" w:sz="4" w:space="0" w:color="auto"/>
            </w:tcBorders>
            <w:shd w:val="clear" w:color="auto" w:fill="auto"/>
            <w:noWrap/>
            <w:vAlign w:val="bottom"/>
          </w:tcPr>
          <w:p w14:paraId="21669485" w14:textId="77777777" w:rsidR="001C7F78" w:rsidRPr="00640653" w:rsidRDefault="001C7F78" w:rsidP="001C7F78">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775C73F3" w14:textId="77777777" w:rsidR="001C7F78" w:rsidRPr="00640653" w:rsidRDefault="001C7F78" w:rsidP="001C7F78">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30D935FA" w14:textId="77777777" w:rsidR="001C7F78" w:rsidRPr="00640653" w:rsidRDefault="001C7F78" w:rsidP="001C7F78">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17F885AC" w14:textId="77777777" w:rsidR="001C7F78" w:rsidRPr="00640653" w:rsidRDefault="001C7F78" w:rsidP="001C7F78">
            <w:pPr>
              <w:jc w:val="right"/>
              <w:rPr>
                <w:rFonts w:ascii="Arial" w:hAnsi="Arial" w:cs="Arial"/>
                <w:b/>
                <w:color w:val="000000"/>
                <w:sz w:val="16"/>
                <w:szCs w:val="16"/>
              </w:rPr>
            </w:pPr>
          </w:p>
        </w:tc>
      </w:tr>
      <w:tr w:rsidR="002F387A" w:rsidRPr="00640653" w14:paraId="79832BD6" w14:textId="77777777" w:rsidTr="002F387A">
        <w:trPr>
          <w:trHeight w:val="122"/>
        </w:trPr>
        <w:tc>
          <w:tcPr>
            <w:tcW w:w="567" w:type="dxa"/>
            <w:shd w:val="clear" w:color="auto" w:fill="auto"/>
            <w:noWrap/>
            <w:hideMark/>
          </w:tcPr>
          <w:p w14:paraId="399D810F"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2</w:t>
            </w:r>
          </w:p>
        </w:tc>
        <w:tc>
          <w:tcPr>
            <w:tcW w:w="4253" w:type="dxa"/>
            <w:shd w:val="clear" w:color="auto" w:fill="auto"/>
            <w:noWrap/>
            <w:vAlign w:val="bottom"/>
            <w:hideMark/>
          </w:tcPr>
          <w:p w14:paraId="6A6CFB75"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56" w:type="dxa"/>
            <w:shd w:val="clear" w:color="auto" w:fill="auto"/>
            <w:noWrap/>
            <w:vAlign w:val="bottom"/>
          </w:tcPr>
          <w:p w14:paraId="71F79DA1" w14:textId="1979A9A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6.924.964</w:t>
            </w:r>
          </w:p>
        </w:tc>
        <w:tc>
          <w:tcPr>
            <w:tcW w:w="1295" w:type="dxa"/>
            <w:shd w:val="clear" w:color="auto" w:fill="auto"/>
            <w:noWrap/>
            <w:vAlign w:val="bottom"/>
          </w:tcPr>
          <w:p w14:paraId="4367196E" w14:textId="2D09BC1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3.922.207</w:t>
            </w:r>
          </w:p>
        </w:tc>
        <w:tc>
          <w:tcPr>
            <w:tcW w:w="1058" w:type="dxa"/>
            <w:shd w:val="clear" w:color="auto" w:fill="auto"/>
            <w:noWrap/>
            <w:vAlign w:val="bottom"/>
          </w:tcPr>
          <w:p w14:paraId="6547792F" w14:textId="2723BC9A"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617.540</w:t>
            </w:r>
          </w:p>
        </w:tc>
        <w:tc>
          <w:tcPr>
            <w:tcW w:w="1352" w:type="dxa"/>
            <w:shd w:val="clear" w:color="auto" w:fill="auto"/>
            <w:noWrap/>
            <w:vAlign w:val="bottom"/>
          </w:tcPr>
          <w:p w14:paraId="0200F351" w14:textId="2C3271D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392.221</w:t>
            </w:r>
          </w:p>
        </w:tc>
      </w:tr>
      <w:tr w:rsidR="002F387A" w:rsidRPr="00640653" w14:paraId="65766D62" w14:textId="77777777" w:rsidTr="002F387A">
        <w:trPr>
          <w:trHeight w:val="122"/>
        </w:trPr>
        <w:tc>
          <w:tcPr>
            <w:tcW w:w="567" w:type="dxa"/>
            <w:shd w:val="clear" w:color="auto" w:fill="auto"/>
            <w:noWrap/>
            <w:hideMark/>
          </w:tcPr>
          <w:p w14:paraId="3835A08A"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3</w:t>
            </w:r>
          </w:p>
        </w:tc>
        <w:tc>
          <w:tcPr>
            <w:tcW w:w="4253" w:type="dxa"/>
            <w:shd w:val="clear" w:color="auto" w:fill="auto"/>
            <w:noWrap/>
            <w:vAlign w:val="bottom"/>
            <w:hideMark/>
          </w:tcPr>
          <w:p w14:paraId="7C5C98FC"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İstikrarlı toplanan fon</w:t>
            </w:r>
          </w:p>
        </w:tc>
        <w:tc>
          <w:tcPr>
            <w:tcW w:w="1256" w:type="dxa"/>
            <w:shd w:val="clear" w:color="auto" w:fill="auto"/>
            <w:noWrap/>
            <w:vAlign w:val="bottom"/>
          </w:tcPr>
          <w:p w14:paraId="0765E6FF" w14:textId="771BF17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1.499.125</w:t>
            </w:r>
          </w:p>
        </w:tc>
        <w:tc>
          <w:tcPr>
            <w:tcW w:w="1295" w:type="dxa"/>
            <w:shd w:val="clear" w:color="auto" w:fill="auto"/>
            <w:noWrap/>
            <w:vAlign w:val="bottom"/>
          </w:tcPr>
          <w:p w14:paraId="6B5B8A65" w14:textId="798D7EF4"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058" w:type="dxa"/>
            <w:shd w:val="clear" w:color="auto" w:fill="auto"/>
            <w:noWrap/>
            <w:vAlign w:val="bottom"/>
          </w:tcPr>
          <w:p w14:paraId="31D922A7" w14:textId="3E61DD03"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74.956</w:t>
            </w:r>
          </w:p>
        </w:tc>
        <w:tc>
          <w:tcPr>
            <w:tcW w:w="1352" w:type="dxa"/>
            <w:shd w:val="clear" w:color="auto" w:fill="auto"/>
            <w:noWrap/>
            <w:vAlign w:val="bottom"/>
          </w:tcPr>
          <w:p w14:paraId="7213321D" w14:textId="0843A68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r>
      <w:tr w:rsidR="002F387A" w:rsidRPr="00640653" w14:paraId="4B838756" w14:textId="77777777" w:rsidTr="002F387A">
        <w:trPr>
          <w:trHeight w:val="122"/>
        </w:trPr>
        <w:tc>
          <w:tcPr>
            <w:tcW w:w="567" w:type="dxa"/>
            <w:shd w:val="clear" w:color="auto" w:fill="auto"/>
            <w:noWrap/>
            <w:hideMark/>
          </w:tcPr>
          <w:p w14:paraId="0B4F2358"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4</w:t>
            </w:r>
          </w:p>
        </w:tc>
        <w:tc>
          <w:tcPr>
            <w:tcW w:w="4253" w:type="dxa"/>
            <w:shd w:val="clear" w:color="auto" w:fill="auto"/>
            <w:noWrap/>
            <w:vAlign w:val="bottom"/>
            <w:hideMark/>
          </w:tcPr>
          <w:p w14:paraId="760B992B"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Düşük istikrarlı toplanan fon </w:t>
            </w:r>
          </w:p>
        </w:tc>
        <w:tc>
          <w:tcPr>
            <w:tcW w:w="1256" w:type="dxa"/>
            <w:shd w:val="clear" w:color="auto" w:fill="auto"/>
            <w:noWrap/>
            <w:vAlign w:val="bottom"/>
          </w:tcPr>
          <w:p w14:paraId="35FFFB49" w14:textId="00AEECB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5.425.839</w:t>
            </w:r>
          </w:p>
        </w:tc>
        <w:tc>
          <w:tcPr>
            <w:tcW w:w="1295" w:type="dxa"/>
            <w:shd w:val="clear" w:color="auto" w:fill="auto"/>
            <w:noWrap/>
            <w:vAlign w:val="bottom"/>
          </w:tcPr>
          <w:p w14:paraId="3857F251" w14:textId="4EF546F8"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3.922.207</w:t>
            </w:r>
          </w:p>
        </w:tc>
        <w:tc>
          <w:tcPr>
            <w:tcW w:w="1058" w:type="dxa"/>
            <w:shd w:val="clear" w:color="auto" w:fill="auto"/>
            <w:noWrap/>
            <w:vAlign w:val="bottom"/>
          </w:tcPr>
          <w:p w14:paraId="20F7DC41" w14:textId="3637EDB0"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542.584</w:t>
            </w:r>
          </w:p>
        </w:tc>
        <w:tc>
          <w:tcPr>
            <w:tcW w:w="1352" w:type="dxa"/>
            <w:shd w:val="clear" w:color="auto" w:fill="auto"/>
            <w:noWrap/>
            <w:vAlign w:val="bottom"/>
          </w:tcPr>
          <w:p w14:paraId="5FC96062" w14:textId="76CB901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392.221</w:t>
            </w:r>
          </w:p>
        </w:tc>
      </w:tr>
      <w:tr w:rsidR="002F387A" w:rsidRPr="00640653" w14:paraId="683316F0" w14:textId="77777777" w:rsidTr="002F387A">
        <w:trPr>
          <w:trHeight w:val="122"/>
        </w:trPr>
        <w:tc>
          <w:tcPr>
            <w:tcW w:w="567" w:type="dxa"/>
            <w:shd w:val="clear" w:color="auto" w:fill="auto"/>
            <w:noWrap/>
            <w:hideMark/>
          </w:tcPr>
          <w:p w14:paraId="0FEBD220"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5</w:t>
            </w:r>
          </w:p>
        </w:tc>
        <w:tc>
          <w:tcPr>
            <w:tcW w:w="4253" w:type="dxa"/>
            <w:shd w:val="clear" w:color="auto" w:fill="auto"/>
            <w:vAlign w:val="bottom"/>
            <w:hideMark/>
          </w:tcPr>
          <w:p w14:paraId="64E8CDF8"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56" w:type="dxa"/>
            <w:shd w:val="clear" w:color="auto" w:fill="auto"/>
            <w:noWrap/>
            <w:vAlign w:val="bottom"/>
          </w:tcPr>
          <w:p w14:paraId="523293B6" w14:textId="736A9C0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10.662.979</w:t>
            </w:r>
          </w:p>
        </w:tc>
        <w:tc>
          <w:tcPr>
            <w:tcW w:w="1295" w:type="dxa"/>
            <w:shd w:val="clear" w:color="auto" w:fill="auto"/>
            <w:noWrap/>
            <w:vAlign w:val="bottom"/>
          </w:tcPr>
          <w:p w14:paraId="7959872E" w14:textId="3D3705C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5.840.024</w:t>
            </w:r>
          </w:p>
        </w:tc>
        <w:tc>
          <w:tcPr>
            <w:tcW w:w="1058" w:type="dxa"/>
            <w:shd w:val="clear" w:color="auto" w:fill="auto"/>
            <w:noWrap/>
            <w:vAlign w:val="bottom"/>
          </w:tcPr>
          <w:p w14:paraId="7AA3D649" w14:textId="2FA99E7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5.895.805</w:t>
            </w:r>
          </w:p>
        </w:tc>
        <w:tc>
          <w:tcPr>
            <w:tcW w:w="1352" w:type="dxa"/>
            <w:shd w:val="clear" w:color="auto" w:fill="auto"/>
            <w:noWrap/>
            <w:vAlign w:val="bottom"/>
          </w:tcPr>
          <w:p w14:paraId="7A60A1FB" w14:textId="34B8FBC5"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2.911.011</w:t>
            </w:r>
          </w:p>
        </w:tc>
      </w:tr>
      <w:tr w:rsidR="002F387A" w:rsidRPr="00640653" w14:paraId="36099238" w14:textId="77777777" w:rsidTr="002F387A">
        <w:trPr>
          <w:trHeight w:val="122"/>
        </w:trPr>
        <w:tc>
          <w:tcPr>
            <w:tcW w:w="567" w:type="dxa"/>
            <w:shd w:val="clear" w:color="auto" w:fill="auto"/>
            <w:noWrap/>
            <w:hideMark/>
          </w:tcPr>
          <w:p w14:paraId="0B03DFAA"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6</w:t>
            </w:r>
          </w:p>
        </w:tc>
        <w:tc>
          <w:tcPr>
            <w:tcW w:w="4253" w:type="dxa"/>
            <w:shd w:val="clear" w:color="auto" w:fill="auto"/>
            <w:noWrap/>
            <w:vAlign w:val="bottom"/>
            <w:hideMark/>
          </w:tcPr>
          <w:p w14:paraId="2EA83481"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Operasyonel toplanan fon</w:t>
            </w:r>
          </w:p>
        </w:tc>
        <w:tc>
          <w:tcPr>
            <w:tcW w:w="1256" w:type="dxa"/>
            <w:shd w:val="clear" w:color="auto" w:fill="auto"/>
            <w:noWrap/>
            <w:vAlign w:val="bottom"/>
          </w:tcPr>
          <w:p w14:paraId="05F3181A" w14:textId="7D4F92A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1.018.356</w:t>
            </w:r>
          </w:p>
        </w:tc>
        <w:tc>
          <w:tcPr>
            <w:tcW w:w="1295" w:type="dxa"/>
            <w:shd w:val="clear" w:color="auto" w:fill="auto"/>
            <w:noWrap/>
            <w:vAlign w:val="bottom"/>
          </w:tcPr>
          <w:p w14:paraId="59F04BC0" w14:textId="3660E274"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706.896</w:t>
            </w:r>
          </w:p>
        </w:tc>
        <w:tc>
          <w:tcPr>
            <w:tcW w:w="1058" w:type="dxa"/>
            <w:shd w:val="clear" w:color="auto" w:fill="auto"/>
            <w:noWrap/>
            <w:vAlign w:val="bottom"/>
          </w:tcPr>
          <w:p w14:paraId="7296E854" w14:textId="481D9864"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254.589</w:t>
            </w:r>
          </w:p>
        </w:tc>
        <w:tc>
          <w:tcPr>
            <w:tcW w:w="1352" w:type="dxa"/>
            <w:shd w:val="clear" w:color="auto" w:fill="auto"/>
            <w:noWrap/>
            <w:vAlign w:val="bottom"/>
          </w:tcPr>
          <w:p w14:paraId="225BC7B8" w14:textId="76DB541E"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176.724</w:t>
            </w:r>
          </w:p>
        </w:tc>
      </w:tr>
      <w:tr w:rsidR="002F387A" w:rsidRPr="00640653" w14:paraId="0C4D8237" w14:textId="77777777" w:rsidTr="002F387A">
        <w:trPr>
          <w:trHeight w:val="122"/>
        </w:trPr>
        <w:tc>
          <w:tcPr>
            <w:tcW w:w="567" w:type="dxa"/>
            <w:shd w:val="clear" w:color="auto" w:fill="auto"/>
            <w:noWrap/>
            <w:hideMark/>
          </w:tcPr>
          <w:p w14:paraId="283B46E9"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7</w:t>
            </w:r>
          </w:p>
        </w:tc>
        <w:tc>
          <w:tcPr>
            <w:tcW w:w="4253" w:type="dxa"/>
            <w:shd w:val="clear" w:color="auto" w:fill="auto"/>
            <w:noWrap/>
            <w:vAlign w:val="bottom"/>
            <w:hideMark/>
          </w:tcPr>
          <w:p w14:paraId="051C26F3"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Operasyonel olmayan toplanan fon</w:t>
            </w:r>
          </w:p>
        </w:tc>
        <w:tc>
          <w:tcPr>
            <w:tcW w:w="1256" w:type="dxa"/>
            <w:shd w:val="clear" w:color="auto" w:fill="auto"/>
            <w:noWrap/>
            <w:vAlign w:val="bottom"/>
          </w:tcPr>
          <w:p w14:paraId="240EE4A3" w14:textId="72B8A29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8.077.978</w:t>
            </w:r>
          </w:p>
        </w:tc>
        <w:tc>
          <w:tcPr>
            <w:tcW w:w="1295" w:type="dxa"/>
            <w:shd w:val="clear" w:color="auto" w:fill="auto"/>
            <w:noWrap/>
            <w:vAlign w:val="bottom"/>
          </w:tcPr>
          <w:p w14:paraId="6A660912" w14:textId="304784F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4.643.724</w:t>
            </w:r>
          </w:p>
        </w:tc>
        <w:tc>
          <w:tcPr>
            <w:tcW w:w="1058" w:type="dxa"/>
            <w:shd w:val="clear" w:color="auto" w:fill="auto"/>
            <w:noWrap/>
            <w:vAlign w:val="bottom"/>
          </w:tcPr>
          <w:p w14:paraId="6776D8CB" w14:textId="0EC0783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4.074.571</w:t>
            </w:r>
          </w:p>
        </w:tc>
        <w:tc>
          <w:tcPr>
            <w:tcW w:w="1352" w:type="dxa"/>
            <w:shd w:val="clear" w:color="auto" w:fill="auto"/>
            <w:noWrap/>
            <w:vAlign w:val="bottom"/>
          </w:tcPr>
          <w:p w14:paraId="5567DB1B" w14:textId="59D07AD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2.244.883</w:t>
            </w:r>
          </w:p>
        </w:tc>
      </w:tr>
      <w:tr w:rsidR="002F387A" w:rsidRPr="00640653" w14:paraId="41AB8C4F" w14:textId="77777777" w:rsidTr="002F387A">
        <w:trPr>
          <w:trHeight w:val="122"/>
        </w:trPr>
        <w:tc>
          <w:tcPr>
            <w:tcW w:w="567" w:type="dxa"/>
            <w:shd w:val="clear" w:color="auto" w:fill="auto"/>
            <w:noWrap/>
            <w:hideMark/>
          </w:tcPr>
          <w:p w14:paraId="14891E92"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8</w:t>
            </w:r>
          </w:p>
        </w:tc>
        <w:tc>
          <w:tcPr>
            <w:tcW w:w="4253" w:type="dxa"/>
            <w:shd w:val="clear" w:color="auto" w:fill="auto"/>
            <w:noWrap/>
            <w:vAlign w:val="bottom"/>
            <w:hideMark/>
          </w:tcPr>
          <w:p w14:paraId="6B668F6B"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Diğer teminatsız borçlar</w:t>
            </w:r>
          </w:p>
        </w:tc>
        <w:tc>
          <w:tcPr>
            <w:tcW w:w="1256" w:type="dxa"/>
            <w:shd w:val="clear" w:color="auto" w:fill="auto"/>
            <w:noWrap/>
            <w:vAlign w:val="bottom"/>
          </w:tcPr>
          <w:p w14:paraId="5898E78B" w14:textId="2424FB0E"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1.566.645</w:t>
            </w:r>
          </w:p>
        </w:tc>
        <w:tc>
          <w:tcPr>
            <w:tcW w:w="1295" w:type="dxa"/>
            <w:shd w:val="clear" w:color="auto" w:fill="auto"/>
            <w:noWrap/>
            <w:vAlign w:val="bottom"/>
          </w:tcPr>
          <w:p w14:paraId="7CF79A15" w14:textId="19FF3CF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489.404</w:t>
            </w:r>
          </w:p>
        </w:tc>
        <w:tc>
          <w:tcPr>
            <w:tcW w:w="1058" w:type="dxa"/>
            <w:shd w:val="clear" w:color="auto" w:fill="auto"/>
            <w:noWrap/>
            <w:vAlign w:val="bottom"/>
          </w:tcPr>
          <w:p w14:paraId="41DF089F" w14:textId="1F394D3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1.566.645</w:t>
            </w:r>
          </w:p>
        </w:tc>
        <w:tc>
          <w:tcPr>
            <w:tcW w:w="1352" w:type="dxa"/>
            <w:shd w:val="clear" w:color="auto" w:fill="auto"/>
            <w:noWrap/>
            <w:vAlign w:val="bottom"/>
          </w:tcPr>
          <w:p w14:paraId="245A924E" w14:textId="51AFA3A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489.404</w:t>
            </w:r>
          </w:p>
        </w:tc>
      </w:tr>
      <w:tr w:rsidR="002F387A" w:rsidRPr="00640653" w14:paraId="31CF4B2C" w14:textId="77777777" w:rsidTr="002F387A">
        <w:trPr>
          <w:trHeight w:val="122"/>
        </w:trPr>
        <w:tc>
          <w:tcPr>
            <w:tcW w:w="567" w:type="dxa"/>
            <w:shd w:val="clear" w:color="auto" w:fill="auto"/>
            <w:noWrap/>
            <w:hideMark/>
          </w:tcPr>
          <w:p w14:paraId="6D328199"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9</w:t>
            </w:r>
          </w:p>
        </w:tc>
        <w:tc>
          <w:tcPr>
            <w:tcW w:w="4253" w:type="dxa"/>
            <w:shd w:val="clear" w:color="auto" w:fill="auto"/>
            <w:noWrap/>
            <w:vAlign w:val="bottom"/>
            <w:hideMark/>
          </w:tcPr>
          <w:p w14:paraId="45A2AEB0"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56" w:type="dxa"/>
            <w:shd w:val="clear" w:color="auto" w:fill="auto"/>
            <w:noWrap/>
            <w:vAlign w:val="bottom"/>
          </w:tcPr>
          <w:p w14:paraId="0D146331" w14:textId="26210C20"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295" w:type="dxa"/>
            <w:shd w:val="clear" w:color="auto" w:fill="auto"/>
            <w:noWrap/>
            <w:vAlign w:val="bottom"/>
          </w:tcPr>
          <w:p w14:paraId="622E0CB1" w14:textId="5894C6B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058" w:type="dxa"/>
            <w:shd w:val="clear" w:color="auto" w:fill="auto"/>
            <w:noWrap/>
            <w:vAlign w:val="bottom"/>
          </w:tcPr>
          <w:p w14:paraId="1BA9BD7E" w14:textId="401F567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352" w:type="dxa"/>
            <w:shd w:val="clear" w:color="auto" w:fill="auto"/>
            <w:noWrap/>
            <w:vAlign w:val="bottom"/>
          </w:tcPr>
          <w:p w14:paraId="59D7406C" w14:textId="2647F43C"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r>
      <w:tr w:rsidR="002F387A" w:rsidRPr="00640653" w14:paraId="3BA21A62" w14:textId="77777777" w:rsidTr="002F387A">
        <w:trPr>
          <w:trHeight w:val="122"/>
        </w:trPr>
        <w:tc>
          <w:tcPr>
            <w:tcW w:w="567" w:type="dxa"/>
            <w:shd w:val="clear" w:color="auto" w:fill="auto"/>
            <w:noWrap/>
            <w:hideMark/>
          </w:tcPr>
          <w:p w14:paraId="7883ABF3"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10</w:t>
            </w:r>
          </w:p>
        </w:tc>
        <w:tc>
          <w:tcPr>
            <w:tcW w:w="4253" w:type="dxa"/>
            <w:shd w:val="clear" w:color="auto" w:fill="auto"/>
            <w:noWrap/>
            <w:vAlign w:val="bottom"/>
            <w:hideMark/>
          </w:tcPr>
          <w:p w14:paraId="6E6888BA"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Diğer nakit çıkışları</w:t>
            </w:r>
          </w:p>
        </w:tc>
        <w:tc>
          <w:tcPr>
            <w:tcW w:w="1256" w:type="dxa"/>
            <w:shd w:val="clear" w:color="auto" w:fill="auto"/>
            <w:noWrap/>
            <w:vAlign w:val="bottom"/>
          </w:tcPr>
          <w:p w14:paraId="3B5246B9" w14:textId="648228D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7.555.309</w:t>
            </w:r>
          </w:p>
        </w:tc>
        <w:tc>
          <w:tcPr>
            <w:tcW w:w="1295" w:type="dxa"/>
            <w:shd w:val="clear" w:color="auto" w:fill="auto"/>
            <w:noWrap/>
            <w:vAlign w:val="bottom"/>
          </w:tcPr>
          <w:p w14:paraId="5E700A7C" w14:textId="21662153"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7.288.582</w:t>
            </w:r>
          </w:p>
        </w:tc>
        <w:tc>
          <w:tcPr>
            <w:tcW w:w="1058" w:type="dxa"/>
            <w:shd w:val="clear" w:color="auto" w:fill="auto"/>
            <w:noWrap/>
            <w:vAlign w:val="bottom"/>
          </w:tcPr>
          <w:p w14:paraId="0B4F2ABD" w14:textId="6FD9F19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7.360.627</w:t>
            </w:r>
          </w:p>
        </w:tc>
        <w:tc>
          <w:tcPr>
            <w:tcW w:w="1352" w:type="dxa"/>
            <w:shd w:val="clear" w:color="auto" w:fill="auto"/>
            <w:noWrap/>
            <w:vAlign w:val="bottom"/>
          </w:tcPr>
          <w:p w14:paraId="77275984" w14:textId="25FA99E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7.093.900</w:t>
            </w:r>
          </w:p>
        </w:tc>
      </w:tr>
      <w:tr w:rsidR="002F387A" w:rsidRPr="00640653" w14:paraId="4D20258E" w14:textId="77777777" w:rsidTr="002F387A">
        <w:trPr>
          <w:trHeight w:val="122"/>
        </w:trPr>
        <w:tc>
          <w:tcPr>
            <w:tcW w:w="567" w:type="dxa"/>
            <w:shd w:val="clear" w:color="auto" w:fill="auto"/>
            <w:noWrap/>
            <w:hideMark/>
          </w:tcPr>
          <w:p w14:paraId="54DAFE23"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11</w:t>
            </w:r>
          </w:p>
        </w:tc>
        <w:tc>
          <w:tcPr>
            <w:tcW w:w="4253" w:type="dxa"/>
            <w:shd w:val="clear" w:color="auto" w:fill="auto"/>
            <w:noWrap/>
            <w:vAlign w:val="bottom"/>
            <w:hideMark/>
          </w:tcPr>
          <w:p w14:paraId="70546B10"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Türev yükümlülükler ve teminat tamamlama</w:t>
            </w:r>
          </w:p>
          <w:p w14:paraId="719C49A8"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yükümlülükleri</w:t>
            </w:r>
          </w:p>
        </w:tc>
        <w:tc>
          <w:tcPr>
            <w:tcW w:w="1256" w:type="dxa"/>
            <w:shd w:val="clear" w:color="auto" w:fill="auto"/>
            <w:noWrap/>
            <w:vAlign w:val="bottom"/>
          </w:tcPr>
          <w:p w14:paraId="13C2B42F" w14:textId="17F3AC5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7.277.191</w:t>
            </w:r>
          </w:p>
        </w:tc>
        <w:tc>
          <w:tcPr>
            <w:tcW w:w="1295" w:type="dxa"/>
            <w:shd w:val="clear" w:color="auto" w:fill="auto"/>
            <w:noWrap/>
            <w:vAlign w:val="bottom"/>
          </w:tcPr>
          <w:p w14:paraId="2F87362F" w14:textId="7EA0999A"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7.010.464</w:t>
            </w:r>
          </w:p>
        </w:tc>
        <w:tc>
          <w:tcPr>
            <w:tcW w:w="1058" w:type="dxa"/>
            <w:shd w:val="clear" w:color="auto" w:fill="auto"/>
            <w:noWrap/>
            <w:vAlign w:val="bottom"/>
          </w:tcPr>
          <w:p w14:paraId="71366B02" w14:textId="73E2C33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7.277.191</w:t>
            </w:r>
          </w:p>
        </w:tc>
        <w:tc>
          <w:tcPr>
            <w:tcW w:w="1352" w:type="dxa"/>
            <w:shd w:val="clear" w:color="auto" w:fill="auto"/>
            <w:noWrap/>
            <w:vAlign w:val="bottom"/>
          </w:tcPr>
          <w:p w14:paraId="4FB425EF" w14:textId="567DF968"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7.010.464</w:t>
            </w:r>
          </w:p>
        </w:tc>
      </w:tr>
      <w:tr w:rsidR="002F387A" w:rsidRPr="00640653" w14:paraId="59311233" w14:textId="77777777" w:rsidTr="002F387A">
        <w:trPr>
          <w:trHeight w:val="122"/>
        </w:trPr>
        <w:tc>
          <w:tcPr>
            <w:tcW w:w="567" w:type="dxa"/>
            <w:shd w:val="clear" w:color="auto" w:fill="auto"/>
            <w:noWrap/>
            <w:hideMark/>
          </w:tcPr>
          <w:p w14:paraId="654D895B"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12</w:t>
            </w:r>
          </w:p>
        </w:tc>
        <w:tc>
          <w:tcPr>
            <w:tcW w:w="4253" w:type="dxa"/>
            <w:shd w:val="clear" w:color="auto" w:fill="auto"/>
            <w:noWrap/>
            <w:vAlign w:val="bottom"/>
            <w:hideMark/>
          </w:tcPr>
          <w:p w14:paraId="6A9B60EA"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           Yapılandırılmış finansal araçlardan borçlar </w:t>
            </w:r>
          </w:p>
        </w:tc>
        <w:tc>
          <w:tcPr>
            <w:tcW w:w="1256" w:type="dxa"/>
            <w:shd w:val="clear" w:color="auto" w:fill="auto"/>
            <w:noWrap/>
            <w:vAlign w:val="bottom"/>
          </w:tcPr>
          <w:p w14:paraId="65E1F0AF" w14:textId="614B2FE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295" w:type="dxa"/>
            <w:shd w:val="clear" w:color="auto" w:fill="auto"/>
            <w:noWrap/>
            <w:vAlign w:val="bottom"/>
          </w:tcPr>
          <w:p w14:paraId="27DB5732" w14:textId="17B47BCC"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058" w:type="dxa"/>
            <w:shd w:val="clear" w:color="auto" w:fill="auto"/>
            <w:noWrap/>
            <w:vAlign w:val="bottom"/>
          </w:tcPr>
          <w:p w14:paraId="24ACE90A" w14:textId="0791452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352" w:type="dxa"/>
            <w:shd w:val="clear" w:color="auto" w:fill="auto"/>
            <w:noWrap/>
            <w:vAlign w:val="bottom"/>
          </w:tcPr>
          <w:p w14:paraId="1874F03D" w14:textId="7F30EAC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r>
      <w:tr w:rsidR="002F387A" w:rsidRPr="00640653" w14:paraId="107358F0" w14:textId="77777777" w:rsidTr="002F387A">
        <w:trPr>
          <w:trHeight w:val="122"/>
        </w:trPr>
        <w:tc>
          <w:tcPr>
            <w:tcW w:w="567" w:type="dxa"/>
            <w:shd w:val="clear" w:color="auto" w:fill="auto"/>
            <w:noWrap/>
          </w:tcPr>
          <w:p w14:paraId="4A9417A7"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13</w:t>
            </w:r>
          </w:p>
        </w:tc>
        <w:tc>
          <w:tcPr>
            <w:tcW w:w="4253" w:type="dxa"/>
            <w:shd w:val="clear" w:color="auto" w:fill="auto"/>
            <w:vAlign w:val="bottom"/>
          </w:tcPr>
          <w:p w14:paraId="2E5C3570" w14:textId="77777777" w:rsidR="002F387A" w:rsidRPr="00640653" w:rsidRDefault="002F387A" w:rsidP="002F387A">
            <w:pPr>
              <w:ind w:left="504"/>
              <w:rPr>
                <w:rFonts w:ascii="Arial" w:hAnsi="Arial" w:cs="Arial"/>
                <w:color w:val="000000"/>
                <w:sz w:val="16"/>
                <w:szCs w:val="16"/>
              </w:rPr>
            </w:pPr>
            <w:r w:rsidRPr="00640653">
              <w:rPr>
                <w:rFonts w:ascii="Arial" w:hAnsi="Arial" w:cs="Arial"/>
                <w:color w:val="000000"/>
                <w:sz w:val="16"/>
                <w:szCs w:val="16"/>
              </w:rPr>
              <w:t>Finansal piyasalara olan borçlar için verilen ödeme taahhütleri ile diğer bilanço dışı yükümlülükler</w:t>
            </w:r>
          </w:p>
        </w:tc>
        <w:tc>
          <w:tcPr>
            <w:tcW w:w="1256" w:type="dxa"/>
            <w:shd w:val="clear" w:color="auto" w:fill="auto"/>
            <w:noWrap/>
            <w:vAlign w:val="bottom"/>
          </w:tcPr>
          <w:p w14:paraId="227AE660" w14:textId="43AA9DF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278.118</w:t>
            </w:r>
          </w:p>
        </w:tc>
        <w:tc>
          <w:tcPr>
            <w:tcW w:w="1295" w:type="dxa"/>
            <w:shd w:val="clear" w:color="auto" w:fill="auto"/>
            <w:noWrap/>
            <w:vAlign w:val="bottom"/>
          </w:tcPr>
          <w:p w14:paraId="5FE4BECC" w14:textId="352489C2"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278.118</w:t>
            </w:r>
          </w:p>
        </w:tc>
        <w:tc>
          <w:tcPr>
            <w:tcW w:w="1058" w:type="dxa"/>
            <w:shd w:val="clear" w:color="auto" w:fill="auto"/>
            <w:noWrap/>
            <w:vAlign w:val="bottom"/>
          </w:tcPr>
          <w:p w14:paraId="657894B7" w14:textId="180B91D2"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83.436</w:t>
            </w:r>
          </w:p>
        </w:tc>
        <w:tc>
          <w:tcPr>
            <w:tcW w:w="1352" w:type="dxa"/>
            <w:shd w:val="clear" w:color="auto" w:fill="auto"/>
            <w:noWrap/>
            <w:vAlign w:val="bottom"/>
          </w:tcPr>
          <w:p w14:paraId="5DEE0CF1" w14:textId="26545F5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83.436</w:t>
            </w:r>
          </w:p>
        </w:tc>
      </w:tr>
      <w:tr w:rsidR="002F387A" w:rsidRPr="00640653" w14:paraId="02930D80" w14:textId="77777777" w:rsidTr="002F387A">
        <w:trPr>
          <w:trHeight w:val="122"/>
        </w:trPr>
        <w:tc>
          <w:tcPr>
            <w:tcW w:w="567" w:type="dxa"/>
            <w:shd w:val="clear" w:color="auto" w:fill="auto"/>
            <w:noWrap/>
            <w:hideMark/>
          </w:tcPr>
          <w:p w14:paraId="3427AB6E"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14</w:t>
            </w:r>
          </w:p>
          <w:p w14:paraId="70E8764C" w14:textId="77777777" w:rsidR="002F387A" w:rsidRPr="00640653" w:rsidRDefault="002F387A" w:rsidP="002F387A">
            <w:pPr>
              <w:rPr>
                <w:rFonts w:ascii="Arial" w:hAnsi="Arial" w:cs="Arial"/>
                <w:color w:val="000000"/>
                <w:sz w:val="16"/>
                <w:szCs w:val="16"/>
              </w:rPr>
            </w:pPr>
          </w:p>
          <w:p w14:paraId="210F2B8F" w14:textId="77777777" w:rsidR="002F387A" w:rsidRPr="00640653" w:rsidRDefault="002F387A" w:rsidP="002F387A">
            <w:pPr>
              <w:rPr>
                <w:rFonts w:ascii="Arial" w:hAnsi="Arial" w:cs="Arial"/>
                <w:color w:val="000000"/>
                <w:sz w:val="16"/>
                <w:szCs w:val="16"/>
              </w:rPr>
            </w:pPr>
          </w:p>
        </w:tc>
        <w:tc>
          <w:tcPr>
            <w:tcW w:w="4253" w:type="dxa"/>
            <w:shd w:val="clear" w:color="auto" w:fill="auto"/>
            <w:vAlign w:val="bottom"/>
            <w:hideMark/>
          </w:tcPr>
          <w:p w14:paraId="5E06E0CB"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56" w:type="dxa"/>
            <w:shd w:val="clear" w:color="auto" w:fill="auto"/>
            <w:noWrap/>
            <w:vAlign w:val="bottom"/>
          </w:tcPr>
          <w:p w14:paraId="48EAAF67" w14:textId="2E402885"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295" w:type="dxa"/>
            <w:shd w:val="clear" w:color="auto" w:fill="auto"/>
            <w:noWrap/>
            <w:vAlign w:val="bottom"/>
          </w:tcPr>
          <w:p w14:paraId="6E57CC38" w14:textId="54C7776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058" w:type="dxa"/>
            <w:shd w:val="clear" w:color="auto" w:fill="auto"/>
            <w:noWrap/>
            <w:vAlign w:val="bottom"/>
          </w:tcPr>
          <w:p w14:paraId="39427D53" w14:textId="655A25A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352" w:type="dxa"/>
            <w:shd w:val="clear" w:color="auto" w:fill="auto"/>
            <w:noWrap/>
            <w:vAlign w:val="bottom"/>
          </w:tcPr>
          <w:p w14:paraId="46CEB218" w14:textId="6E615830"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r>
      <w:tr w:rsidR="002F387A" w:rsidRPr="00640653" w14:paraId="1BE59A41" w14:textId="77777777" w:rsidTr="002F387A">
        <w:trPr>
          <w:trHeight w:val="122"/>
        </w:trPr>
        <w:tc>
          <w:tcPr>
            <w:tcW w:w="567" w:type="dxa"/>
            <w:tcBorders>
              <w:bottom w:val="single" w:sz="4" w:space="0" w:color="auto"/>
            </w:tcBorders>
            <w:shd w:val="clear" w:color="auto" w:fill="auto"/>
            <w:noWrap/>
            <w:hideMark/>
          </w:tcPr>
          <w:p w14:paraId="5E79A59D"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15</w:t>
            </w:r>
          </w:p>
          <w:p w14:paraId="7BD36820" w14:textId="77777777" w:rsidR="002F387A" w:rsidRPr="00640653" w:rsidRDefault="002F387A" w:rsidP="002F387A">
            <w:pPr>
              <w:rPr>
                <w:rFonts w:ascii="Arial" w:hAnsi="Arial" w:cs="Arial"/>
                <w:color w:val="000000"/>
                <w:sz w:val="16"/>
                <w:szCs w:val="16"/>
              </w:rPr>
            </w:pPr>
          </w:p>
        </w:tc>
        <w:tc>
          <w:tcPr>
            <w:tcW w:w="4253" w:type="dxa"/>
            <w:tcBorders>
              <w:bottom w:val="single" w:sz="4" w:space="0" w:color="auto"/>
            </w:tcBorders>
            <w:shd w:val="clear" w:color="auto" w:fill="auto"/>
            <w:noWrap/>
            <w:vAlign w:val="bottom"/>
            <w:hideMark/>
          </w:tcPr>
          <w:p w14:paraId="784EA0A3"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56" w:type="dxa"/>
            <w:tcBorders>
              <w:bottom w:val="single" w:sz="4" w:space="0" w:color="auto"/>
            </w:tcBorders>
            <w:shd w:val="clear" w:color="auto" w:fill="auto"/>
            <w:noWrap/>
            <w:vAlign w:val="bottom"/>
          </w:tcPr>
          <w:p w14:paraId="7B7587B8" w14:textId="212FEA04"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4.721.190</w:t>
            </w:r>
          </w:p>
        </w:tc>
        <w:tc>
          <w:tcPr>
            <w:tcW w:w="1295" w:type="dxa"/>
            <w:tcBorders>
              <w:bottom w:val="single" w:sz="4" w:space="0" w:color="auto"/>
            </w:tcBorders>
            <w:shd w:val="clear" w:color="auto" w:fill="auto"/>
            <w:noWrap/>
            <w:vAlign w:val="bottom"/>
          </w:tcPr>
          <w:p w14:paraId="66E49D72" w14:textId="6CD8F03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1.279.575</w:t>
            </w:r>
          </w:p>
        </w:tc>
        <w:tc>
          <w:tcPr>
            <w:tcW w:w="1058" w:type="dxa"/>
            <w:tcBorders>
              <w:bottom w:val="single" w:sz="4" w:space="0" w:color="auto"/>
            </w:tcBorders>
            <w:shd w:val="clear" w:color="auto" w:fill="auto"/>
            <w:noWrap/>
            <w:vAlign w:val="bottom"/>
          </w:tcPr>
          <w:p w14:paraId="6B790523" w14:textId="2270694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410.402</w:t>
            </w:r>
          </w:p>
        </w:tc>
        <w:tc>
          <w:tcPr>
            <w:tcW w:w="1352" w:type="dxa"/>
            <w:tcBorders>
              <w:bottom w:val="single" w:sz="4" w:space="0" w:color="auto"/>
            </w:tcBorders>
            <w:shd w:val="clear" w:color="auto" w:fill="auto"/>
            <w:noWrap/>
            <w:vAlign w:val="bottom"/>
          </w:tcPr>
          <w:p w14:paraId="1CC7110B" w14:textId="60BABAEF"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95.048</w:t>
            </w:r>
          </w:p>
        </w:tc>
      </w:tr>
      <w:tr w:rsidR="002F387A" w:rsidRPr="00640653" w14:paraId="7DF39FC5" w14:textId="77777777" w:rsidTr="002F387A">
        <w:trPr>
          <w:trHeight w:val="122"/>
        </w:trPr>
        <w:tc>
          <w:tcPr>
            <w:tcW w:w="567" w:type="dxa"/>
            <w:tcBorders>
              <w:top w:val="single" w:sz="4" w:space="0" w:color="auto"/>
              <w:bottom w:val="single" w:sz="4" w:space="0" w:color="auto"/>
            </w:tcBorders>
            <w:shd w:val="clear" w:color="auto" w:fill="auto"/>
            <w:noWrap/>
            <w:hideMark/>
          </w:tcPr>
          <w:p w14:paraId="525B7F7C"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16</w:t>
            </w:r>
          </w:p>
        </w:tc>
        <w:tc>
          <w:tcPr>
            <w:tcW w:w="4253" w:type="dxa"/>
            <w:tcBorders>
              <w:top w:val="single" w:sz="4" w:space="0" w:color="auto"/>
              <w:bottom w:val="single" w:sz="4" w:space="0" w:color="auto"/>
            </w:tcBorders>
            <w:shd w:val="clear" w:color="auto" w:fill="auto"/>
            <w:noWrap/>
            <w:vAlign w:val="bottom"/>
            <w:hideMark/>
          </w:tcPr>
          <w:p w14:paraId="1B36AA04"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56" w:type="dxa"/>
            <w:tcBorders>
              <w:top w:val="single" w:sz="4" w:space="0" w:color="auto"/>
              <w:bottom w:val="single" w:sz="4" w:space="0" w:color="auto"/>
            </w:tcBorders>
            <w:shd w:val="clear" w:color="auto" w:fill="auto"/>
            <w:noWrap/>
            <w:vAlign w:val="bottom"/>
          </w:tcPr>
          <w:p w14:paraId="1B25197F" w14:textId="4E423AC6"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 </w:t>
            </w:r>
          </w:p>
        </w:tc>
        <w:tc>
          <w:tcPr>
            <w:tcW w:w="1295" w:type="dxa"/>
            <w:tcBorders>
              <w:top w:val="single" w:sz="4" w:space="0" w:color="auto"/>
              <w:bottom w:val="single" w:sz="4" w:space="0" w:color="auto"/>
            </w:tcBorders>
            <w:shd w:val="clear" w:color="auto" w:fill="auto"/>
            <w:noWrap/>
            <w:vAlign w:val="bottom"/>
          </w:tcPr>
          <w:p w14:paraId="794FDFE5" w14:textId="69AD09E3"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 </w:t>
            </w:r>
          </w:p>
        </w:tc>
        <w:tc>
          <w:tcPr>
            <w:tcW w:w="1058" w:type="dxa"/>
            <w:tcBorders>
              <w:top w:val="single" w:sz="4" w:space="0" w:color="auto"/>
              <w:bottom w:val="single" w:sz="4" w:space="0" w:color="auto"/>
            </w:tcBorders>
            <w:shd w:val="clear" w:color="auto" w:fill="auto"/>
            <w:noWrap/>
            <w:vAlign w:val="bottom"/>
          </w:tcPr>
          <w:p w14:paraId="084D4E54" w14:textId="624BD9B6"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14.284.374</w:t>
            </w:r>
          </w:p>
        </w:tc>
        <w:tc>
          <w:tcPr>
            <w:tcW w:w="1352" w:type="dxa"/>
            <w:tcBorders>
              <w:top w:val="single" w:sz="4" w:space="0" w:color="auto"/>
              <w:bottom w:val="single" w:sz="4" w:space="0" w:color="auto"/>
            </w:tcBorders>
            <w:shd w:val="clear" w:color="auto" w:fill="auto"/>
            <w:noWrap/>
            <w:vAlign w:val="bottom"/>
          </w:tcPr>
          <w:p w14:paraId="18C2A2FE" w14:textId="0115AD32"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10.492.180</w:t>
            </w:r>
          </w:p>
        </w:tc>
      </w:tr>
      <w:tr w:rsidR="00274F87" w:rsidRPr="00640653" w14:paraId="1DEE4807" w14:textId="77777777" w:rsidTr="002F387A">
        <w:trPr>
          <w:trHeight w:val="122"/>
        </w:trPr>
        <w:tc>
          <w:tcPr>
            <w:tcW w:w="567" w:type="dxa"/>
            <w:tcBorders>
              <w:top w:val="single" w:sz="4" w:space="0" w:color="auto"/>
            </w:tcBorders>
            <w:shd w:val="clear" w:color="auto" w:fill="auto"/>
            <w:noWrap/>
            <w:hideMark/>
          </w:tcPr>
          <w:p w14:paraId="06453CEF" w14:textId="77777777" w:rsidR="00274F87" w:rsidRPr="00640653" w:rsidRDefault="00274F87" w:rsidP="002F387A">
            <w:pPr>
              <w:rPr>
                <w:rFonts w:ascii="Arial" w:hAnsi="Arial" w:cs="Arial"/>
                <w:b/>
                <w:color w:val="000000"/>
                <w:sz w:val="16"/>
                <w:szCs w:val="16"/>
              </w:rPr>
            </w:pPr>
            <w:r w:rsidRPr="00640653">
              <w:rPr>
                <w:rFonts w:ascii="Arial" w:hAnsi="Arial" w:cs="Arial"/>
                <w:b/>
                <w:color w:val="000000"/>
                <w:sz w:val="16"/>
                <w:szCs w:val="16"/>
              </w:rPr>
              <w:t> </w:t>
            </w:r>
          </w:p>
        </w:tc>
        <w:tc>
          <w:tcPr>
            <w:tcW w:w="4253" w:type="dxa"/>
            <w:tcBorders>
              <w:top w:val="single" w:sz="4" w:space="0" w:color="auto"/>
            </w:tcBorders>
            <w:shd w:val="clear" w:color="auto" w:fill="auto"/>
            <w:noWrap/>
            <w:vAlign w:val="bottom"/>
            <w:hideMark/>
          </w:tcPr>
          <w:p w14:paraId="293F53C0" w14:textId="77777777" w:rsidR="00274F87" w:rsidRPr="00640653" w:rsidRDefault="00274F87" w:rsidP="00274F87">
            <w:pPr>
              <w:rPr>
                <w:rFonts w:ascii="Arial" w:hAnsi="Arial" w:cs="Arial"/>
                <w:b/>
                <w:color w:val="000000"/>
                <w:sz w:val="16"/>
                <w:szCs w:val="16"/>
              </w:rPr>
            </w:pPr>
            <w:r w:rsidRPr="00640653">
              <w:rPr>
                <w:rFonts w:ascii="Arial" w:hAnsi="Arial" w:cs="Arial"/>
                <w:b/>
                <w:color w:val="000000"/>
                <w:sz w:val="16"/>
                <w:szCs w:val="16"/>
              </w:rPr>
              <w:t>NAKİT GİRİŞLERİ</w:t>
            </w:r>
          </w:p>
        </w:tc>
        <w:tc>
          <w:tcPr>
            <w:tcW w:w="1256" w:type="dxa"/>
            <w:tcBorders>
              <w:top w:val="single" w:sz="4" w:space="0" w:color="auto"/>
            </w:tcBorders>
            <w:shd w:val="clear" w:color="auto" w:fill="auto"/>
            <w:noWrap/>
            <w:vAlign w:val="bottom"/>
          </w:tcPr>
          <w:p w14:paraId="7D7CA5B1" w14:textId="77777777" w:rsidR="00274F87" w:rsidRPr="00640653" w:rsidRDefault="00274F87" w:rsidP="00274F87">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31ED794D" w14:textId="77777777" w:rsidR="00274F87" w:rsidRPr="00640653" w:rsidRDefault="00274F87" w:rsidP="00274F87">
            <w:pPr>
              <w:jc w:val="right"/>
              <w:rPr>
                <w:rFonts w:ascii="Arial" w:hAnsi="Arial" w:cs="Arial"/>
                <w:b/>
                <w:color w:val="000000"/>
                <w:sz w:val="16"/>
                <w:szCs w:val="16"/>
              </w:rPr>
            </w:pPr>
          </w:p>
        </w:tc>
        <w:tc>
          <w:tcPr>
            <w:tcW w:w="1058" w:type="dxa"/>
            <w:tcBorders>
              <w:top w:val="single" w:sz="4" w:space="0" w:color="auto"/>
            </w:tcBorders>
            <w:shd w:val="clear" w:color="auto" w:fill="auto"/>
            <w:noWrap/>
            <w:vAlign w:val="bottom"/>
          </w:tcPr>
          <w:p w14:paraId="7E535E81" w14:textId="77777777" w:rsidR="00274F87" w:rsidRPr="00640653" w:rsidRDefault="00274F87" w:rsidP="00274F87">
            <w:pPr>
              <w:jc w:val="right"/>
              <w:rPr>
                <w:rFonts w:ascii="Arial" w:hAnsi="Arial" w:cs="Arial"/>
                <w:b/>
                <w:color w:val="000000"/>
                <w:sz w:val="16"/>
                <w:szCs w:val="16"/>
              </w:rPr>
            </w:pPr>
          </w:p>
        </w:tc>
        <w:tc>
          <w:tcPr>
            <w:tcW w:w="1352" w:type="dxa"/>
            <w:tcBorders>
              <w:top w:val="single" w:sz="4" w:space="0" w:color="auto"/>
            </w:tcBorders>
            <w:shd w:val="clear" w:color="auto" w:fill="auto"/>
            <w:noWrap/>
            <w:vAlign w:val="bottom"/>
          </w:tcPr>
          <w:p w14:paraId="5F5D6B67" w14:textId="77777777" w:rsidR="00274F87" w:rsidRPr="00640653" w:rsidRDefault="00274F87" w:rsidP="00274F87">
            <w:pPr>
              <w:jc w:val="right"/>
              <w:rPr>
                <w:rFonts w:ascii="Arial" w:hAnsi="Arial" w:cs="Arial"/>
                <w:b/>
                <w:color w:val="000000"/>
                <w:sz w:val="16"/>
                <w:szCs w:val="16"/>
              </w:rPr>
            </w:pPr>
          </w:p>
        </w:tc>
      </w:tr>
      <w:tr w:rsidR="002F387A" w:rsidRPr="00640653" w14:paraId="51DC4037" w14:textId="77777777" w:rsidTr="002F387A">
        <w:trPr>
          <w:trHeight w:val="122"/>
        </w:trPr>
        <w:tc>
          <w:tcPr>
            <w:tcW w:w="567" w:type="dxa"/>
            <w:shd w:val="clear" w:color="auto" w:fill="auto"/>
            <w:noWrap/>
            <w:hideMark/>
          </w:tcPr>
          <w:p w14:paraId="594E06D0"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17</w:t>
            </w:r>
          </w:p>
        </w:tc>
        <w:tc>
          <w:tcPr>
            <w:tcW w:w="4253" w:type="dxa"/>
            <w:shd w:val="clear" w:color="auto" w:fill="auto"/>
            <w:noWrap/>
            <w:vAlign w:val="bottom"/>
            <w:hideMark/>
          </w:tcPr>
          <w:p w14:paraId="21684456"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56" w:type="dxa"/>
            <w:shd w:val="clear" w:color="auto" w:fill="auto"/>
            <w:noWrap/>
            <w:vAlign w:val="bottom"/>
          </w:tcPr>
          <w:p w14:paraId="38126ADD" w14:textId="08E2CA5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295" w:type="dxa"/>
            <w:shd w:val="clear" w:color="auto" w:fill="auto"/>
            <w:noWrap/>
            <w:vAlign w:val="bottom"/>
          </w:tcPr>
          <w:p w14:paraId="359A6F09" w14:textId="7CABF42D"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058" w:type="dxa"/>
            <w:shd w:val="clear" w:color="auto" w:fill="auto"/>
            <w:noWrap/>
            <w:vAlign w:val="bottom"/>
          </w:tcPr>
          <w:p w14:paraId="00A28271" w14:textId="40835A2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c>
          <w:tcPr>
            <w:tcW w:w="1352" w:type="dxa"/>
            <w:shd w:val="clear" w:color="auto" w:fill="auto"/>
            <w:noWrap/>
            <w:vAlign w:val="bottom"/>
          </w:tcPr>
          <w:p w14:paraId="7572D82E" w14:textId="0A14A570"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w:t>
            </w:r>
          </w:p>
        </w:tc>
      </w:tr>
      <w:tr w:rsidR="002F387A" w:rsidRPr="00640653" w14:paraId="3EB7E4D7" w14:textId="77777777" w:rsidTr="002F387A">
        <w:trPr>
          <w:trHeight w:val="122"/>
        </w:trPr>
        <w:tc>
          <w:tcPr>
            <w:tcW w:w="567" w:type="dxa"/>
            <w:shd w:val="clear" w:color="auto" w:fill="auto"/>
            <w:noWrap/>
            <w:hideMark/>
          </w:tcPr>
          <w:p w14:paraId="09986BC1"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18</w:t>
            </w:r>
          </w:p>
        </w:tc>
        <w:tc>
          <w:tcPr>
            <w:tcW w:w="4253" w:type="dxa"/>
            <w:shd w:val="clear" w:color="auto" w:fill="auto"/>
            <w:noWrap/>
            <w:vAlign w:val="bottom"/>
            <w:hideMark/>
          </w:tcPr>
          <w:p w14:paraId="376A8290"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56" w:type="dxa"/>
            <w:shd w:val="clear" w:color="auto" w:fill="auto"/>
            <w:noWrap/>
            <w:vAlign w:val="bottom"/>
          </w:tcPr>
          <w:p w14:paraId="0C1F91AD" w14:textId="17A23CA8"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2.844.469</w:t>
            </w:r>
          </w:p>
        </w:tc>
        <w:tc>
          <w:tcPr>
            <w:tcW w:w="1295" w:type="dxa"/>
            <w:shd w:val="clear" w:color="auto" w:fill="auto"/>
            <w:noWrap/>
            <w:vAlign w:val="bottom"/>
          </w:tcPr>
          <w:p w14:paraId="322458A4" w14:textId="331CE2E1"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2.054.731</w:t>
            </w:r>
          </w:p>
        </w:tc>
        <w:tc>
          <w:tcPr>
            <w:tcW w:w="1058" w:type="dxa"/>
            <w:shd w:val="clear" w:color="auto" w:fill="auto"/>
            <w:noWrap/>
            <w:vAlign w:val="bottom"/>
          </w:tcPr>
          <w:p w14:paraId="3769474C" w14:textId="73B145C0"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2.328.304</w:t>
            </w:r>
          </w:p>
        </w:tc>
        <w:tc>
          <w:tcPr>
            <w:tcW w:w="1352" w:type="dxa"/>
            <w:shd w:val="clear" w:color="auto" w:fill="auto"/>
            <w:noWrap/>
            <w:vAlign w:val="bottom"/>
          </w:tcPr>
          <w:p w14:paraId="5CE0FF88" w14:textId="5BB6B7AA"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1.914.190</w:t>
            </w:r>
          </w:p>
        </w:tc>
      </w:tr>
      <w:tr w:rsidR="002F387A" w:rsidRPr="00640653" w14:paraId="2EC4B4B3" w14:textId="77777777" w:rsidTr="002F387A">
        <w:trPr>
          <w:trHeight w:val="122"/>
        </w:trPr>
        <w:tc>
          <w:tcPr>
            <w:tcW w:w="567" w:type="dxa"/>
            <w:tcBorders>
              <w:bottom w:val="single" w:sz="4" w:space="0" w:color="auto"/>
            </w:tcBorders>
            <w:shd w:val="clear" w:color="auto" w:fill="auto"/>
            <w:noWrap/>
            <w:hideMark/>
          </w:tcPr>
          <w:p w14:paraId="2FD2DD2E"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19</w:t>
            </w:r>
          </w:p>
        </w:tc>
        <w:tc>
          <w:tcPr>
            <w:tcW w:w="4253" w:type="dxa"/>
            <w:tcBorders>
              <w:bottom w:val="single" w:sz="4" w:space="0" w:color="auto"/>
            </w:tcBorders>
            <w:shd w:val="clear" w:color="auto" w:fill="auto"/>
            <w:noWrap/>
            <w:vAlign w:val="bottom"/>
            <w:hideMark/>
          </w:tcPr>
          <w:p w14:paraId="477BF5B8"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Diğer nakit girişleri</w:t>
            </w:r>
          </w:p>
        </w:tc>
        <w:tc>
          <w:tcPr>
            <w:tcW w:w="1256" w:type="dxa"/>
            <w:tcBorders>
              <w:bottom w:val="single" w:sz="4" w:space="0" w:color="auto"/>
            </w:tcBorders>
            <w:shd w:val="clear" w:color="auto" w:fill="auto"/>
            <w:noWrap/>
            <w:vAlign w:val="bottom"/>
          </w:tcPr>
          <w:p w14:paraId="798E5CAC" w14:textId="1BDDF3A2"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7.328.165</w:t>
            </w:r>
          </w:p>
        </w:tc>
        <w:tc>
          <w:tcPr>
            <w:tcW w:w="1295" w:type="dxa"/>
            <w:tcBorders>
              <w:bottom w:val="single" w:sz="4" w:space="0" w:color="auto"/>
            </w:tcBorders>
            <w:shd w:val="clear" w:color="auto" w:fill="auto"/>
            <w:noWrap/>
            <w:vAlign w:val="bottom"/>
          </w:tcPr>
          <w:p w14:paraId="6586219A" w14:textId="7FA5414E"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4.368.315</w:t>
            </w:r>
          </w:p>
        </w:tc>
        <w:tc>
          <w:tcPr>
            <w:tcW w:w="1058" w:type="dxa"/>
            <w:tcBorders>
              <w:bottom w:val="single" w:sz="4" w:space="0" w:color="auto"/>
            </w:tcBorders>
            <w:shd w:val="clear" w:color="auto" w:fill="auto"/>
            <w:noWrap/>
            <w:vAlign w:val="bottom"/>
          </w:tcPr>
          <w:p w14:paraId="65C3F92B" w14:textId="549D886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7.328.165</w:t>
            </w:r>
          </w:p>
        </w:tc>
        <w:tc>
          <w:tcPr>
            <w:tcW w:w="1352" w:type="dxa"/>
            <w:tcBorders>
              <w:bottom w:val="single" w:sz="4" w:space="0" w:color="auto"/>
            </w:tcBorders>
            <w:shd w:val="clear" w:color="auto" w:fill="auto"/>
            <w:noWrap/>
            <w:vAlign w:val="bottom"/>
          </w:tcPr>
          <w:p w14:paraId="2A3AD9DD" w14:textId="56E477DB"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4.368.315</w:t>
            </w:r>
          </w:p>
        </w:tc>
      </w:tr>
      <w:tr w:rsidR="002F387A" w:rsidRPr="00640653" w14:paraId="056BAC1A" w14:textId="77777777" w:rsidTr="002F387A">
        <w:trPr>
          <w:trHeight w:val="122"/>
        </w:trPr>
        <w:tc>
          <w:tcPr>
            <w:tcW w:w="567" w:type="dxa"/>
            <w:tcBorders>
              <w:top w:val="single" w:sz="4" w:space="0" w:color="auto"/>
              <w:bottom w:val="single" w:sz="4" w:space="0" w:color="auto"/>
            </w:tcBorders>
            <w:shd w:val="clear" w:color="auto" w:fill="auto"/>
            <w:noWrap/>
            <w:hideMark/>
          </w:tcPr>
          <w:p w14:paraId="4B550075" w14:textId="44E452C1"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20</w:t>
            </w:r>
          </w:p>
        </w:tc>
        <w:tc>
          <w:tcPr>
            <w:tcW w:w="4253" w:type="dxa"/>
            <w:tcBorders>
              <w:top w:val="single" w:sz="4" w:space="0" w:color="auto"/>
              <w:bottom w:val="single" w:sz="4" w:space="0" w:color="auto"/>
            </w:tcBorders>
            <w:shd w:val="clear" w:color="auto" w:fill="auto"/>
            <w:noWrap/>
            <w:vAlign w:val="bottom"/>
            <w:hideMark/>
          </w:tcPr>
          <w:p w14:paraId="16FF62A5"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56" w:type="dxa"/>
            <w:tcBorders>
              <w:top w:val="single" w:sz="4" w:space="0" w:color="auto"/>
              <w:bottom w:val="single" w:sz="4" w:space="0" w:color="auto"/>
            </w:tcBorders>
            <w:shd w:val="clear" w:color="auto" w:fill="auto"/>
            <w:noWrap/>
            <w:vAlign w:val="bottom"/>
          </w:tcPr>
          <w:p w14:paraId="5E781B1F" w14:textId="72BE8CCA"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10.172.634</w:t>
            </w:r>
          </w:p>
        </w:tc>
        <w:tc>
          <w:tcPr>
            <w:tcW w:w="1295" w:type="dxa"/>
            <w:tcBorders>
              <w:top w:val="single" w:sz="4" w:space="0" w:color="auto"/>
              <w:bottom w:val="single" w:sz="4" w:space="0" w:color="auto"/>
            </w:tcBorders>
            <w:shd w:val="clear" w:color="auto" w:fill="auto"/>
            <w:noWrap/>
            <w:vAlign w:val="bottom"/>
          </w:tcPr>
          <w:p w14:paraId="40B56388" w14:textId="1DD51778"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6.423.046</w:t>
            </w:r>
          </w:p>
        </w:tc>
        <w:tc>
          <w:tcPr>
            <w:tcW w:w="1058" w:type="dxa"/>
            <w:tcBorders>
              <w:top w:val="single" w:sz="4" w:space="0" w:color="auto"/>
              <w:bottom w:val="single" w:sz="4" w:space="0" w:color="auto"/>
            </w:tcBorders>
            <w:shd w:val="clear" w:color="auto" w:fill="auto"/>
            <w:noWrap/>
            <w:vAlign w:val="bottom"/>
          </w:tcPr>
          <w:p w14:paraId="09B82822" w14:textId="6A65071D"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9.656.469</w:t>
            </w:r>
          </w:p>
        </w:tc>
        <w:tc>
          <w:tcPr>
            <w:tcW w:w="1352" w:type="dxa"/>
            <w:tcBorders>
              <w:top w:val="single" w:sz="4" w:space="0" w:color="auto"/>
              <w:bottom w:val="single" w:sz="4" w:space="0" w:color="auto"/>
            </w:tcBorders>
            <w:shd w:val="clear" w:color="auto" w:fill="auto"/>
            <w:noWrap/>
            <w:vAlign w:val="bottom"/>
          </w:tcPr>
          <w:p w14:paraId="78E85E04" w14:textId="5A854C88"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6.282.505</w:t>
            </w:r>
          </w:p>
        </w:tc>
      </w:tr>
      <w:tr w:rsidR="00A26FD3" w:rsidRPr="00640653" w14:paraId="28ACABA9" w14:textId="77777777" w:rsidTr="00BF51D5">
        <w:trPr>
          <w:trHeight w:val="122"/>
        </w:trPr>
        <w:tc>
          <w:tcPr>
            <w:tcW w:w="567"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253"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56"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95"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410"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2F387A" w:rsidRPr="00640653" w14:paraId="046399FE" w14:textId="77777777" w:rsidTr="002F387A">
        <w:trPr>
          <w:trHeight w:val="122"/>
        </w:trPr>
        <w:tc>
          <w:tcPr>
            <w:tcW w:w="567" w:type="dxa"/>
            <w:tcBorders>
              <w:top w:val="single" w:sz="4" w:space="0" w:color="auto"/>
            </w:tcBorders>
            <w:shd w:val="clear" w:color="auto" w:fill="auto"/>
            <w:noWrap/>
            <w:hideMark/>
          </w:tcPr>
          <w:p w14:paraId="03424545" w14:textId="579A734B"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21</w:t>
            </w:r>
          </w:p>
        </w:tc>
        <w:tc>
          <w:tcPr>
            <w:tcW w:w="4253" w:type="dxa"/>
            <w:tcBorders>
              <w:top w:val="single" w:sz="4" w:space="0" w:color="auto"/>
            </w:tcBorders>
            <w:shd w:val="clear" w:color="auto" w:fill="auto"/>
            <w:noWrap/>
            <w:vAlign w:val="bottom"/>
            <w:hideMark/>
          </w:tcPr>
          <w:p w14:paraId="20681780"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TOPLAM YKLV STOKU</w:t>
            </w:r>
          </w:p>
        </w:tc>
        <w:tc>
          <w:tcPr>
            <w:tcW w:w="1256" w:type="dxa"/>
            <w:tcBorders>
              <w:top w:val="single" w:sz="4" w:space="0" w:color="auto"/>
            </w:tcBorders>
            <w:shd w:val="clear" w:color="auto" w:fill="auto"/>
            <w:noWrap/>
            <w:vAlign w:val="bottom"/>
          </w:tcPr>
          <w:p w14:paraId="545A3C27" w14:textId="77777777" w:rsidR="002F387A" w:rsidRPr="00640653" w:rsidRDefault="002F387A" w:rsidP="002F387A">
            <w:pPr>
              <w:jc w:val="right"/>
              <w:rPr>
                <w:rFonts w:ascii="Arial" w:hAnsi="Arial" w:cs="Arial"/>
                <w:b/>
                <w:color w:val="000000"/>
                <w:sz w:val="16"/>
                <w:szCs w:val="16"/>
              </w:rPr>
            </w:pPr>
          </w:p>
        </w:tc>
        <w:tc>
          <w:tcPr>
            <w:tcW w:w="1295" w:type="dxa"/>
            <w:tcBorders>
              <w:top w:val="single" w:sz="4" w:space="0" w:color="auto"/>
            </w:tcBorders>
            <w:shd w:val="clear" w:color="auto" w:fill="auto"/>
            <w:noWrap/>
            <w:vAlign w:val="bottom"/>
          </w:tcPr>
          <w:p w14:paraId="24C28CEB" w14:textId="77777777" w:rsidR="002F387A" w:rsidRPr="00640653" w:rsidRDefault="002F387A" w:rsidP="002F387A">
            <w:pPr>
              <w:jc w:val="right"/>
              <w:rPr>
                <w:rFonts w:ascii="Arial" w:hAnsi="Arial" w:cs="Arial"/>
                <w:b/>
                <w:color w:val="000000"/>
                <w:sz w:val="16"/>
                <w:szCs w:val="16"/>
              </w:rPr>
            </w:pPr>
          </w:p>
        </w:tc>
        <w:tc>
          <w:tcPr>
            <w:tcW w:w="1058" w:type="dxa"/>
            <w:tcBorders>
              <w:top w:val="single" w:sz="4" w:space="0" w:color="auto"/>
            </w:tcBorders>
            <w:shd w:val="clear" w:color="auto" w:fill="auto"/>
            <w:noWrap/>
            <w:vAlign w:val="center"/>
          </w:tcPr>
          <w:p w14:paraId="56A4EAA9" w14:textId="23DC64C8"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7.819.211</w:t>
            </w:r>
          </w:p>
        </w:tc>
        <w:tc>
          <w:tcPr>
            <w:tcW w:w="1352" w:type="dxa"/>
            <w:tcBorders>
              <w:top w:val="single" w:sz="4" w:space="0" w:color="auto"/>
            </w:tcBorders>
            <w:shd w:val="clear" w:color="auto" w:fill="auto"/>
            <w:noWrap/>
            <w:vAlign w:val="center"/>
          </w:tcPr>
          <w:p w14:paraId="0FCB46B0" w14:textId="4AD6148E"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7.066.881</w:t>
            </w:r>
          </w:p>
        </w:tc>
      </w:tr>
      <w:tr w:rsidR="002F387A" w:rsidRPr="00640653" w14:paraId="4CBFE73F" w14:textId="77777777" w:rsidTr="002F387A">
        <w:trPr>
          <w:trHeight w:val="122"/>
        </w:trPr>
        <w:tc>
          <w:tcPr>
            <w:tcW w:w="567" w:type="dxa"/>
            <w:shd w:val="clear" w:color="auto" w:fill="auto"/>
            <w:noWrap/>
            <w:hideMark/>
          </w:tcPr>
          <w:p w14:paraId="7C1766C2" w14:textId="4DFB510C"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22</w:t>
            </w:r>
          </w:p>
        </w:tc>
        <w:tc>
          <w:tcPr>
            <w:tcW w:w="4253" w:type="dxa"/>
            <w:shd w:val="clear" w:color="auto" w:fill="auto"/>
            <w:noWrap/>
            <w:vAlign w:val="bottom"/>
            <w:hideMark/>
          </w:tcPr>
          <w:p w14:paraId="28CE173D"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56" w:type="dxa"/>
            <w:shd w:val="clear" w:color="auto" w:fill="auto"/>
            <w:noWrap/>
            <w:vAlign w:val="bottom"/>
          </w:tcPr>
          <w:p w14:paraId="055E5542" w14:textId="77777777" w:rsidR="002F387A" w:rsidRPr="00640653" w:rsidRDefault="002F387A" w:rsidP="002F387A">
            <w:pPr>
              <w:jc w:val="right"/>
              <w:rPr>
                <w:rFonts w:ascii="Arial" w:hAnsi="Arial" w:cs="Arial"/>
                <w:b/>
                <w:color w:val="000000"/>
                <w:sz w:val="16"/>
                <w:szCs w:val="16"/>
              </w:rPr>
            </w:pPr>
          </w:p>
        </w:tc>
        <w:tc>
          <w:tcPr>
            <w:tcW w:w="1295" w:type="dxa"/>
            <w:shd w:val="clear" w:color="auto" w:fill="auto"/>
            <w:noWrap/>
            <w:vAlign w:val="bottom"/>
          </w:tcPr>
          <w:p w14:paraId="0EF96D24" w14:textId="77777777" w:rsidR="002F387A" w:rsidRPr="00640653" w:rsidRDefault="002F387A" w:rsidP="002F387A">
            <w:pPr>
              <w:jc w:val="right"/>
              <w:rPr>
                <w:rFonts w:ascii="Arial" w:hAnsi="Arial" w:cs="Arial"/>
                <w:b/>
                <w:color w:val="000000"/>
                <w:sz w:val="16"/>
                <w:szCs w:val="16"/>
              </w:rPr>
            </w:pPr>
          </w:p>
        </w:tc>
        <w:tc>
          <w:tcPr>
            <w:tcW w:w="1058" w:type="dxa"/>
            <w:shd w:val="clear" w:color="auto" w:fill="auto"/>
            <w:noWrap/>
            <w:vAlign w:val="center"/>
          </w:tcPr>
          <w:p w14:paraId="11DCBF58" w14:textId="4328CDEC"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4.627.905</w:t>
            </w:r>
          </w:p>
        </w:tc>
        <w:tc>
          <w:tcPr>
            <w:tcW w:w="1352" w:type="dxa"/>
            <w:shd w:val="clear" w:color="auto" w:fill="auto"/>
            <w:noWrap/>
            <w:vAlign w:val="center"/>
          </w:tcPr>
          <w:p w14:paraId="5CA54E76" w14:textId="73776EF3"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4.209.675</w:t>
            </w:r>
          </w:p>
        </w:tc>
      </w:tr>
      <w:tr w:rsidR="002F387A" w:rsidRPr="00640653" w14:paraId="268325DC" w14:textId="77777777" w:rsidTr="002F387A">
        <w:trPr>
          <w:trHeight w:val="122"/>
        </w:trPr>
        <w:tc>
          <w:tcPr>
            <w:tcW w:w="567" w:type="dxa"/>
            <w:tcBorders>
              <w:bottom w:val="single" w:sz="4" w:space="0" w:color="auto"/>
            </w:tcBorders>
            <w:shd w:val="clear" w:color="auto" w:fill="auto"/>
            <w:noWrap/>
            <w:hideMark/>
          </w:tcPr>
          <w:p w14:paraId="791748AE" w14:textId="35ABB975"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23</w:t>
            </w:r>
          </w:p>
        </w:tc>
        <w:tc>
          <w:tcPr>
            <w:tcW w:w="4253" w:type="dxa"/>
            <w:tcBorders>
              <w:bottom w:val="single" w:sz="4" w:space="0" w:color="auto"/>
            </w:tcBorders>
            <w:shd w:val="clear" w:color="auto" w:fill="auto"/>
            <w:noWrap/>
            <w:vAlign w:val="bottom"/>
            <w:hideMark/>
          </w:tcPr>
          <w:p w14:paraId="0D4C3187" w14:textId="77777777" w:rsidR="002F387A" w:rsidRPr="00640653" w:rsidRDefault="002F387A" w:rsidP="002F387A">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56" w:type="dxa"/>
            <w:tcBorders>
              <w:bottom w:val="single" w:sz="4" w:space="0" w:color="auto"/>
            </w:tcBorders>
            <w:shd w:val="clear" w:color="auto" w:fill="auto"/>
            <w:noWrap/>
            <w:vAlign w:val="bottom"/>
          </w:tcPr>
          <w:p w14:paraId="3F14B453" w14:textId="77777777" w:rsidR="002F387A" w:rsidRPr="00640653" w:rsidRDefault="002F387A" w:rsidP="002F387A">
            <w:pPr>
              <w:jc w:val="right"/>
              <w:rPr>
                <w:rFonts w:ascii="Arial" w:hAnsi="Arial" w:cs="Arial"/>
                <w:b/>
                <w:color w:val="000000"/>
                <w:sz w:val="16"/>
                <w:szCs w:val="16"/>
              </w:rPr>
            </w:pPr>
          </w:p>
        </w:tc>
        <w:tc>
          <w:tcPr>
            <w:tcW w:w="1295" w:type="dxa"/>
            <w:tcBorders>
              <w:bottom w:val="single" w:sz="4" w:space="0" w:color="auto"/>
            </w:tcBorders>
            <w:shd w:val="clear" w:color="auto" w:fill="auto"/>
            <w:noWrap/>
            <w:vAlign w:val="bottom"/>
          </w:tcPr>
          <w:p w14:paraId="1856BB68" w14:textId="77777777" w:rsidR="002F387A" w:rsidRPr="00640653" w:rsidRDefault="002F387A" w:rsidP="002F387A">
            <w:pPr>
              <w:jc w:val="right"/>
              <w:rPr>
                <w:rFonts w:ascii="Arial" w:hAnsi="Arial" w:cs="Arial"/>
                <w:b/>
                <w:color w:val="000000"/>
                <w:sz w:val="16"/>
                <w:szCs w:val="16"/>
              </w:rPr>
            </w:pPr>
          </w:p>
        </w:tc>
        <w:tc>
          <w:tcPr>
            <w:tcW w:w="1058" w:type="dxa"/>
            <w:tcBorders>
              <w:bottom w:val="single" w:sz="4" w:space="0" w:color="auto"/>
            </w:tcBorders>
            <w:shd w:val="clear" w:color="auto" w:fill="auto"/>
            <w:noWrap/>
            <w:vAlign w:val="center"/>
          </w:tcPr>
          <w:p w14:paraId="526043CC" w14:textId="34B3CF82"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168,96</w:t>
            </w:r>
          </w:p>
        </w:tc>
        <w:tc>
          <w:tcPr>
            <w:tcW w:w="1352" w:type="dxa"/>
            <w:tcBorders>
              <w:bottom w:val="single" w:sz="4" w:space="0" w:color="auto"/>
            </w:tcBorders>
            <w:shd w:val="clear" w:color="auto" w:fill="auto"/>
            <w:noWrap/>
            <w:vAlign w:val="center"/>
          </w:tcPr>
          <w:p w14:paraId="5215B9BB" w14:textId="503C9616" w:rsidR="002F387A" w:rsidRPr="00640653" w:rsidRDefault="002F387A" w:rsidP="002F387A">
            <w:pPr>
              <w:jc w:val="right"/>
              <w:rPr>
                <w:rFonts w:ascii="Arial" w:hAnsi="Arial" w:cs="Arial"/>
                <w:b/>
                <w:color w:val="000000"/>
                <w:sz w:val="16"/>
                <w:szCs w:val="16"/>
              </w:rPr>
            </w:pPr>
            <w:r w:rsidRPr="00640653">
              <w:rPr>
                <w:rFonts w:ascii="Arial" w:hAnsi="Arial" w:cs="Arial"/>
                <w:b/>
                <w:bCs/>
                <w:color w:val="000000"/>
                <w:sz w:val="16"/>
                <w:szCs w:val="16"/>
              </w:rPr>
              <w:t>167,87</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096C7EEC" w:rsidR="006B6C26" w:rsidRPr="00640653" w:rsidRDefault="006B6C26" w:rsidP="006B6C26">
            <w:pPr>
              <w:jc w:val="center"/>
              <w:rPr>
                <w:rFonts w:ascii="Arial" w:hAnsi="Arial" w:cs="Arial"/>
                <w:b/>
                <w:bCs/>
                <w:color w:val="000000"/>
                <w:sz w:val="16"/>
                <w:szCs w:val="16"/>
              </w:rPr>
            </w:pPr>
            <w:r w:rsidRPr="00640653">
              <w:rPr>
                <w:rFonts w:ascii="Arial" w:hAnsi="Arial" w:cs="Arial"/>
                <w:b/>
                <w:bCs/>
                <w:snapToGrid w:val="0"/>
                <w:color w:val="000000"/>
                <w:sz w:val="16"/>
                <w:szCs w:val="16"/>
              </w:rPr>
              <w:t>Önceki Dönem - 31.12.201</w:t>
            </w:r>
            <w:r w:rsidR="002F387A">
              <w:rPr>
                <w:rFonts w:ascii="Arial" w:hAnsi="Arial" w:cs="Arial"/>
                <w:b/>
                <w:bCs/>
                <w:snapToGrid w:val="0"/>
                <w:color w:val="000000"/>
                <w:sz w:val="16"/>
                <w:szCs w:val="16"/>
              </w:rPr>
              <w:t>9</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2F387A"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46286FC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149,87</w:t>
            </w:r>
          </w:p>
        </w:tc>
        <w:tc>
          <w:tcPr>
            <w:tcW w:w="1417" w:type="dxa"/>
            <w:tcBorders>
              <w:top w:val="nil"/>
              <w:left w:val="nil"/>
              <w:bottom w:val="nil"/>
              <w:right w:val="nil"/>
            </w:tcBorders>
            <w:shd w:val="clear" w:color="auto" w:fill="auto"/>
            <w:noWrap/>
            <w:vAlign w:val="center"/>
          </w:tcPr>
          <w:p w14:paraId="3DF8180E" w14:textId="0FA16EF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140,21</w:t>
            </w:r>
          </w:p>
        </w:tc>
      </w:tr>
      <w:tr w:rsidR="002F387A"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66B61438"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20/12/2019</w:t>
            </w:r>
          </w:p>
        </w:tc>
        <w:tc>
          <w:tcPr>
            <w:tcW w:w="1417" w:type="dxa"/>
            <w:tcBorders>
              <w:top w:val="nil"/>
              <w:left w:val="nil"/>
              <w:bottom w:val="single" w:sz="4" w:space="0" w:color="auto"/>
              <w:right w:val="nil"/>
            </w:tcBorders>
            <w:shd w:val="clear" w:color="auto" w:fill="auto"/>
            <w:noWrap/>
            <w:vAlign w:val="center"/>
          </w:tcPr>
          <w:p w14:paraId="2ADF5876" w14:textId="1C8733E3"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20/12/2019</w:t>
            </w:r>
          </w:p>
        </w:tc>
      </w:tr>
      <w:tr w:rsidR="002F387A"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30BC5738"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195,77</w:t>
            </w:r>
          </w:p>
        </w:tc>
        <w:tc>
          <w:tcPr>
            <w:tcW w:w="1417" w:type="dxa"/>
            <w:tcBorders>
              <w:top w:val="nil"/>
              <w:left w:val="nil"/>
              <w:bottom w:val="nil"/>
              <w:right w:val="nil"/>
            </w:tcBorders>
            <w:shd w:val="clear" w:color="auto" w:fill="auto"/>
            <w:noWrap/>
            <w:vAlign w:val="center"/>
          </w:tcPr>
          <w:p w14:paraId="05FAD473" w14:textId="527C6D5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202,18</w:t>
            </w:r>
          </w:p>
        </w:tc>
      </w:tr>
      <w:tr w:rsidR="002F387A"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4BCFD86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15/11/2019</w:t>
            </w:r>
          </w:p>
        </w:tc>
        <w:tc>
          <w:tcPr>
            <w:tcW w:w="1417" w:type="dxa"/>
            <w:tcBorders>
              <w:top w:val="nil"/>
              <w:left w:val="nil"/>
              <w:right w:val="nil"/>
            </w:tcBorders>
            <w:shd w:val="clear" w:color="auto" w:fill="auto"/>
            <w:noWrap/>
            <w:vAlign w:val="center"/>
          </w:tcPr>
          <w:p w14:paraId="0A88CF7C" w14:textId="564C6C56"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25/10/2019</w:t>
            </w:r>
          </w:p>
        </w:tc>
      </w:tr>
      <w:tr w:rsidR="002F387A"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2F387A" w:rsidRPr="00640653" w:rsidRDefault="002F387A" w:rsidP="002F387A">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064E76A7"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170,91</w:t>
            </w:r>
          </w:p>
        </w:tc>
        <w:tc>
          <w:tcPr>
            <w:tcW w:w="1417" w:type="dxa"/>
            <w:tcBorders>
              <w:left w:val="nil"/>
              <w:bottom w:val="single" w:sz="4" w:space="0" w:color="auto"/>
              <w:right w:val="nil"/>
            </w:tcBorders>
            <w:shd w:val="clear" w:color="auto" w:fill="auto"/>
            <w:noWrap/>
            <w:vAlign w:val="center"/>
          </w:tcPr>
          <w:p w14:paraId="2720E97A" w14:textId="79B470C9" w:rsidR="002F387A" w:rsidRPr="00640653" w:rsidRDefault="002F387A" w:rsidP="002F387A">
            <w:pPr>
              <w:jc w:val="right"/>
              <w:rPr>
                <w:rFonts w:ascii="Arial" w:hAnsi="Arial" w:cs="Arial"/>
                <w:color w:val="000000"/>
                <w:sz w:val="16"/>
                <w:szCs w:val="16"/>
              </w:rPr>
            </w:pPr>
            <w:r w:rsidRPr="00640653">
              <w:rPr>
                <w:rFonts w:ascii="Arial" w:hAnsi="Arial" w:cs="Arial"/>
                <w:color w:val="000000"/>
                <w:sz w:val="16"/>
                <w:szCs w:val="16"/>
              </w:rPr>
              <w:t>170,42</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21DDD8EF" w14:textId="3A8A334B" w:rsidR="000B5FA8" w:rsidRPr="00640653" w:rsidRDefault="00286E25" w:rsidP="000B5FA8">
      <w:pPr>
        <w:autoSpaceDE w:val="0"/>
        <w:autoSpaceDN w:val="0"/>
        <w:adjustRightInd w:val="0"/>
        <w:ind w:hanging="567"/>
        <w:rPr>
          <w:rFonts w:ascii="Arial" w:hAnsi="Arial" w:cs="Arial"/>
          <w:b/>
          <w:sz w:val="20"/>
          <w:szCs w:val="20"/>
        </w:rPr>
      </w:pPr>
      <w:r>
        <w:rPr>
          <w:rFonts w:ascii="Arial" w:hAnsi="Arial" w:cs="Arial"/>
          <w:b/>
          <w:sz w:val="20"/>
          <w:szCs w:val="20"/>
        </w:rPr>
        <w:lastRenderedPageBreak/>
        <w:t>I</w:t>
      </w:r>
      <w:r w:rsidR="000B5FA8" w:rsidRPr="00640653">
        <w:rPr>
          <w:rFonts w:ascii="Arial" w:hAnsi="Arial" w:cs="Arial"/>
          <w:b/>
          <w:sz w:val="20"/>
          <w:szCs w:val="20"/>
        </w:rPr>
        <w:t>V.</w:t>
      </w:r>
      <w:r w:rsidR="000B5FA8"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9907" w:type="dxa"/>
        <w:tblLayout w:type="fixed"/>
        <w:tblCellMar>
          <w:left w:w="70" w:type="dxa"/>
          <w:right w:w="70" w:type="dxa"/>
        </w:tblCellMar>
        <w:tblLook w:val="04A0" w:firstRow="1" w:lastRow="0" w:firstColumn="1" w:lastColumn="0" w:noHBand="0" w:noVBand="1"/>
      </w:tblPr>
      <w:tblGrid>
        <w:gridCol w:w="2835"/>
        <w:gridCol w:w="851"/>
        <w:gridCol w:w="938"/>
        <w:gridCol w:w="10"/>
        <w:gridCol w:w="6"/>
        <w:gridCol w:w="847"/>
        <w:gridCol w:w="18"/>
        <w:gridCol w:w="6"/>
        <w:gridCol w:w="850"/>
        <w:gridCol w:w="143"/>
        <w:gridCol w:w="735"/>
        <w:gridCol w:w="18"/>
        <w:gridCol w:w="18"/>
        <w:gridCol w:w="81"/>
        <w:gridCol w:w="724"/>
        <w:gridCol w:w="624"/>
        <w:gridCol w:w="353"/>
        <w:gridCol w:w="850"/>
      </w:tblGrid>
      <w:tr w:rsidR="0075799B" w:rsidRPr="00640653" w14:paraId="7B90568F" w14:textId="77777777" w:rsidTr="00137441">
        <w:trPr>
          <w:trHeight w:val="23"/>
        </w:trPr>
        <w:tc>
          <w:tcPr>
            <w:tcW w:w="2835"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851"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1-3 Ay</w:t>
            </w:r>
          </w:p>
        </w:tc>
        <w:tc>
          <w:tcPr>
            <w:tcW w:w="874" w:type="dxa"/>
            <w:gridSpan w:val="3"/>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2D16D9">
            <w:pPr>
              <w:ind w:left="-105"/>
              <w:jc w:val="right"/>
              <w:rPr>
                <w:sz w:val="20"/>
                <w:szCs w:val="20"/>
              </w:rPr>
            </w:pPr>
            <w:r w:rsidRPr="00640653">
              <w:rPr>
                <w:rFonts w:ascii="Arial" w:hAnsi="Arial" w:cs="Arial"/>
                <w:b/>
                <w:bCs/>
                <w:color w:val="000000"/>
                <w:sz w:val="14"/>
                <w:szCs w:val="14"/>
              </w:rPr>
              <w:t>3-12 Ay</w:t>
            </w:r>
          </w:p>
        </w:tc>
        <w:tc>
          <w:tcPr>
            <w:tcW w:w="878" w:type="dxa"/>
            <w:gridSpan w:val="2"/>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1-5 Yıl</w:t>
            </w:r>
          </w:p>
        </w:tc>
        <w:tc>
          <w:tcPr>
            <w:tcW w:w="841" w:type="dxa"/>
            <w:gridSpan w:val="4"/>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5 Yıl ve Üzeri</w:t>
            </w:r>
          </w:p>
        </w:tc>
        <w:tc>
          <w:tcPr>
            <w:tcW w:w="977"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2D16D9">
            <w:pPr>
              <w:ind w:left="-105"/>
              <w:jc w:val="right"/>
              <w:rPr>
                <w:sz w:val="20"/>
                <w:szCs w:val="20"/>
              </w:rPr>
            </w:pPr>
            <w:r w:rsidRPr="00640653">
              <w:rPr>
                <w:rFonts w:ascii="Arial" w:hAnsi="Arial" w:cs="Arial"/>
                <w:b/>
                <w:bCs/>
                <w:snapToGrid w:val="0"/>
                <w:color w:val="000000"/>
                <w:sz w:val="14"/>
                <w:szCs w:val="14"/>
              </w:rPr>
              <w:t>Dağıtılamayan (**) (***)</w:t>
            </w:r>
          </w:p>
        </w:tc>
        <w:tc>
          <w:tcPr>
            <w:tcW w:w="850" w:type="dxa"/>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2D16D9">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137441">
        <w:trPr>
          <w:trHeight w:val="23"/>
        </w:trPr>
        <w:tc>
          <w:tcPr>
            <w:tcW w:w="2835"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851" w:type="dxa"/>
            <w:tcBorders>
              <w:top w:val="nil"/>
              <w:left w:val="nil"/>
              <w:right w:val="nil"/>
            </w:tcBorders>
            <w:shd w:val="clear" w:color="auto" w:fill="auto"/>
            <w:vAlign w:val="bottom"/>
          </w:tcPr>
          <w:p w14:paraId="50AEA66E"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right w:val="nil"/>
            </w:tcBorders>
            <w:shd w:val="clear" w:color="auto" w:fill="auto"/>
            <w:vAlign w:val="bottom"/>
          </w:tcPr>
          <w:p w14:paraId="50F8E828" w14:textId="77777777" w:rsidR="0075799B" w:rsidRPr="00640653" w:rsidRDefault="0075799B" w:rsidP="002D16D9">
            <w:pPr>
              <w:ind w:left="-105"/>
              <w:jc w:val="right"/>
              <w:rPr>
                <w:rFonts w:ascii="Arial" w:hAnsi="Arial" w:cs="Arial"/>
                <w:color w:val="000000"/>
                <w:sz w:val="14"/>
                <w:szCs w:val="14"/>
              </w:rPr>
            </w:pPr>
          </w:p>
        </w:tc>
        <w:tc>
          <w:tcPr>
            <w:tcW w:w="896" w:type="dxa"/>
            <w:gridSpan w:val="3"/>
            <w:tcBorders>
              <w:top w:val="nil"/>
              <w:left w:val="nil"/>
              <w:right w:val="nil"/>
            </w:tcBorders>
            <w:shd w:val="clear" w:color="auto" w:fill="auto"/>
            <w:vAlign w:val="bottom"/>
          </w:tcPr>
          <w:p w14:paraId="77EF1521" w14:textId="77777777" w:rsidR="0075799B" w:rsidRPr="00640653" w:rsidRDefault="0075799B" w:rsidP="002D16D9">
            <w:pPr>
              <w:ind w:left="-105"/>
              <w:jc w:val="right"/>
              <w:rPr>
                <w:rFonts w:ascii="Arial" w:hAnsi="Arial" w:cs="Arial"/>
                <w:color w:val="000000"/>
                <w:sz w:val="14"/>
                <w:szCs w:val="14"/>
              </w:rPr>
            </w:pPr>
          </w:p>
        </w:tc>
        <w:tc>
          <w:tcPr>
            <w:tcW w:w="823" w:type="dxa"/>
            <w:gridSpan w:val="3"/>
            <w:tcBorders>
              <w:top w:val="nil"/>
              <w:left w:val="nil"/>
              <w:right w:val="nil"/>
            </w:tcBorders>
            <w:shd w:val="clear" w:color="auto" w:fill="auto"/>
            <w:vAlign w:val="bottom"/>
          </w:tcPr>
          <w:p w14:paraId="2A0A8196" w14:textId="77777777" w:rsidR="0075799B" w:rsidRPr="00640653" w:rsidRDefault="0075799B" w:rsidP="002D16D9">
            <w:pPr>
              <w:ind w:left="-105"/>
              <w:jc w:val="right"/>
              <w:rPr>
                <w:rFonts w:ascii="Arial" w:hAnsi="Arial" w:cs="Arial"/>
                <w:color w:val="000000"/>
                <w:sz w:val="14"/>
                <w:szCs w:val="14"/>
              </w:rPr>
            </w:pPr>
          </w:p>
        </w:tc>
        <w:tc>
          <w:tcPr>
            <w:tcW w:w="977" w:type="dxa"/>
            <w:gridSpan w:val="2"/>
            <w:tcBorders>
              <w:top w:val="nil"/>
              <w:left w:val="nil"/>
              <w:right w:val="nil"/>
            </w:tcBorders>
            <w:shd w:val="clear" w:color="auto" w:fill="auto"/>
            <w:vAlign w:val="bottom"/>
          </w:tcPr>
          <w:p w14:paraId="701A0EDD" w14:textId="77777777" w:rsidR="0075799B" w:rsidRPr="00640653" w:rsidRDefault="0075799B" w:rsidP="002D16D9">
            <w:pPr>
              <w:ind w:left="-105"/>
              <w:jc w:val="right"/>
              <w:rPr>
                <w:rFonts w:ascii="Arial" w:hAnsi="Arial" w:cs="Arial"/>
                <w:color w:val="000000"/>
                <w:sz w:val="14"/>
                <w:szCs w:val="14"/>
              </w:rPr>
            </w:pPr>
          </w:p>
        </w:tc>
        <w:tc>
          <w:tcPr>
            <w:tcW w:w="850" w:type="dxa"/>
            <w:tcBorders>
              <w:top w:val="nil"/>
              <w:left w:val="nil"/>
              <w:right w:val="nil"/>
            </w:tcBorders>
            <w:shd w:val="clear" w:color="auto" w:fill="auto"/>
            <w:vAlign w:val="bottom"/>
          </w:tcPr>
          <w:p w14:paraId="32B9170B" w14:textId="77777777" w:rsidR="0075799B" w:rsidRPr="00640653" w:rsidRDefault="0075799B" w:rsidP="002D16D9">
            <w:pPr>
              <w:ind w:left="-105"/>
              <w:jc w:val="right"/>
              <w:rPr>
                <w:rFonts w:ascii="Arial" w:hAnsi="Arial" w:cs="Arial"/>
                <w:color w:val="000000"/>
                <w:sz w:val="14"/>
                <w:szCs w:val="14"/>
              </w:rPr>
            </w:pPr>
          </w:p>
        </w:tc>
      </w:tr>
      <w:tr w:rsidR="0075799B" w:rsidRPr="00640653" w14:paraId="5250DF32" w14:textId="77777777" w:rsidTr="00137441">
        <w:trPr>
          <w:trHeight w:val="23"/>
        </w:trPr>
        <w:tc>
          <w:tcPr>
            <w:tcW w:w="2835"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851" w:type="dxa"/>
            <w:tcBorders>
              <w:left w:val="nil"/>
              <w:bottom w:val="nil"/>
              <w:right w:val="nil"/>
            </w:tcBorders>
            <w:shd w:val="clear" w:color="auto" w:fill="auto"/>
            <w:vAlign w:val="bottom"/>
          </w:tcPr>
          <w:p w14:paraId="70399E23"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left w:val="nil"/>
              <w:bottom w:val="nil"/>
              <w:right w:val="nil"/>
            </w:tcBorders>
            <w:shd w:val="clear" w:color="auto" w:fill="auto"/>
            <w:vAlign w:val="bottom"/>
          </w:tcPr>
          <w:p w14:paraId="57E51DF1" w14:textId="77777777" w:rsidR="0075799B" w:rsidRPr="00640653" w:rsidRDefault="0075799B" w:rsidP="002D16D9">
            <w:pPr>
              <w:ind w:left="-105"/>
              <w:jc w:val="right"/>
              <w:rPr>
                <w:rFonts w:ascii="Arial" w:hAnsi="Arial" w:cs="Arial"/>
                <w:color w:val="000000"/>
                <w:sz w:val="14"/>
                <w:szCs w:val="14"/>
              </w:rPr>
            </w:pPr>
          </w:p>
        </w:tc>
        <w:tc>
          <w:tcPr>
            <w:tcW w:w="896" w:type="dxa"/>
            <w:gridSpan w:val="3"/>
            <w:tcBorders>
              <w:left w:val="nil"/>
              <w:bottom w:val="nil"/>
              <w:right w:val="nil"/>
            </w:tcBorders>
            <w:shd w:val="clear" w:color="auto" w:fill="auto"/>
            <w:vAlign w:val="bottom"/>
          </w:tcPr>
          <w:p w14:paraId="0BBA9034" w14:textId="77777777" w:rsidR="0075799B" w:rsidRPr="00640653" w:rsidRDefault="0075799B" w:rsidP="002D16D9">
            <w:pPr>
              <w:ind w:left="-105"/>
              <w:jc w:val="right"/>
              <w:rPr>
                <w:rFonts w:ascii="Arial" w:hAnsi="Arial" w:cs="Arial"/>
                <w:color w:val="000000"/>
                <w:sz w:val="14"/>
                <w:szCs w:val="14"/>
              </w:rPr>
            </w:pPr>
          </w:p>
        </w:tc>
        <w:tc>
          <w:tcPr>
            <w:tcW w:w="823" w:type="dxa"/>
            <w:gridSpan w:val="3"/>
            <w:tcBorders>
              <w:left w:val="nil"/>
              <w:bottom w:val="nil"/>
              <w:right w:val="nil"/>
            </w:tcBorders>
            <w:shd w:val="clear" w:color="auto" w:fill="auto"/>
            <w:vAlign w:val="bottom"/>
          </w:tcPr>
          <w:p w14:paraId="0F3AD2B7" w14:textId="77777777" w:rsidR="0075799B" w:rsidRPr="00640653" w:rsidRDefault="0075799B" w:rsidP="002D16D9">
            <w:pPr>
              <w:ind w:left="-105"/>
              <w:jc w:val="right"/>
              <w:rPr>
                <w:rFonts w:ascii="Arial" w:hAnsi="Arial" w:cs="Arial"/>
                <w:color w:val="000000"/>
                <w:sz w:val="14"/>
                <w:szCs w:val="14"/>
              </w:rPr>
            </w:pPr>
          </w:p>
        </w:tc>
        <w:tc>
          <w:tcPr>
            <w:tcW w:w="977" w:type="dxa"/>
            <w:gridSpan w:val="2"/>
            <w:tcBorders>
              <w:left w:val="nil"/>
              <w:bottom w:val="nil"/>
              <w:right w:val="nil"/>
            </w:tcBorders>
            <w:shd w:val="clear" w:color="auto" w:fill="auto"/>
            <w:vAlign w:val="bottom"/>
          </w:tcPr>
          <w:p w14:paraId="5EB27651" w14:textId="77777777" w:rsidR="0075799B" w:rsidRPr="00640653" w:rsidRDefault="0075799B" w:rsidP="002D16D9">
            <w:pPr>
              <w:ind w:left="-105"/>
              <w:jc w:val="right"/>
              <w:rPr>
                <w:rFonts w:ascii="Arial" w:hAnsi="Arial" w:cs="Arial"/>
                <w:color w:val="000000"/>
                <w:sz w:val="14"/>
                <w:szCs w:val="14"/>
              </w:rPr>
            </w:pPr>
          </w:p>
        </w:tc>
        <w:tc>
          <w:tcPr>
            <w:tcW w:w="850" w:type="dxa"/>
            <w:tcBorders>
              <w:left w:val="nil"/>
              <w:bottom w:val="nil"/>
              <w:right w:val="nil"/>
            </w:tcBorders>
            <w:shd w:val="clear" w:color="auto" w:fill="auto"/>
            <w:vAlign w:val="bottom"/>
          </w:tcPr>
          <w:p w14:paraId="7F71F855" w14:textId="77777777" w:rsidR="0075799B" w:rsidRPr="00640653" w:rsidRDefault="0075799B" w:rsidP="002D16D9">
            <w:pPr>
              <w:ind w:left="-105"/>
              <w:jc w:val="right"/>
              <w:rPr>
                <w:rFonts w:ascii="Arial" w:hAnsi="Arial" w:cs="Arial"/>
                <w:color w:val="000000"/>
                <w:sz w:val="14"/>
                <w:szCs w:val="14"/>
              </w:rPr>
            </w:pPr>
          </w:p>
        </w:tc>
      </w:tr>
      <w:tr w:rsidR="0075799B" w:rsidRPr="00640653" w14:paraId="5551284E" w14:textId="77777777" w:rsidTr="00137441">
        <w:trPr>
          <w:trHeight w:val="23"/>
        </w:trPr>
        <w:tc>
          <w:tcPr>
            <w:tcW w:w="2835"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851" w:type="dxa"/>
            <w:tcBorders>
              <w:top w:val="nil"/>
              <w:left w:val="nil"/>
              <w:bottom w:val="nil"/>
              <w:right w:val="nil"/>
            </w:tcBorders>
            <w:shd w:val="clear" w:color="auto" w:fill="auto"/>
            <w:vAlign w:val="bottom"/>
          </w:tcPr>
          <w:p w14:paraId="2F6EF258" w14:textId="77777777" w:rsidR="0075799B" w:rsidRPr="00640653" w:rsidRDefault="0075799B"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53219C8D" w14:textId="77777777" w:rsidR="0075799B" w:rsidRPr="00640653" w:rsidRDefault="0075799B" w:rsidP="002D16D9">
            <w:pPr>
              <w:ind w:left="-105"/>
              <w:jc w:val="right"/>
              <w:rPr>
                <w:rFonts w:ascii="Arial" w:hAnsi="Arial" w:cs="Arial"/>
                <w:color w:val="000000"/>
                <w:sz w:val="14"/>
                <w:szCs w:val="14"/>
              </w:rPr>
            </w:pPr>
          </w:p>
        </w:tc>
        <w:tc>
          <w:tcPr>
            <w:tcW w:w="896" w:type="dxa"/>
            <w:gridSpan w:val="3"/>
            <w:tcBorders>
              <w:top w:val="nil"/>
              <w:left w:val="nil"/>
              <w:bottom w:val="nil"/>
              <w:right w:val="nil"/>
            </w:tcBorders>
            <w:shd w:val="clear" w:color="auto" w:fill="auto"/>
            <w:vAlign w:val="bottom"/>
          </w:tcPr>
          <w:p w14:paraId="4B7FC1F6" w14:textId="77777777" w:rsidR="0075799B" w:rsidRPr="00640653" w:rsidRDefault="0075799B" w:rsidP="002D16D9">
            <w:pPr>
              <w:ind w:left="-105"/>
              <w:jc w:val="right"/>
              <w:rPr>
                <w:rFonts w:ascii="Arial" w:hAnsi="Arial" w:cs="Arial"/>
                <w:color w:val="000000"/>
                <w:sz w:val="14"/>
                <w:szCs w:val="14"/>
              </w:rPr>
            </w:pPr>
          </w:p>
        </w:tc>
        <w:tc>
          <w:tcPr>
            <w:tcW w:w="823" w:type="dxa"/>
            <w:gridSpan w:val="3"/>
            <w:tcBorders>
              <w:top w:val="nil"/>
              <w:left w:val="nil"/>
              <w:bottom w:val="nil"/>
              <w:right w:val="nil"/>
            </w:tcBorders>
            <w:shd w:val="clear" w:color="auto" w:fill="auto"/>
            <w:vAlign w:val="bottom"/>
          </w:tcPr>
          <w:p w14:paraId="7F40D40E" w14:textId="77777777" w:rsidR="0075799B" w:rsidRPr="00640653" w:rsidRDefault="0075799B" w:rsidP="002D16D9">
            <w:pPr>
              <w:ind w:left="-105"/>
              <w:jc w:val="right"/>
              <w:rPr>
                <w:rFonts w:ascii="Arial" w:hAnsi="Arial" w:cs="Arial"/>
                <w:color w:val="000000"/>
                <w:sz w:val="14"/>
                <w:szCs w:val="14"/>
              </w:rPr>
            </w:pPr>
          </w:p>
        </w:tc>
        <w:tc>
          <w:tcPr>
            <w:tcW w:w="977" w:type="dxa"/>
            <w:gridSpan w:val="2"/>
            <w:tcBorders>
              <w:top w:val="nil"/>
              <w:left w:val="nil"/>
              <w:bottom w:val="nil"/>
              <w:right w:val="nil"/>
            </w:tcBorders>
            <w:shd w:val="clear" w:color="auto" w:fill="auto"/>
            <w:vAlign w:val="bottom"/>
          </w:tcPr>
          <w:p w14:paraId="7514072E" w14:textId="77777777" w:rsidR="0075799B" w:rsidRPr="00640653" w:rsidRDefault="0075799B" w:rsidP="002D16D9">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1C6477B5" w14:textId="77777777" w:rsidR="0075799B" w:rsidRPr="00640653" w:rsidRDefault="0075799B" w:rsidP="002D16D9">
            <w:pPr>
              <w:ind w:left="-105"/>
              <w:jc w:val="right"/>
              <w:rPr>
                <w:rFonts w:ascii="Arial" w:hAnsi="Arial" w:cs="Arial"/>
                <w:color w:val="000000"/>
                <w:sz w:val="14"/>
                <w:szCs w:val="14"/>
              </w:rPr>
            </w:pPr>
          </w:p>
        </w:tc>
      </w:tr>
      <w:tr w:rsidR="00137441" w:rsidRPr="00640653" w14:paraId="38857060" w14:textId="77777777" w:rsidTr="00137441">
        <w:trPr>
          <w:trHeight w:val="23"/>
        </w:trPr>
        <w:tc>
          <w:tcPr>
            <w:tcW w:w="2835" w:type="dxa"/>
            <w:tcBorders>
              <w:top w:val="nil"/>
              <w:left w:val="nil"/>
              <w:bottom w:val="nil"/>
              <w:right w:val="nil"/>
            </w:tcBorders>
            <w:shd w:val="clear" w:color="auto" w:fill="auto"/>
            <w:vAlign w:val="center"/>
            <w:hideMark/>
          </w:tcPr>
          <w:p w14:paraId="2584121A"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851" w:type="dxa"/>
            <w:tcBorders>
              <w:top w:val="nil"/>
              <w:left w:val="nil"/>
              <w:bottom w:val="nil"/>
              <w:right w:val="nil"/>
            </w:tcBorders>
            <w:shd w:val="clear" w:color="auto" w:fill="auto"/>
            <w:vAlign w:val="bottom"/>
            <w:hideMark/>
          </w:tcPr>
          <w:p w14:paraId="56B73A26" w14:textId="5B1B052C"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2.464.214</w:t>
            </w:r>
          </w:p>
        </w:tc>
        <w:tc>
          <w:tcPr>
            <w:tcW w:w="948" w:type="dxa"/>
            <w:gridSpan w:val="2"/>
            <w:tcBorders>
              <w:top w:val="nil"/>
              <w:left w:val="nil"/>
              <w:bottom w:val="nil"/>
              <w:right w:val="nil"/>
            </w:tcBorders>
            <w:shd w:val="clear" w:color="auto" w:fill="auto"/>
            <w:vAlign w:val="bottom"/>
            <w:hideMark/>
          </w:tcPr>
          <w:p w14:paraId="4E3EA151" w14:textId="0D4E8345"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4.980.756</w:t>
            </w:r>
          </w:p>
        </w:tc>
        <w:tc>
          <w:tcPr>
            <w:tcW w:w="871" w:type="dxa"/>
            <w:gridSpan w:val="3"/>
            <w:tcBorders>
              <w:top w:val="nil"/>
              <w:left w:val="nil"/>
              <w:bottom w:val="nil"/>
              <w:right w:val="nil"/>
            </w:tcBorders>
            <w:shd w:val="clear" w:color="auto" w:fill="auto"/>
            <w:vAlign w:val="bottom"/>
            <w:hideMark/>
          </w:tcPr>
          <w:p w14:paraId="53BF6E47" w14:textId="077CFEF6"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71F66910" w14:textId="01B3B418"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152991C3" w14:textId="28DCC47F"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76C99E8F" w14:textId="7C14ED92"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2FD4C10C" w14:textId="5652910F"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0FFEAED2" w14:textId="1BA8CE56"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7.444.970</w:t>
            </w:r>
          </w:p>
        </w:tc>
      </w:tr>
      <w:tr w:rsidR="00137441" w:rsidRPr="00640653" w14:paraId="342F134A" w14:textId="77777777" w:rsidTr="00137441">
        <w:trPr>
          <w:trHeight w:val="23"/>
        </w:trPr>
        <w:tc>
          <w:tcPr>
            <w:tcW w:w="2835" w:type="dxa"/>
            <w:tcBorders>
              <w:top w:val="nil"/>
              <w:left w:val="nil"/>
              <w:bottom w:val="nil"/>
              <w:right w:val="nil"/>
            </w:tcBorders>
            <w:shd w:val="clear" w:color="auto" w:fill="auto"/>
            <w:vAlign w:val="center"/>
            <w:hideMark/>
          </w:tcPr>
          <w:p w14:paraId="7234F4A7"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Bankalar</w:t>
            </w:r>
          </w:p>
        </w:tc>
        <w:tc>
          <w:tcPr>
            <w:tcW w:w="851" w:type="dxa"/>
            <w:tcBorders>
              <w:top w:val="nil"/>
              <w:left w:val="nil"/>
              <w:bottom w:val="nil"/>
              <w:right w:val="nil"/>
            </w:tcBorders>
            <w:shd w:val="clear" w:color="auto" w:fill="auto"/>
            <w:vAlign w:val="bottom"/>
            <w:hideMark/>
          </w:tcPr>
          <w:p w14:paraId="749AAC71" w14:textId="4CAD5A1B"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1.217.761</w:t>
            </w:r>
          </w:p>
        </w:tc>
        <w:tc>
          <w:tcPr>
            <w:tcW w:w="948" w:type="dxa"/>
            <w:gridSpan w:val="2"/>
            <w:tcBorders>
              <w:top w:val="nil"/>
              <w:left w:val="nil"/>
              <w:bottom w:val="nil"/>
              <w:right w:val="nil"/>
            </w:tcBorders>
            <w:shd w:val="clear" w:color="auto" w:fill="auto"/>
            <w:vAlign w:val="bottom"/>
            <w:hideMark/>
          </w:tcPr>
          <w:p w14:paraId="6CD65BF7" w14:textId="4850276A"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373.945</w:t>
            </w:r>
          </w:p>
        </w:tc>
        <w:tc>
          <w:tcPr>
            <w:tcW w:w="871" w:type="dxa"/>
            <w:gridSpan w:val="3"/>
            <w:tcBorders>
              <w:top w:val="nil"/>
              <w:left w:val="nil"/>
              <w:bottom w:val="nil"/>
              <w:right w:val="nil"/>
            </w:tcBorders>
            <w:shd w:val="clear" w:color="auto" w:fill="auto"/>
            <w:vAlign w:val="bottom"/>
            <w:hideMark/>
          </w:tcPr>
          <w:p w14:paraId="769308BD" w14:textId="474B5A90"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01C33E2A" w14:textId="52B57EA9"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3A347C58" w14:textId="14C8E3B8"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0A930076" w14:textId="73CE492C"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448553BB" w14:textId="05BBF8EF"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49EA14DC" w14:textId="7FEF5144"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1.591.706</w:t>
            </w:r>
          </w:p>
        </w:tc>
      </w:tr>
      <w:tr w:rsidR="00137441" w:rsidRPr="00640653" w14:paraId="38C4D79D" w14:textId="77777777" w:rsidTr="00137441">
        <w:trPr>
          <w:trHeight w:val="23"/>
        </w:trPr>
        <w:tc>
          <w:tcPr>
            <w:tcW w:w="2835" w:type="dxa"/>
            <w:tcBorders>
              <w:top w:val="nil"/>
              <w:left w:val="nil"/>
              <w:bottom w:val="nil"/>
              <w:right w:val="nil"/>
            </w:tcBorders>
            <w:shd w:val="clear" w:color="auto" w:fill="auto"/>
            <w:vAlign w:val="center"/>
            <w:hideMark/>
          </w:tcPr>
          <w:p w14:paraId="0D03CFC8"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851" w:type="dxa"/>
            <w:tcBorders>
              <w:top w:val="nil"/>
              <w:left w:val="nil"/>
              <w:bottom w:val="nil"/>
              <w:right w:val="nil"/>
            </w:tcBorders>
            <w:shd w:val="clear" w:color="auto" w:fill="auto"/>
            <w:vAlign w:val="bottom"/>
            <w:hideMark/>
          </w:tcPr>
          <w:p w14:paraId="6646F396" w14:textId="76C2A454"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4AFBA9B8" w14:textId="15F8AC67"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w:t>
            </w:r>
            <w:r w:rsidR="00291357">
              <w:rPr>
                <w:rFonts w:ascii="Arial" w:hAnsi="Arial" w:cs="Arial"/>
                <w:color w:val="000000"/>
                <w:sz w:val="14"/>
                <w:szCs w:val="14"/>
              </w:rPr>
              <w:t>.</w:t>
            </w:r>
            <w:r>
              <w:rPr>
                <w:rFonts w:ascii="Arial" w:hAnsi="Arial" w:cs="Arial"/>
                <w:color w:val="000000"/>
                <w:sz w:val="14"/>
                <w:szCs w:val="14"/>
              </w:rPr>
              <w:t>294</w:t>
            </w:r>
            <w:r w:rsidR="00291357">
              <w:rPr>
                <w:rFonts w:ascii="Arial" w:hAnsi="Arial" w:cs="Arial"/>
                <w:color w:val="000000"/>
                <w:sz w:val="14"/>
                <w:szCs w:val="14"/>
              </w:rPr>
              <w:t>.</w:t>
            </w:r>
            <w:r>
              <w:rPr>
                <w:rFonts w:ascii="Arial" w:hAnsi="Arial" w:cs="Arial"/>
                <w:color w:val="000000"/>
                <w:sz w:val="14"/>
                <w:szCs w:val="14"/>
              </w:rPr>
              <w:t>584</w:t>
            </w:r>
          </w:p>
        </w:tc>
        <w:tc>
          <w:tcPr>
            <w:tcW w:w="871" w:type="dxa"/>
            <w:gridSpan w:val="3"/>
            <w:tcBorders>
              <w:top w:val="nil"/>
              <w:left w:val="nil"/>
              <w:bottom w:val="nil"/>
              <w:right w:val="nil"/>
            </w:tcBorders>
            <w:shd w:val="clear" w:color="auto" w:fill="auto"/>
            <w:vAlign w:val="bottom"/>
            <w:hideMark/>
          </w:tcPr>
          <w:p w14:paraId="33AAC4B9" w14:textId="191C20F1"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62.738</w:t>
            </w:r>
          </w:p>
        </w:tc>
        <w:tc>
          <w:tcPr>
            <w:tcW w:w="856" w:type="dxa"/>
            <w:gridSpan w:val="2"/>
            <w:tcBorders>
              <w:top w:val="nil"/>
              <w:left w:val="nil"/>
              <w:bottom w:val="nil"/>
              <w:right w:val="nil"/>
            </w:tcBorders>
            <w:shd w:val="clear" w:color="auto" w:fill="auto"/>
            <w:vAlign w:val="bottom"/>
            <w:hideMark/>
          </w:tcPr>
          <w:p w14:paraId="3949AE9F" w14:textId="16E0BB92"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1.978.141</w:t>
            </w:r>
          </w:p>
        </w:tc>
        <w:tc>
          <w:tcPr>
            <w:tcW w:w="896" w:type="dxa"/>
            <w:gridSpan w:val="3"/>
            <w:tcBorders>
              <w:top w:val="nil"/>
              <w:left w:val="nil"/>
              <w:bottom w:val="nil"/>
              <w:right w:val="nil"/>
            </w:tcBorders>
            <w:shd w:val="clear" w:color="auto" w:fill="auto"/>
            <w:vAlign w:val="bottom"/>
            <w:hideMark/>
          </w:tcPr>
          <w:p w14:paraId="5ABCD331" w14:textId="7E1BD145"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238.617</w:t>
            </w:r>
          </w:p>
        </w:tc>
        <w:tc>
          <w:tcPr>
            <w:tcW w:w="823" w:type="dxa"/>
            <w:gridSpan w:val="3"/>
            <w:tcBorders>
              <w:top w:val="nil"/>
              <w:left w:val="nil"/>
              <w:bottom w:val="nil"/>
              <w:right w:val="nil"/>
            </w:tcBorders>
            <w:shd w:val="clear" w:color="auto" w:fill="auto"/>
            <w:vAlign w:val="bottom"/>
            <w:hideMark/>
          </w:tcPr>
          <w:p w14:paraId="18FED8F1" w14:textId="62E55C2A"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03D55CBD" w14:textId="680B57AC"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198.753</w:t>
            </w:r>
          </w:p>
        </w:tc>
        <w:tc>
          <w:tcPr>
            <w:tcW w:w="850" w:type="dxa"/>
            <w:tcBorders>
              <w:top w:val="nil"/>
              <w:left w:val="nil"/>
              <w:bottom w:val="nil"/>
              <w:right w:val="nil"/>
            </w:tcBorders>
            <w:shd w:val="clear" w:color="auto" w:fill="auto"/>
            <w:vAlign w:val="bottom"/>
            <w:hideMark/>
          </w:tcPr>
          <w:p w14:paraId="2B536134" w14:textId="326A529F"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3.772.833</w:t>
            </w:r>
          </w:p>
        </w:tc>
      </w:tr>
      <w:tr w:rsidR="00137441" w:rsidRPr="00640653" w14:paraId="25BBCB8E" w14:textId="77777777" w:rsidTr="00137441">
        <w:trPr>
          <w:trHeight w:val="23"/>
        </w:trPr>
        <w:tc>
          <w:tcPr>
            <w:tcW w:w="2835" w:type="dxa"/>
            <w:tcBorders>
              <w:top w:val="nil"/>
              <w:left w:val="nil"/>
              <w:bottom w:val="nil"/>
              <w:right w:val="nil"/>
            </w:tcBorders>
            <w:shd w:val="clear" w:color="auto" w:fill="auto"/>
            <w:vAlign w:val="center"/>
            <w:hideMark/>
          </w:tcPr>
          <w:p w14:paraId="72908610"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851" w:type="dxa"/>
            <w:tcBorders>
              <w:top w:val="nil"/>
              <w:left w:val="nil"/>
              <w:bottom w:val="nil"/>
              <w:right w:val="nil"/>
            </w:tcBorders>
            <w:shd w:val="clear" w:color="auto" w:fill="auto"/>
            <w:vAlign w:val="bottom"/>
            <w:hideMark/>
          </w:tcPr>
          <w:p w14:paraId="2D740076" w14:textId="273DEDC1"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56427107" w14:textId="04348AD9"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4DF7024B" w14:textId="3C12903A"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181FCE8A" w14:textId="7436A4BE"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17434F10" w14:textId="1350B93C"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0C3CE4DE" w14:textId="74575B8C"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1724DA23" w14:textId="3BB42D7A"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7BD1411C" w14:textId="0B781895"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r>
      <w:tr w:rsidR="00137441" w:rsidRPr="00640653" w14:paraId="0E48D4E8" w14:textId="77777777" w:rsidTr="00137441">
        <w:trPr>
          <w:trHeight w:val="23"/>
        </w:trPr>
        <w:tc>
          <w:tcPr>
            <w:tcW w:w="2835" w:type="dxa"/>
            <w:tcBorders>
              <w:top w:val="nil"/>
              <w:left w:val="nil"/>
              <w:bottom w:val="nil"/>
              <w:right w:val="nil"/>
            </w:tcBorders>
            <w:shd w:val="clear" w:color="auto" w:fill="auto"/>
            <w:vAlign w:val="center"/>
            <w:hideMark/>
          </w:tcPr>
          <w:p w14:paraId="307CCE25"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851" w:type="dxa"/>
            <w:tcBorders>
              <w:top w:val="nil"/>
              <w:left w:val="nil"/>
              <w:bottom w:val="nil"/>
              <w:right w:val="nil"/>
            </w:tcBorders>
            <w:shd w:val="clear" w:color="auto" w:fill="auto"/>
            <w:vAlign w:val="bottom"/>
            <w:hideMark/>
          </w:tcPr>
          <w:p w14:paraId="3EFD26D3" w14:textId="3BA59D98"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10C74E23" w14:textId="7E92AAB6"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130.548</w:t>
            </w:r>
          </w:p>
        </w:tc>
        <w:tc>
          <w:tcPr>
            <w:tcW w:w="871" w:type="dxa"/>
            <w:gridSpan w:val="3"/>
            <w:tcBorders>
              <w:top w:val="nil"/>
              <w:left w:val="nil"/>
              <w:bottom w:val="nil"/>
              <w:right w:val="nil"/>
            </w:tcBorders>
            <w:shd w:val="clear" w:color="auto" w:fill="auto"/>
            <w:vAlign w:val="bottom"/>
            <w:hideMark/>
          </w:tcPr>
          <w:p w14:paraId="490D5441" w14:textId="71D0A338"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855.406</w:t>
            </w:r>
          </w:p>
        </w:tc>
        <w:tc>
          <w:tcPr>
            <w:tcW w:w="856" w:type="dxa"/>
            <w:gridSpan w:val="2"/>
            <w:tcBorders>
              <w:top w:val="nil"/>
              <w:left w:val="nil"/>
              <w:bottom w:val="nil"/>
              <w:right w:val="nil"/>
            </w:tcBorders>
            <w:shd w:val="clear" w:color="auto" w:fill="auto"/>
            <w:vAlign w:val="bottom"/>
            <w:hideMark/>
          </w:tcPr>
          <w:p w14:paraId="1F661CA7" w14:textId="211139BE"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2.860.428</w:t>
            </w:r>
          </w:p>
        </w:tc>
        <w:tc>
          <w:tcPr>
            <w:tcW w:w="896" w:type="dxa"/>
            <w:gridSpan w:val="3"/>
            <w:tcBorders>
              <w:top w:val="nil"/>
              <w:left w:val="nil"/>
              <w:bottom w:val="nil"/>
              <w:right w:val="nil"/>
            </w:tcBorders>
            <w:shd w:val="clear" w:color="auto" w:fill="auto"/>
            <w:vAlign w:val="bottom"/>
            <w:hideMark/>
          </w:tcPr>
          <w:p w14:paraId="2B6600BF" w14:textId="4E7C0C07"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6.519.702</w:t>
            </w:r>
          </w:p>
        </w:tc>
        <w:tc>
          <w:tcPr>
            <w:tcW w:w="823" w:type="dxa"/>
            <w:gridSpan w:val="3"/>
            <w:tcBorders>
              <w:top w:val="nil"/>
              <w:left w:val="nil"/>
              <w:bottom w:val="nil"/>
              <w:right w:val="nil"/>
            </w:tcBorders>
            <w:shd w:val="clear" w:color="auto" w:fill="auto"/>
            <w:vAlign w:val="bottom"/>
            <w:hideMark/>
          </w:tcPr>
          <w:p w14:paraId="03375D35" w14:textId="2884B027"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8.640</w:t>
            </w:r>
          </w:p>
        </w:tc>
        <w:tc>
          <w:tcPr>
            <w:tcW w:w="977" w:type="dxa"/>
            <w:gridSpan w:val="2"/>
            <w:tcBorders>
              <w:top w:val="nil"/>
              <w:left w:val="nil"/>
              <w:bottom w:val="nil"/>
              <w:right w:val="nil"/>
            </w:tcBorders>
            <w:shd w:val="clear" w:color="auto" w:fill="auto"/>
            <w:vAlign w:val="bottom"/>
            <w:hideMark/>
          </w:tcPr>
          <w:p w14:paraId="7DFF681B" w14:textId="4BF208F4"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4A49DA4F" w14:textId="193DDBB0" w:rsidR="00137441" w:rsidRPr="0065390B" w:rsidRDefault="00137441" w:rsidP="002D16D9">
            <w:pPr>
              <w:ind w:left="-105"/>
              <w:jc w:val="right"/>
              <w:rPr>
                <w:rFonts w:ascii="Arial" w:hAnsi="Arial" w:cs="Arial"/>
                <w:color w:val="000000"/>
                <w:sz w:val="14"/>
                <w:szCs w:val="14"/>
                <w:highlight w:val="yellow"/>
              </w:rPr>
            </w:pPr>
            <w:r>
              <w:rPr>
                <w:rFonts w:ascii="Arial" w:hAnsi="Arial" w:cs="Arial"/>
                <w:color w:val="000000"/>
                <w:sz w:val="14"/>
                <w:szCs w:val="14"/>
              </w:rPr>
              <w:t>10.374.724</w:t>
            </w:r>
          </w:p>
        </w:tc>
      </w:tr>
      <w:tr w:rsidR="00137441" w:rsidRPr="00640653" w14:paraId="0D8CC01B" w14:textId="77777777" w:rsidTr="00137441">
        <w:trPr>
          <w:trHeight w:val="23"/>
        </w:trPr>
        <w:tc>
          <w:tcPr>
            <w:tcW w:w="2835" w:type="dxa"/>
            <w:tcBorders>
              <w:top w:val="nil"/>
              <w:left w:val="nil"/>
              <w:bottom w:val="nil"/>
              <w:right w:val="nil"/>
            </w:tcBorders>
            <w:shd w:val="clear" w:color="auto" w:fill="auto"/>
            <w:vAlign w:val="center"/>
            <w:hideMark/>
          </w:tcPr>
          <w:p w14:paraId="1B1C7158"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851" w:type="dxa"/>
            <w:tcBorders>
              <w:top w:val="nil"/>
              <w:left w:val="nil"/>
              <w:bottom w:val="nil"/>
              <w:right w:val="nil"/>
            </w:tcBorders>
            <w:shd w:val="clear" w:color="auto" w:fill="auto"/>
            <w:vAlign w:val="bottom"/>
            <w:hideMark/>
          </w:tcPr>
          <w:p w14:paraId="2D350520" w14:textId="2893F4D5"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81.168</w:t>
            </w:r>
          </w:p>
        </w:tc>
        <w:tc>
          <w:tcPr>
            <w:tcW w:w="948" w:type="dxa"/>
            <w:gridSpan w:val="2"/>
            <w:tcBorders>
              <w:top w:val="nil"/>
              <w:left w:val="nil"/>
              <w:bottom w:val="nil"/>
              <w:right w:val="nil"/>
            </w:tcBorders>
            <w:shd w:val="clear" w:color="auto" w:fill="auto"/>
            <w:vAlign w:val="bottom"/>
            <w:hideMark/>
          </w:tcPr>
          <w:p w14:paraId="66127364" w14:textId="42895F2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2.390.548</w:t>
            </w:r>
          </w:p>
        </w:tc>
        <w:tc>
          <w:tcPr>
            <w:tcW w:w="871" w:type="dxa"/>
            <w:gridSpan w:val="3"/>
            <w:tcBorders>
              <w:top w:val="nil"/>
              <w:left w:val="nil"/>
              <w:bottom w:val="nil"/>
              <w:right w:val="nil"/>
            </w:tcBorders>
            <w:shd w:val="clear" w:color="auto" w:fill="auto"/>
            <w:vAlign w:val="bottom"/>
            <w:hideMark/>
          </w:tcPr>
          <w:p w14:paraId="6CE1AA34" w14:textId="43B50335"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2.748.913</w:t>
            </w:r>
          </w:p>
        </w:tc>
        <w:tc>
          <w:tcPr>
            <w:tcW w:w="856" w:type="dxa"/>
            <w:gridSpan w:val="2"/>
            <w:tcBorders>
              <w:top w:val="nil"/>
              <w:left w:val="nil"/>
              <w:bottom w:val="nil"/>
              <w:right w:val="nil"/>
            </w:tcBorders>
            <w:shd w:val="clear" w:color="auto" w:fill="auto"/>
            <w:vAlign w:val="bottom"/>
            <w:hideMark/>
          </w:tcPr>
          <w:p w14:paraId="284B75CB" w14:textId="0E9E20D8"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8.584.535</w:t>
            </w:r>
          </w:p>
        </w:tc>
        <w:tc>
          <w:tcPr>
            <w:tcW w:w="896" w:type="dxa"/>
            <w:gridSpan w:val="3"/>
            <w:tcBorders>
              <w:top w:val="nil"/>
              <w:left w:val="nil"/>
              <w:bottom w:val="nil"/>
              <w:right w:val="nil"/>
            </w:tcBorders>
            <w:shd w:val="clear" w:color="auto" w:fill="auto"/>
            <w:vAlign w:val="bottom"/>
            <w:hideMark/>
          </w:tcPr>
          <w:p w14:paraId="71F2AB9C" w14:textId="466F797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12.814.961</w:t>
            </w:r>
          </w:p>
        </w:tc>
        <w:tc>
          <w:tcPr>
            <w:tcW w:w="823" w:type="dxa"/>
            <w:gridSpan w:val="3"/>
            <w:tcBorders>
              <w:top w:val="nil"/>
              <w:left w:val="nil"/>
              <w:bottom w:val="nil"/>
              <w:right w:val="nil"/>
            </w:tcBorders>
            <w:shd w:val="clear" w:color="auto" w:fill="auto"/>
            <w:vAlign w:val="bottom"/>
            <w:hideMark/>
          </w:tcPr>
          <w:p w14:paraId="05AE68BA" w14:textId="5D4D65C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1.587.219</w:t>
            </w:r>
          </w:p>
        </w:tc>
        <w:tc>
          <w:tcPr>
            <w:tcW w:w="977" w:type="dxa"/>
            <w:gridSpan w:val="2"/>
            <w:tcBorders>
              <w:top w:val="nil"/>
              <w:left w:val="nil"/>
              <w:bottom w:val="nil"/>
              <w:right w:val="nil"/>
            </w:tcBorders>
            <w:shd w:val="clear" w:color="auto" w:fill="auto"/>
            <w:vAlign w:val="bottom"/>
            <w:hideMark/>
          </w:tcPr>
          <w:p w14:paraId="0EF44E29" w14:textId="3A37864B"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695.134</w:t>
            </w:r>
          </w:p>
        </w:tc>
        <w:tc>
          <w:tcPr>
            <w:tcW w:w="850" w:type="dxa"/>
            <w:tcBorders>
              <w:top w:val="nil"/>
              <w:left w:val="nil"/>
              <w:bottom w:val="nil"/>
              <w:right w:val="nil"/>
            </w:tcBorders>
            <w:shd w:val="clear" w:color="auto" w:fill="auto"/>
            <w:vAlign w:val="bottom"/>
            <w:hideMark/>
          </w:tcPr>
          <w:p w14:paraId="4D674346" w14:textId="321741C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28.902.478</w:t>
            </w:r>
          </w:p>
        </w:tc>
      </w:tr>
      <w:tr w:rsidR="00137441" w:rsidRPr="00640653" w14:paraId="14EBD6BE" w14:textId="77777777" w:rsidTr="00137441">
        <w:trPr>
          <w:trHeight w:val="23"/>
        </w:trPr>
        <w:tc>
          <w:tcPr>
            <w:tcW w:w="2835" w:type="dxa"/>
            <w:tcBorders>
              <w:top w:val="nil"/>
              <w:left w:val="nil"/>
              <w:bottom w:val="nil"/>
              <w:right w:val="nil"/>
            </w:tcBorders>
            <w:shd w:val="clear" w:color="auto" w:fill="auto"/>
            <w:vAlign w:val="center"/>
            <w:hideMark/>
          </w:tcPr>
          <w:p w14:paraId="6BB27FF5"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851" w:type="dxa"/>
            <w:tcBorders>
              <w:top w:val="nil"/>
              <w:left w:val="nil"/>
              <w:bottom w:val="nil"/>
              <w:right w:val="nil"/>
            </w:tcBorders>
            <w:shd w:val="clear" w:color="auto" w:fill="auto"/>
            <w:vAlign w:val="bottom"/>
            <w:hideMark/>
          </w:tcPr>
          <w:p w14:paraId="39E3C407" w14:textId="74F6A6C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71E41B47" w14:textId="005784B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56F771B8" w14:textId="3908194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6DD294A8" w14:textId="73D6827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429DD1B0" w14:textId="30C60E9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773.283</w:t>
            </w:r>
          </w:p>
        </w:tc>
        <w:tc>
          <w:tcPr>
            <w:tcW w:w="823" w:type="dxa"/>
            <w:gridSpan w:val="3"/>
            <w:tcBorders>
              <w:top w:val="nil"/>
              <w:left w:val="nil"/>
              <w:bottom w:val="nil"/>
              <w:right w:val="nil"/>
            </w:tcBorders>
            <w:shd w:val="clear" w:color="auto" w:fill="auto"/>
            <w:vAlign w:val="bottom"/>
            <w:hideMark/>
          </w:tcPr>
          <w:p w14:paraId="3B823311" w14:textId="503D866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0CEDDCC2" w14:textId="2A5F036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1C3AC031" w14:textId="26B3FA6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773.283</w:t>
            </w:r>
          </w:p>
        </w:tc>
      </w:tr>
      <w:tr w:rsidR="00137441" w:rsidRPr="00640653" w14:paraId="242641E6" w14:textId="77777777" w:rsidTr="00137441">
        <w:trPr>
          <w:trHeight w:val="23"/>
        </w:trPr>
        <w:tc>
          <w:tcPr>
            <w:tcW w:w="2835" w:type="dxa"/>
            <w:tcBorders>
              <w:top w:val="nil"/>
              <w:left w:val="nil"/>
              <w:bottom w:val="nil"/>
              <w:right w:val="nil"/>
            </w:tcBorders>
            <w:shd w:val="clear" w:color="auto" w:fill="auto"/>
            <w:vAlign w:val="center"/>
            <w:hideMark/>
          </w:tcPr>
          <w:p w14:paraId="369A00AE"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851" w:type="dxa"/>
            <w:tcBorders>
              <w:top w:val="nil"/>
              <w:left w:val="nil"/>
              <w:bottom w:val="nil"/>
              <w:right w:val="nil"/>
            </w:tcBorders>
            <w:shd w:val="clear" w:color="auto" w:fill="auto"/>
            <w:vAlign w:val="bottom"/>
            <w:hideMark/>
          </w:tcPr>
          <w:p w14:paraId="4D18DBE4" w14:textId="077DD70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4DB89B02" w14:textId="0F6A8AA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146.198</w:t>
            </w:r>
          </w:p>
        </w:tc>
        <w:tc>
          <w:tcPr>
            <w:tcW w:w="871" w:type="dxa"/>
            <w:gridSpan w:val="3"/>
            <w:tcBorders>
              <w:top w:val="nil"/>
              <w:left w:val="nil"/>
              <w:bottom w:val="nil"/>
              <w:right w:val="nil"/>
            </w:tcBorders>
            <w:shd w:val="clear" w:color="auto" w:fill="auto"/>
            <w:vAlign w:val="bottom"/>
            <w:hideMark/>
          </w:tcPr>
          <w:p w14:paraId="3E1F8C1F" w14:textId="56C6AC0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11.624</w:t>
            </w:r>
          </w:p>
        </w:tc>
        <w:tc>
          <w:tcPr>
            <w:tcW w:w="856" w:type="dxa"/>
            <w:gridSpan w:val="2"/>
            <w:tcBorders>
              <w:top w:val="nil"/>
              <w:left w:val="nil"/>
              <w:bottom w:val="nil"/>
              <w:right w:val="nil"/>
            </w:tcBorders>
            <w:shd w:val="clear" w:color="auto" w:fill="auto"/>
            <w:vAlign w:val="bottom"/>
            <w:hideMark/>
          </w:tcPr>
          <w:p w14:paraId="5B4F466B" w14:textId="321A24E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15.615</w:t>
            </w:r>
          </w:p>
        </w:tc>
        <w:tc>
          <w:tcPr>
            <w:tcW w:w="896" w:type="dxa"/>
            <w:gridSpan w:val="3"/>
            <w:tcBorders>
              <w:top w:val="nil"/>
              <w:left w:val="nil"/>
              <w:bottom w:val="nil"/>
              <w:right w:val="nil"/>
            </w:tcBorders>
            <w:shd w:val="clear" w:color="auto" w:fill="auto"/>
            <w:vAlign w:val="bottom"/>
            <w:hideMark/>
          </w:tcPr>
          <w:p w14:paraId="0B4D69D1" w14:textId="25ED756B"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18.944</w:t>
            </w:r>
          </w:p>
        </w:tc>
        <w:tc>
          <w:tcPr>
            <w:tcW w:w="823" w:type="dxa"/>
            <w:gridSpan w:val="3"/>
            <w:tcBorders>
              <w:top w:val="nil"/>
              <w:left w:val="nil"/>
              <w:bottom w:val="nil"/>
              <w:right w:val="nil"/>
            </w:tcBorders>
            <w:shd w:val="clear" w:color="auto" w:fill="auto"/>
            <w:vAlign w:val="bottom"/>
            <w:hideMark/>
          </w:tcPr>
          <w:p w14:paraId="33E11C77" w14:textId="1B6983D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5E0DDB25" w14:textId="2B94EB0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241.399</w:t>
            </w:r>
          </w:p>
        </w:tc>
        <w:tc>
          <w:tcPr>
            <w:tcW w:w="850" w:type="dxa"/>
            <w:tcBorders>
              <w:top w:val="nil"/>
              <w:left w:val="nil"/>
              <w:bottom w:val="nil"/>
              <w:right w:val="nil"/>
            </w:tcBorders>
            <w:shd w:val="clear" w:color="auto" w:fill="auto"/>
            <w:vAlign w:val="bottom"/>
            <w:hideMark/>
          </w:tcPr>
          <w:p w14:paraId="549CF315" w14:textId="73C4C4D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433.780</w:t>
            </w:r>
          </w:p>
        </w:tc>
      </w:tr>
      <w:tr w:rsidR="00137441" w:rsidRPr="00640653" w14:paraId="4D3DE4AE" w14:textId="77777777" w:rsidTr="00137441">
        <w:trPr>
          <w:trHeight w:val="23"/>
        </w:trPr>
        <w:tc>
          <w:tcPr>
            <w:tcW w:w="2835" w:type="dxa"/>
            <w:tcBorders>
              <w:top w:val="nil"/>
              <w:left w:val="nil"/>
              <w:bottom w:val="single" w:sz="8" w:space="0" w:color="auto"/>
              <w:right w:val="nil"/>
            </w:tcBorders>
            <w:shd w:val="clear" w:color="auto" w:fill="auto"/>
            <w:vAlign w:val="center"/>
            <w:hideMark/>
          </w:tcPr>
          <w:p w14:paraId="6ABAE327"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bottom w:val="single" w:sz="8" w:space="0" w:color="auto"/>
              <w:right w:val="nil"/>
            </w:tcBorders>
            <w:shd w:val="clear" w:color="auto" w:fill="auto"/>
            <w:vAlign w:val="bottom"/>
            <w:hideMark/>
          </w:tcPr>
          <w:p w14:paraId="1EA93DC4" w14:textId="293892F1" w:rsidR="00137441" w:rsidRPr="00137441" w:rsidRDefault="00137441" w:rsidP="002D16D9">
            <w:pPr>
              <w:ind w:left="-105"/>
              <w:jc w:val="right"/>
              <w:rPr>
                <w:color w:val="000000"/>
                <w:sz w:val="20"/>
                <w:szCs w:val="20"/>
              </w:rPr>
            </w:pPr>
            <w:r w:rsidRPr="00137441">
              <w:rPr>
                <w:color w:val="000000"/>
                <w:sz w:val="20"/>
                <w:szCs w:val="20"/>
              </w:rPr>
              <w:t> </w:t>
            </w:r>
          </w:p>
        </w:tc>
        <w:tc>
          <w:tcPr>
            <w:tcW w:w="948" w:type="dxa"/>
            <w:gridSpan w:val="2"/>
            <w:tcBorders>
              <w:top w:val="nil"/>
              <w:left w:val="nil"/>
              <w:bottom w:val="single" w:sz="8" w:space="0" w:color="auto"/>
              <w:right w:val="nil"/>
            </w:tcBorders>
            <w:shd w:val="clear" w:color="auto" w:fill="auto"/>
            <w:vAlign w:val="bottom"/>
            <w:hideMark/>
          </w:tcPr>
          <w:p w14:paraId="5DB33F93" w14:textId="4ADC0384" w:rsidR="00137441" w:rsidRPr="00137441" w:rsidRDefault="00137441" w:rsidP="002D16D9">
            <w:pPr>
              <w:ind w:left="-105"/>
              <w:jc w:val="right"/>
              <w:rPr>
                <w:color w:val="000000"/>
                <w:sz w:val="20"/>
                <w:szCs w:val="20"/>
              </w:rPr>
            </w:pPr>
            <w:r w:rsidRPr="00137441">
              <w:rPr>
                <w:color w:val="000000"/>
                <w:sz w:val="20"/>
                <w:szCs w:val="20"/>
              </w:rPr>
              <w:t> </w:t>
            </w:r>
          </w:p>
        </w:tc>
        <w:tc>
          <w:tcPr>
            <w:tcW w:w="871" w:type="dxa"/>
            <w:gridSpan w:val="3"/>
            <w:tcBorders>
              <w:top w:val="nil"/>
              <w:left w:val="nil"/>
              <w:bottom w:val="single" w:sz="8" w:space="0" w:color="auto"/>
              <w:right w:val="nil"/>
            </w:tcBorders>
            <w:shd w:val="clear" w:color="auto" w:fill="auto"/>
            <w:vAlign w:val="bottom"/>
            <w:hideMark/>
          </w:tcPr>
          <w:p w14:paraId="409ACD28" w14:textId="3F7F59D1" w:rsidR="00137441" w:rsidRPr="00137441" w:rsidRDefault="00137441" w:rsidP="002D16D9">
            <w:pPr>
              <w:ind w:left="-105"/>
              <w:jc w:val="right"/>
              <w:rPr>
                <w:color w:val="000000"/>
                <w:sz w:val="20"/>
                <w:szCs w:val="20"/>
              </w:rPr>
            </w:pPr>
            <w:r w:rsidRPr="00137441">
              <w:rPr>
                <w:color w:val="000000"/>
                <w:sz w:val="20"/>
                <w:szCs w:val="20"/>
              </w:rPr>
              <w:t> </w:t>
            </w:r>
          </w:p>
        </w:tc>
        <w:tc>
          <w:tcPr>
            <w:tcW w:w="856" w:type="dxa"/>
            <w:gridSpan w:val="2"/>
            <w:tcBorders>
              <w:top w:val="nil"/>
              <w:left w:val="nil"/>
              <w:bottom w:val="single" w:sz="8" w:space="0" w:color="auto"/>
              <w:right w:val="nil"/>
            </w:tcBorders>
            <w:shd w:val="clear" w:color="auto" w:fill="auto"/>
            <w:vAlign w:val="bottom"/>
            <w:hideMark/>
          </w:tcPr>
          <w:p w14:paraId="0DBD60CF" w14:textId="4D38C8AC" w:rsidR="00137441" w:rsidRPr="00137441" w:rsidRDefault="00137441" w:rsidP="002D16D9">
            <w:pPr>
              <w:ind w:left="-105"/>
              <w:jc w:val="right"/>
              <w:rPr>
                <w:color w:val="000000"/>
                <w:sz w:val="20"/>
                <w:szCs w:val="20"/>
              </w:rPr>
            </w:pPr>
            <w:r w:rsidRPr="00137441">
              <w:rPr>
                <w:color w:val="000000"/>
                <w:sz w:val="20"/>
                <w:szCs w:val="20"/>
              </w:rPr>
              <w:t> </w:t>
            </w:r>
          </w:p>
        </w:tc>
        <w:tc>
          <w:tcPr>
            <w:tcW w:w="896" w:type="dxa"/>
            <w:gridSpan w:val="3"/>
            <w:tcBorders>
              <w:top w:val="nil"/>
              <w:left w:val="nil"/>
              <w:bottom w:val="single" w:sz="8" w:space="0" w:color="auto"/>
              <w:right w:val="nil"/>
            </w:tcBorders>
            <w:shd w:val="clear" w:color="auto" w:fill="auto"/>
            <w:vAlign w:val="bottom"/>
            <w:hideMark/>
          </w:tcPr>
          <w:p w14:paraId="3537A08B" w14:textId="77B43A1E" w:rsidR="00137441" w:rsidRPr="00137441" w:rsidRDefault="00137441" w:rsidP="002D16D9">
            <w:pPr>
              <w:ind w:left="-105"/>
              <w:jc w:val="right"/>
              <w:rPr>
                <w:color w:val="000000"/>
                <w:sz w:val="20"/>
                <w:szCs w:val="20"/>
              </w:rPr>
            </w:pPr>
            <w:r w:rsidRPr="00137441">
              <w:rPr>
                <w:color w:val="000000"/>
                <w:sz w:val="20"/>
                <w:szCs w:val="20"/>
              </w:rPr>
              <w:t> </w:t>
            </w:r>
          </w:p>
        </w:tc>
        <w:tc>
          <w:tcPr>
            <w:tcW w:w="823" w:type="dxa"/>
            <w:gridSpan w:val="3"/>
            <w:tcBorders>
              <w:top w:val="nil"/>
              <w:left w:val="nil"/>
              <w:bottom w:val="single" w:sz="8" w:space="0" w:color="auto"/>
              <w:right w:val="nil"/>
            </w:tcBorders>
            <w:shd w:val="clear" w:color="auto" w:fill="auto"/>
            <w:vAlign w:val="bottom"/>
            <w:hideMark/>
          </w:tcPr>
          <w:p w14:paraId="3216C8F1" w14:textId="57DC03BF" w:rsidR="00137441" w:rsidRPr="00137441" w:rsidRDefault="00137441" w:rsidP="002D16D9">
            <w:pPr>
              <w:ind w:left="-105"/>
              <w:jc w:val="right"/>
              <w:rPr>
                <w:color w:val="000000"/>
                <w:sz w:val="20"/>
                <w:szCs w:val="20"/>
              </w:rPr>
            </w:pPr>
            <w:r w:rsidRPr="00137441">
              <w:rPr>
                <w:color w:val="000000"/>
                <w:sz w:val="20"/>
                <w:szCs w:val="20"/>
              </w:rPr>
              <w:t> </w:t>
            </w:r>
          </w:p>
        </w:tc>
        <w:tc>
          <w:tcPr>
            <w:tcW w:w="977" w:type="dxa"/>
            <w:gridSpan w:val="2"/>
            <w:tcBorders>
              <w:top w:val="nil"/>
              <w:left w:val="nil"/>
              <w:bottom w:val="single" w:sz="8" w:space="0" w:color="auto"/>
              <w:right w:val="nil"/>
            </w:tcBorders>
            <w:shd w:val="clear" w:color="auto" w:fill="auto"/>
            <w:vAlign w:val="bottom"/>
            <w:hideMark/>
          </w:tcPr>
          <w:p w14:paraId="2F27943A" w14:textId="4A425986" w:rsidR="00137441" w:rsidRPr="00137441" w:rsidRDefault="00137441" w:rsidP="002D16D9">
            <w:pPr>
              <w:ind w:left="-105"/>
              <w:jc w:val="right"/>
              <w:rPr>
                <w:color w:val="000000"/>
                <w:sz w:val="20"/>
                <w:szCs w:val="20"/>
              </w:rPr>
            </w:pPr>
            <w:r w:rsidRPr="00137441">
              <w:rPr>
                <w:color w:val="000000"/>
                <w:sz w:val="20"/>
                <w:szCs w:val="20"/>
              </w:rPr>
              <w:t> </w:t>
            </w:r>
          </w:p>
        </w:tc>
        <w:tc>
          <w:tcPr>
            <w:tcW w:w="850" w:type="dxa"/>
            <w:tcBorders>
              <w:top w:val="nil"/>
              <w:left w:val="nil"/>
              <w:bottom w:val="single" w:sz="8" w:space="0" w:color="auto"/>
              <w:right w:val="nil"/>
            </w:tcBorders>
            <w:shd w:val="clear" w:color="auto" w:fill="auto"/>
            <w:vAlign w:val="bottom"/>
            <w:hideMark/>
          </w:tcPr>
          <w:p w14:paraId="1C6E4446" w14:textId="0A747447" w:rsidR="00137441" w:rsidRPr="00137441" w:rsidRDefault="00137441" w:rsidP="002D16D9">
            <w:pPr>
              <w:ind w:left="-105"/>
              <w:jc w:val="right"/>
              <w:rPr>
                <w:color w:val="000000"/>
                <w:sz w:val="20"/>
                <w:szCs w:val="20"/>
              </w:rPr>
            </w:pPr>
            <w:r w:rsidRPr="00137441">
              <w:rPr>
                <w:color w:val="000000"/>
                <w:sz w:val="20"/>
                <w:szCs w:val="20"/>
              </w:rPr>
              <w:t> </w:t>
            </w:r>
          </w:p>
        </w:tc>
      </w:tr>
      <w:tr w:rsidR="00137441" w:rsidRPr="00640653" w14:paraId="1E0CFB62" w14:textId="77777777" w:rsidTr="00137441">
        <w:trPr>
          <w:trHeight w:val="23"/>
        </w:trPr>
        <w:tc>
          <w:tcPr>
            <w:tcW w:w="2835" w:type="dxa"/>
            <w:tcBorders>
              <w:top w:val="single" w:sz="8" w:space="0" w:color="auto"/>
              <w:left w:val="nil"/>
              <w:bottom w:val="single" w:sz="4" w:space="0" w:color="auto"/>
              <w:right w:val="nil"/>
            </w:tcBorders>
            <w:shd w:val="clear" w:color="auto" w:fill="auto"/>
            <w:vAlign w:val="center"/>
            <w:hideMark/>
          </w:tcPr>
          <w:p w14:paraId="5A7ACA57"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8" w:space="0" w:color="auto"/>
              <w:left w:val="nil"/>
              <w:bottom w:val="single" w:sz="4" w:space="0" w:color="auto"/>
              <w:right w:val="nil"/>
            </w:tcBorders>
            <w:shd w:val="clear" w:color="auto" w:fill="auto"/>
            <w:vAlign w:val="bottom"/>
            <w:hideMark/>
          </w:tcPr>
          <w:p w14:paraId="33B1515C" w14:textId="2307E954"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3.763.143</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66E2F05F"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9.316.579</w:t>
            </w:r>
          </w:p>
        </w:tc>
        <w:tc>
          <w:tcPr>
            <w:tcW w:w="871" w:type="dxa"/>
            <w:gridSpan w:val="3"/>
            <w:tcBorders>
              <w:top w:val="single" w:sz="8" w:space="0" w:color="auto"/>
              <w:left w:val="nil"/>
              <w:bottom w:val="single" w:sz="4" w:space="0" w:color="auto"/>
              <w:right w:val="nil"/>
            </w:tcBorders>
            <w:shd w:val="clear" w:color="auto" w:fill="auto"/>
            <w:vAlign w:val="bottom"/>
            <w:hideMark/>
          </w:tcPr>
          <w:p w14:paraId="541301FF" w14:textId="5D40401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3.678.681</w:t>
            </w:r>
          </w:p>
        </w:tc>
        <w:tc>
          <w:tcPr>
            <w:tcW w:w="856" w:type="dxa"/>
            <w:gridSpan w:val="2"/>
            <w:tcBorders>
              <w:top w:val="single" w:sz="8" w:space="0" w:color="auto"/>
              <w:left w:val="nil"/>
              <w:bottom w:val="single" w:sz="4" w:space="0" w:color="auto"/>
              <w:right w:val="nil"/>
            </w:tcBorders>
            <w:shd w:val="clear" w:color="auto" w:fill="auto"/>
            <w:vAlign w:val="bottom"/>
            <w:hideMark/>
          </w:tcPr>
          <w:p w14:paraId="78407710" w14:textId="272700CC"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13.438.719</w:t>
            </w:r>
          </w:p>
        </w:tc>
        <w:tc>
          <w:tcPr>
            <w:tcW w:w="896" w:type="dxa"/>
            <w:gridSpan w:val="3"/>
            <w:tcBorders>
              <w:top w:val="single" w:sz="8" w:space="0" w:color="auto"/>
              <w:left w:val="nil"/>
              <w:bottom w:val="single" w:sz="4" w:space="0" w:color="auto"/>
              <w:right w:val="nil"/>
            </w:tcBorders>
            <w:shd w:val="clear" w:color="auto" w:fill="auto"/>
            <w:vAlign w:val="bottom"/>
            <w:hideMark/>
          </w:tcPr>
          <w:p w14:paraId="5C24A270" w14:textId="7247942A"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20.365.507</w:t>
            </w:r>
          </w:p>
        </w:tc>
        <w:tc>
          <w:tcPr>
            <w:tcW w:w="823" w:type="dxa"/>
            <w:gridSpan w:val="3"/>
            <w:tcBorders>
              <w:top w:val="single" w:sz="8" w:space="0" w:color="auto"/>
              <w:left w:val="nil"/>
              <w:bottom w:val="single" w:sz="4" w:space="0" w:color="auto"/>
              <w:right w:val="nil"/>
            </w:tcBorders>
            <w:shd w:val="clear" w:color="auto" w:fill="auto"/>
            <w:vAlign w:val="bottom"/>
            <w:hideMark/>
          </w:tcPr>
          <w:p w14:paraId="047885D2" w14:textId="4C5B17F5"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1.595.859</w:t>
            </w:r>
          </w:p>
        </w:tc>
        <w:tc>
          <w:tcPr>
            <w:tcW w:w="977" w:type="dxa"/>
            <w:gridSpan w:val="2"/>
            <w:tcBorders>
              <w:top w:val="single" w:sz="8" w:space="0" w:color="auto"/>
              <w:left w:val="nil"/>
              <w:bottom w:val="single" w:sz="4" w:space="0" w:color="auto"/>
              <w:right w:val="nil"/>
            </w:tcBorders>
            <w:shd w:val="clear" w:color="auto" w:fill="auto"/>
            <w:vAlign w:val="bottom"/>
            <w:hideMark/>
          </w:tcPr>
          <w:p w14:paraId="1EB288AE" w14:textId="337635FF"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1.135.286</w:t>
            </w:r>
          </w:p>
        </w:tc>
        <w:tc>
          <w:tcPr>
            <w:tcW w:w="850" w:type="dxa"/>
            <w:tcBorders>
              <w:top w:val="single" w:sz="8" w:space="0" w:color="auto"/>
              <w:left w:val="nil"/>
              <w:bottom w:val="single" w:sz="4" w:space="0" w:color="auto"/>
              <w:right w:val="nil"/>
            </w:tcBorders>
            <w:shd w:val="clear" w:color="auto" w:fill="auto"/>
            <w:vAlign w:val="bottom"/>
            <w:hideMark/>
          </w:tcPr>
          <w:p w14:paraId="42324850" w14:textId="4727FC1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53.293.774</w:t>
            </w:r>
          </w:p>
        </w:tc>
      </w:tr>
      <w:tr w:rsidR="00E84CB9" w:rsidRPr="00640653" w14:paraId="5EDBDF4B" w14:textId="77777777" w:rsidTr="00137441">
        <w:trPr>
          <w:trHeight w:val="23"/>
        </w:trPr>
        <w:tc>
          <w:tcPr>
            <w:tcW w:w="2835" w:type="dxa"/>
            <w:tcBorders>
              <w:top w:val="nil"/>
              <w:left w:val="nil"/>
              <w:bottom w:val="nil"/>
              <w:right w:val="nil"/>
            </w:tcBorders>
            <w:shd w:val="clear" w:color="auto" w:fill="auto"/>
            <w:vAlign w:val="center"/>
          </w:tcPr>
          <w:p w14:paraId="73149BAA" w14:textId="77777777" w:rsidR="00E84CB9" w:rsidRPr="00640653" w:rsidRDefault="00E84CB9" w:rsidP="00E84CB9">
            <w:pPr>
              <w:rPr>
                <w:rFonts w:ascii="Arial" w:hAnsi="Arial" w:cs="Arial"/>
                <w:snapToGrid w:val="0"/>
                <w:color w:val="000000"/>
                <w:sz w:val="14"/>
                <w:szCs w:val="14"/>
              </w:rPr>
            </w:pPr>
          </w:p>
        </w:tc>
        <w:tc>
          <w:tcPr>
            <w:tcW w:w="851" w:type="dxa"/>
            <w:tcBorders>
              <w:top w:val="nil"/>
              <w:left w:val="nil"/>
              <w:bottom w:val="nil"/>
              <w:right w:val="nil"/>
            </w:tcBorders>
            <w:shd w:val="clear" w:color="auto" w:fill="auto"/>
            <w:vAlign w:val="bottom"/>
          </w:tcPr>
          <w:p w14:paraId="78A4CA61" w14:textId="77777777" w:rsidR="00E84CB9" w:rsidRPr="00137441" w:rsidRDefault="00E84CB9"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64F4F4BB" w14:textId="77777777" w:rsidR="00E84CB9" w:rsidRPr="00137441" w:rsidRDefault="00E84CB9"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245D8FC3" w14:textId="77777777" w:rsidR="00E84CB9" w:rsidRPr="00137441" w:rsidRDefault="00E84CB9"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3460FFE9" w14:textId="77777777" w:rsidR="00E84CB9" w:rsidRPr="00137441" w:rsidRDefault="00E84CB9" w:rsidP="002D16D9">
            <w:pPr>
              <w:ind w:left="-105"/>
              <w:jc w:val="right"/>
              <w:rPr>
                <w:rFonts w:ascii="Arial" w:hAnsi="Arial" w:cs="Arial"/>
                <w:color w:val="000000"/>
                <w:sz w:val="14"/>
                <w:szCs w:val="14"/>
              </w:rPr>
            </w:pPr>
          </w:p>
        </w:tc>
        <w:tc>
          <w:tcPr>
            <w:tcW w:w="896" w:type="dxa"/>
            <w:gridSpan w:val="3"/>
            <w:tcBorders>
              <w:top w:val="nil"/>
              <w:left w:val="nil"/>
              <w:bottom w:val="nil"/>
              <w:right w:val="nil"/>
            </w:tcBorders>
            <w:shd w:val="clear" w:color="auto" w:fill="auto"/>
            <w:vAlign w:val="bottom"/>
          </w:tcPr>
          <w:p w14:paraId="08465FD8" w14:textId="77777777" w:rsidR="00E84CB9" w:rsidRPr="00137441" w:rsidRDefault="00E84CB9" w:rsidP="002D16D9">
            <w:pPr>
              <w:ind w:left="-105"/>
              <w:jc w:val="right"/>
              <w:rPr>
                <w:rFonts w:ascii="Arial" w:hAnsi="Arial" w:cs="Arial"/>
                <w:color w:val="000000"/>
                <w:sz w:val="14"/>
                <w:szCs w:val="14"/>
              </w:rPr>
            </w:pPr>
          </w:p>
        </w:tc>
        <w:tc>
          <w:tcPr>
            <w:tcW w:w="823" w:type="dxa"/>
            <w:gridSpan w:val="3"/>
            <w:tcBorders>
              <w:top w:val="nil"/>
              <w:left w:val="nil"/>
              <w:bottom w:val="nil"/>
              <w:right w:val="nil"/>
            </w:tcBorders>
            <w:shd w:val="clear" w:color="auto" w:fill="auto"/>
            <w:vAlign w:val="bottom"/>
          </w:tcPr>
          <w:p w14:paraId="0ED79EEA" w14:textId="77777777" w:rsidR="00E84CB9" w:rsidRPr="00137441" w:rsidRDefault="00E84CB9" w:rsidP="002D16D9">
            <w:pPr>
              <w:ind w:left="-105"/>
              <w:jc w:val="right"/>
              <w:rPr>
                <w:rFonts w:ascii="Arial" w:hAnsi="Arial" w:cs="Arial"/>
                <w:color w:val="000000"/>
                <w:sz w:val="14"/>
                <w:szCs w:val="14"/>
              </w:rPr>
            </w:pPr>
          </w:p>
        </w:tc>
        <w:tc>
          <w:tcPr>
            <w:tcW w:w="977" w:type="dxa"/>
            <w:gridSpan w:val="2"/>
            <w:tcBorders>
              <w:top w:val="nil"/>
              <w:left w:val="nil"/>
              <w:bottom w:val="nil"/>
              <w:right w:val="nil"/>
            </w:tcBorders>
            <w:shd w:val="clear" w:color="auto" w:fill="auto"/>
            <w:vAlign w:val="bottom"/>
          </w:tcPr>
          <w:p w14:paraId="00F82864" w14:textId="1EFC15D0" w:rsidR="00E84CB9" w:rsidRPr="00137441" w:rsidRDefault="00E84CB9" w:rsidP="002D16D9">
            <w:pPr>
              <w:ind w:left="-105"/>
              <w:jc w:val="right"/>
              <w:rPr>
                <w:rFonts w:ascii="Arial" w:hAnsi="Arial" w:cs="Arial"/>
                <w:color w:val="000000"/>
                <w:sz w:val="14"/>
                <w:szCs w:val="14"/>
              </w:rPr>
            </w:pPr>
            <w:r w:rsidRPr="00137441">
              <w:rPr>
                <w:rFonts w:ascii="Arial" w:hAnsi="Arial" w:cs="Arial"/>
                <w:color w:val="000000"/>
                <w:sz w:val="14"/>
                <w:szCs w:val="14"/>
              </w:rPr>
              <w:t> </w:t>
            </w:r>
          </w:p>
        </w:tc>
        <w:tc>
          <w:tcPr>
            <w:tcW w:w="850" w:type="dxa"/>
            <w:tcBorders>
              <w:top w:val="nil"/>
              <w:left w:val="nil"/>
              <w:bottom w:val="nil"/>
              <w:right w:val="nil"/>
            </w:tcBorders>
            <w:shd w:val="clear" w:color="auto" w:fill="auto"/>
            <w:vAlign w:val="bottom"/>
          </w:tcPr>
          <w:p w14:paraId="4B322C57" w14:textId="1B264789" w:rsidR="00E84CB9" w:rsidRPr="00137441" w:rsidRDefault="00E84CB9" w:rsidP="002D16D9">
            <w:pPr>
              <w:ind w:left="-105"/>
              <w:jc w:val="right"/>
              <w:rPr>
                <w:rFonts w:ascii="Arial" w:hAnsi="Arial" w:cs="Arial"/>
                <w:color w:val="000000"/>
                <w:sz w:val="14"/>
                <w:szCs w:val="14"/>
              </w:rPr>
            </w:pPr>
            <w:r w:rsidRPr="00137441">
              <w:rPr>
                <w:rFonts w:ascii="Arial" w:hAnsi="Arial" w:cs="Arial"/>
                <w:color w:val="000000"/>
                <w:sz w:val="14"/>
                <w:szCs w:val="14"/>
              </w:rPr>
              <w:t> </w:t>
            </w:r>
          </w:p>
        </w:tc>
      </w:tr>
      <w:tr w:rsidR="00E84CB9" w:rsidRPr="00640653" w14:paraId="43976910" w14:textId="77777777" w:rsidTr="00137441">
        <w:trPr>
          <w:trHeight w:val="23"/>
        </w:trPr>
        <w:tc>
          <w:tcPr>
            <w:tcW w:w="2835" w:type="dxa"/>
            <w:tcBorders>
              <w:top w:val="nil"/>
              <w:left w:val="nil"/>
              <w:bottom w:val="nil"/>
              <w:right w:val="nil"/>
            </w:tcBorders>
            <w:shd w:val="clear" w:color="auto" w:fill="auto"/>
            <w:vAlign w:val="center"/>
          </w:tcPr>
          <w:p w14:paraId="341235CF" w14:textId="77777777" w:rsidR="00E84CB9" w:rsidRPr="00640653" w:rsidRDefault="00E84CB9" w:rsidP="00E84CB9">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851" w:type="dxa"/>
            <w:tcBorders>
              <w:top w:val="nil"/>
              <w:left w:val="nil"/>
              <w:bottom w:val="nil"/>
              <w:right w:val="nil"/>
            </w:tcBorders>
            <w:shd w:val="clear" w:color="auto" w:fill="auto"/>
            <w:vAlign w:val="bottom"/>
          </w:tcPr>
          <w:p w14:paraId="39A71FD0" w14:textId="77777777" w:rsidR="00E84CB9" w:rsidRPr="00137441" w:rsidRDefault="00E84CB9"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5B7C51B1" w14:textId="77777777" w:rsidR="00E84CB9" w:rsidRPr="00137441" w:rsidRDefault="00E84CB9"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4B56D90E" w14:textId="77777777" w:rsidR="00E84CB9" w:rsidRPr="00137441" w:rsidRDefault="00E84CB9"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5DD1BB30" w14:textId="77777777" w:rsidR="00E84CB9" w:rsidRPr="00137441" w:rsidRDefault="00E84CB9" w:rsidP="002D16D9">
            <w:pPr>
              <w:ind w:left="-105"/>
              <w:jc w:val="right"/>
              <w:rPr>
                <w:rFonts w:ascii="Arial" w:hAnsi="Arial" w:cs="Arial"/>
                <w:color w:val="000000"/>
                <w:sz w:val="14"/>
                <w:szCs w:val="14"/>
              </w:rPr>
            </w:pPr>
          </w:p>
        </w:tc>
        <w:tc>
          <w:tcPr>
            <w:tcW w:w="896" w:type="dxa"/>
            <w:gridSpan w:val="3"/>
            <w:tcBorders>
              <w:top w:val="nil"/>
              <w:left w:val="nil"/>
              <w:bottom w:val="nil"/>
              <w:right w:val="nil"/>
            </w:tcBorders>
            <w:shd w:val="clear" w:color="auto" w:fill="auto"/>
            <w:vAlign w:val="bottom"/>
          </w:tcPr>
          <w:p w14:paraId="5206F6C1" w14:textId="77777777" w:rsidR="00E84CB9" w:rsidRPr="00137441" w:rsidRDefault="00E84CB9" w:rsidP="002D16D9">
            <w:pPr>
              <w:ind w:left="-105"/>
              <w:jc w:val="right"/>
              <w:rPr>
                <w:rFonts w:ascii="Arial" w:hAnsi="Arial" w:cs="Arial"/>
                <w:color w:val="000000"/>
                <w:sz w:val="14"/>
                <w:szCs w:val="14"/>
              </w:rPr>
            </w:pPr>
          </w:p>
        </w:tc>
        <w:tc>
          <w:tcPr>
            <w:tcW w:w="823" w:type="dxa"/>
            <w:gridSpan w:val="3"/>
            <w:tcBorders>
              <w:top w:val="nil"/>
              <w:left w:val="nil"/>
              <w:bottom w:val="nil"/>
              <w:right w:val="nil"/>
            </w:tcBorders>
            <w:shd w:val="clear" w:color="auto" w:fill="auto"/>
            <w:vAlign w:val="bottom"/>
          </w:tcPr>
          <w:p w14:paraId="70352D8A" w14:textId="77777777" w:rsidR="00E84CB9" w:rsidRPr="00137441" w:rsidRDefault="00E84CB9" w:rsidP="002D16D9">
            <w:pPr>
              <w:ind w:left="-105"/>
              <w:jc w:val="right"/>
              <w:rPr>
                <w:rFonts w:ascii="Arial" w:hAnsi="Arial" w:cs="Arial"/>
                <w:color w:val="000000"/>
                <w:sz w:val="14"/>
                <w:szCs w:val="14"/>
              </w:rPr>
            </w:pPr>
          </w:p>
        </w:tc>
        <w:tc>
          <w:tcPr>
            <w:tcW w:w="977" w:type="dxa"/>
            <w:gridSpan w:val="2"/>
            <w:tcBorders>
              <w:top w:val="nil"/>
              <w:left w:val="nil"/>
              <w:bottom w:val="nil"/>
              <w:right w:val="nil"/>
            </w:tcBorders>
            <w:shd w:val="clear" w:color="auto" w:fill="auto"/>
            <w:vAlign w:val="bottom"/>
          </w:tcPr>
          <w:p w14:paraId="432108C2" w14:textId="77777777" w:rsidR="00E84CB9" w:rsidRPr="00137441" w:rsidRDefault="00E84CB9" w:rsidP="002D16D9">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6559DD9B" w14:textId="77777777" w:rsidR="00E84CB9" w:rsidRPr="00137441" w:rsidRDefault="00E84CB9" w:rsidP="002D16D9">
            <w:pPr>
              <w:ind w:left="-105"/>
              <w:jc w:val="right"/>
              <w:rPr>
                <w:rFonts w:ascii="Arial" w:hAnsi="Arial" w:cs="Arial"/>
                <w:color w:val="000000"/>
                <w:sz w:val="14"/>
                <w:szCs w:val="14"/>
              </w:rPr>
            </w:pPr>
          </w:p>
        </w:tc>
      </w:tr>
      <w:tr w:rsidR="00137441" w:rsidRPr="00640653" w14:paraId="1497D967" w14:textId="77777777" w:rsidTr="00137441">
        <w:trPr>
          <w:trHeight w:val="23"/>
        </w:trPr>
        <w:tc>
          <w:tcPr>
            <w:tcW w:w="2835" w:type="dxa"/>
            <w:tcBorders>
              <w:top w:val="nil"/>
              <w:left w:val="nil"/>
              <w:bottom w:val="nil"/>
              <w:right w:val="nil"/>
            </w:tcBorders>
            <w:shd w:val="clear" w:color="auto" w:fill="auto"/>
            <w:vAlign w:val="center"/>
            <w:hideMark/>
          </w:tcPr>
          <w:p w14:paraId="22A657EA"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851" w:type="dxa"/>
            <w:tcBorders>
              <w:top w:val="nil"/>
              <w:left w:val="nil"/>
              <w:bottom w:val="nil"/>
              <w:right w:val="nil"/>
            </w:tcBorders>
            <w:shd w:val="clear" w:color="auto" w:fill="auto"/>
            <w:vAlign w:val="bottom"/>
            <w:hideMark/>
          </w:tcPr>
          <w:p w14:paraId="62878253" w14:textId="0EEC9BE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1.048.020</w:t>
            </w:r>
          </w:p>
        </w:tc>
        <w:tc>
          <w:tcPr>
            <w:tcW w:w="948" w:type="dxa"/>
            <w:gridSpan w:val="2"/>
            <w:tcBorders>
              <w:top w:val="nil"/>
              <w:left w:val="nil"/>
              <w:bottom w:val="nil"/>
              <w:right w:val="nil"/>
            </w:tcBorders>
            <w:shd w:val="clear" w:color="auto" w:fill="auto"/>
            <w:vAlign w:val="bottom"/>
            <w:hideMark/>
          </w:tcPr>
          <w:p w14:paraId="039F8D96" w14:textId="35749CF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1B076865" w14:textId="5F0938A8"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137118</w:t>
            </w:r>
          </w:p>
        </w:tc>
        <w:tc>
          <w:tcPr>
            <w:tcW w:w="856" w:type="dxa"/>
            <w:gridSpan w:val="2"/>
            <w:tcBorders>
              <w:top w:val="nil"/>
              <w:left w:val="nil"/>
              <w:bottom w:val="nil"/>
              <w:right w:val="nil"/>
            </w:tcBorders>
            <w:shd w:val="clear" w:color="auto" w:fill="auto"/>
            <w:vAlign w:val="bottom"/>
            <w:hideMark/>
          </w:tcPr>
          <w:p w14:paraId="063CA750" w14:textId="51A8407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5FEB5983" w14:textId="3539814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62D5F24B" w14:textId="66AB4F1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44BD232D" w14:textId="3F2A854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26FB5FD3" w14:textId="4531509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1.185.138</w:t>
            </w:r>
          </w:p>
        </w:tc>
      </w:tr>
      <w:tr w:rsidR="00137441" w:rsidRPr="00640653" w14:paraId="3988237C" w14:textId="77777777" w:rsidTr="00137441">
        <w:trPr>
          <w:trHeight w:val="23"/>
        </w:trPr>
        <w:tc>
          <w:tcPr>
            <w:tcW w:w="2835" w:type="dxa"/>
            <w:tcBorders>
              <w:top w:val="nil"/>
              <w:left w:val="nil"/>
              <w:bottom w:val="nil"/>
              <w:right w:val="nil"/>
            </w:tcBorders>
            <w:shd w:val="clear" w:color="auto" w:fill="auto"/>
            <w:vAlign w:val="center"/>
            <w:hideMark/>
          </w:tcPr>
          <w:p w14:paraId="207BFD4A" w14:textId="77777777" w:rsidR="00137441" w:rsidRPr="00640653" w:rsidRDefault="00137441" w:rsidP="00137441">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851" w:type="dxa"/>
            <w:tcBorders>
              <w:top w:val="nil"/>
              <w:left w:val="nil"/>
              <w:bottom w:val="nil"/>
              <w:right w:val="nil"/>
            </w:tcBorders>
            <w:shd w:val="clear" w:color="auto" w:fill="auto"/>
            <w:vAlign w:val="bottom"/>
            <w:hideMark/>
          </w:tcPr>
          <w:p w14:paraId="4FB0D48D" w14:textId="0630997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11.255.503</w:t>
            </w:r>
          </w:p>
        </w:tc>
        <w:tc>
          <w:tcPr>
            <w:tcW w:w="948" w:type="dxa"/>
            <w:gridSpan w:val="2"/>
            <w:tcBorders>
              <w:top w:val="nil"/>
              <w:left w:val="nil"/>
              <w:bottom w:val="nil"/>
              <w:right w:val="nil"/>
            </w:tcBorders>
            <w:shd w:val="clear" w:color="auto" w:fill="auto"/>
            <w:vAlign w:val="bottom"/>
            <w:hideMark/>
          </w:tcPr>
          <w:p w14:paraId="4DD708CD" w14:textId="51A071C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18.722.552</w:t>
            </w:r>
          </w:p>
        </w:tc>
        <w:tc>
          <w:tcPr>
            <w:tcW w:w="871" w:type="dxa"/>
            <w:gridSpan w:val="3"/>
            <w:tcBorders>
              <w:top w:val="nil"/>
              <w:left w:val="nil"/>
              <w:bottom w:val="nil"/>
              <w:right w:val="nil"/>
            </w:tcBorders>
            <w:shd w:val="clear" w:color="auto" w:fill="auto"/>
            <w:vAlign w:val="bottom"/>
            <w:hideMark/>
          </w:tcPr>
          <w:p w14:paraId="4D7989AC" w14:textId="5849F89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6.288.683</w:t>
            </w:r>
          </w:p>
        </w:tc>
        <w:tc>
          <w:tcPr>
            <w:tcW w:w="856" w:type="dxa"/>
            <w:gridSpan w:val="2"/>
            <w:tcBorders>
              <w:top w:val="nil"/>
              <w:left w:val="nil"/>
              <w:bottom w:val="nil"/>
              <w:right w:val="nil"/>
            </w:tcBorders>
            <w:shd w:val="clear" w:color="auto" w:fill="auto"/>
            <w:vAlign w:val="bottom"/>
            <w:hideMark/>
          </w:tcPr>
          <w:p w14:paraId="4AA36639" w14:textId="52ABC83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772.781</w:t>
            </w:r>
          </w:p>
        </w:tc>
        <w:tc>
          <w:tcPr>
            <w:tcW w:w="896" w:type="dxa"/>
            <w:gridSpan w:val="3"/>
            <w:tcBorders>
              <w:top w:val="nil"/>
              <w:left w:val="nil"/>
              <w:bottom w:val="nil"/>
              <w:right w:val="nil"/>
            </w:tcBorders>
            <w:shd w:val="clear" w:color="auto" w:fill="auto"/>
            <w:vAlign w:val="bottom"/>
            <w:hideMark/>
          </w:tcPr>
          <w:p w14:paraId="79957145" w14:textId="28F5A34B"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623</w:t>
            </w:r>
          </w:p>
        </w:tc>
        <w:tc>
          <w:tcPr>
            <w:tcW w:w="823" w:type="dxa"/>
            <w:gridSpan w:val="3"/>
            <w:tcBorders>
              <w:top w:val="nil"/>
              <w:left w:val="nil"/>
              <w:bottom w:val="nil"/>
              <w:right w:val="nil"/>
            </w:tcBorders>
            <w:shd w:val="clear" w:color="auto" w:fill="auto"/>
            <w:vAlign w:val="bottom"/>
            <w:hideMark/>
          </w:tcPr>
          <w:p w14:paraId="752758BA" w14:textId="2568B3E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9</w:t>
            </w:r>
          </w:p>
        </w:tc>
        <w:tc>
          <w:tcPr>
            <w:tcW w:w="977" w:type="dxa"/>
            <w:gridSpan w:val="2"/>
            <w:tcBorders>
              <w:top w:val="nil"/>
              <w:left w:val="nil"/>
              <w:bottom w:val="nil"/>
              <w:right w:val="nil"/>
            </w:tcBorders>
            <w:shd w:val="clear" w:color="auto" w:fill="auto"/>
            <w:vAlign w:val="bottom"/>
            <w:hideMark/>
          </w:tcPr>
          <w:p w14:paraId="0183D0BC" w14:textId="5D57519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38EB64D5" w14:textId="1D31E19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37.040.151</w:t>
            </w:r>
          </w:p>
        </w:tc>
      </w:tr>
      <w:tr w:rsidR="00137441" w:rsidRPr="00640653" w14:paraId="0F7DA163" w14:textId="77777777" w:rsidTr="00137441">
        <w:trPr>
          <w:trHeight w:val="23"/>
        </w:trPr>
        <w:tc>
          <w:tcPr>
            <w:tcW w:w="2835" w:type="dxa"/>
            <w:tcBorders>
              <w:top w:val="nil"/>
              <w:left w:val="nil"/>
              <w:bottom w:val="nil"/>
              <w:right w:val="nil"/>
            </w:tcBorders>
            <w:shd w:val="clear" w:color="auto" w:fill="auto"/>
            <w:vAlign w:val="center"/>
            <w:hideMark/>
          </w:tcPr>
          <w:p w14:paraId="36C624C3"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851" w:type="dxa"/>
            <w:tcBorders>
              <w:top w:val="nil"/>
              <w:left w:val="nil"/>
              <w:bottom w:val="nil"/>
              <w:right w:val="nil"/>
            </w:tcBorders>
            <w:shd w:val="clear" w:color="auto" w:fill="auto"/>
            <w:vAlign w:val="bottom"/>
            <w:hideMark/>
          </w:tcPr>
          <w:p w14:paraId="6A7D2913" w14:textId="2BEE055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5E9DAEBE" w14:textId="61C9EC7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2.135.161</w:t>
            </w:r>
          </w:p>
        </w:tc>
        <w:tc>
          <w:tcPr>
            <w:tcW w:w="871" w:type="dxa"/>
            <w:gridSpan w:val="3"/>
            <w:tcBorders>
              <w:top w:val="nil"/>
              <w:left w:val="nil"/>
              <w:bottom w:val="nil"/>
              <w:right w:val="nil"/>
            </w:tcBorders>
            <w:shd w:val="clear" w:color="auto" w:fill="auto"/>
            <w:vAlign w:val="bottom"/>
            <w:hideMark/>
          </w:tcPr>
          <w:p w14:paraId="62459DFE" w14:textId="755F3BE5"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1.680.127</w:t>
            </w:r>
          </w:p>
        </w:tc>
        <w:tc>
          <w:tcPr>
            <w:tcW w:w="856" w:type="dxa"/>
            <w:gridSpan w:val="2"/>
            <w:tcBorders>
              <w:top w:val="nil"/>
              <w:left w:val="nil"/>
              <w:bottom w:val="nil"/>
              <w:right w:val="nil"/>
            </w:tcBorders>
            <w:shd w:val="clear" w:color="auto" w:fill="auto"/>
            <w:vAlign w:val="bottom"/>
            <w:hideMark/>
          </w:tcPr>
          <w:p w14:paraId="23CAF37D" w14:textId="78CFA0A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1.547.193</w:t>
            </w:r>
          </w:p>
        </w:tc>
        <w:tc>
          <w:tcPr>
            <w:tcW w:w="896" w:type="dxa"/>
            <w:gridSpan w:val="3"/>
            <w:tcBorders>
              <w:top w:val="nil"/>
              <w:left w:val="nil"/>
              <w:bottom w:val="nil"/>
              <w:right w:val="nil"/>
            </w:tcBorders>
            <w:shd w:val="clear" w:color="auto" w:fill="auto"/>
            <w:vAlign w:val="bottom"/>
            <w:hideMark/>
          </w:tcPr>
          <w:p w14:paraId="3BEBD090" w14:textId="31BF2A1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1.308.944</w:t>
            </w:r>
          </w:p>
        </w:tc>
        <w:tc>
          <w:tcPr>
            <w:tcW w:w="823" w:type="dxa"/>
            <w:gridSpan w:val="3"/>
            <w:tcBorders>
              <w:top w:val="nil"/>
              <w:left w:val="nil"/>
              <w:bottom w:val="nil"/>
              <w:right w:val="nil"/>
            </w:tcBorders>
            <w:shd w:val="clear" w:color="auto" w:fill="auto"/>
            <w:vAlign w:val="bottom"/>
            <w:hideMark/>
          </w:tcPr>
          <w:p w14:paraId="60ACE918" w14:textId="0AD6B3E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6477342E" w14:textId="42C4AE6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4C19A938" w14:textId="5D13AA0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6.671.425</w:t>
            </w:r>
          </w:p>
        </w:tc>
      </w:tr>
      <w:tr w:rsidR="00137441" w:rsidRPr="00640653" w14:paraId="492B5DD6" w14:textId="77777777" w:rsidTr="00137441">
        <w:trPr>
          <w:trHeight w:val="23"/>
        </w:trPr>
        <w:tc>
          <w:tcPr>
            <w:tcW w:w="2835" w:type="dxa"/>
            <w:tcBorders>
              <w:top w:val="nil"/>
              <w:left w:val="nil"/>
              <w:bottom w:val="nil"/>
              <w:right w:val="nil"/>
            </w:tcBorders>
            <w:shd w:val="clear" w:color="auto" w:fill="auto"/>
            <w:vAlign w:val="center"/>
            <w:hideMark/>
          </w:tcPr>
          <w:p w14:paraId="61A516D9"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851" w:type="dxa"/>
            <w:tcBorders>
              <w:top w:val="nil"/>
              <w:left w:val="nil"/>
              <w:bottom w:val="nil"/>
              <w:right w:val="nil"/>
            </w:tcBorders>
            <w:shd w:val="clear" w:color="auto" w:fill="auto"/>
            <w:vAlign w:val="bottom"/>
            <w:hideMark/>
          </w:tcPr>
          <w:p w14:paraId="156A7267" w14:textId="5403B76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2FB39EA7" w14:textId="424D3BD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2.277.465</w:t>
            </w:r>
          </w:p>
        </w:tc>
        <w:tc>
          <w:tcPr>
            <w:tcW w:w="871" w:type="dxa"/>
            <w:gridSpan w:val="3"/>
            <w:tcBorders>
              <w:top w:val="nil"/>
              <w:left w:val="nil"/>
              <w:bottom w:val="nil"/>
              <w:right w:val="nil"/>
            </w:tcBorders>
            <w:shd w:val="clear" w:color="auto" w:fill="auto"/>
            <w:vAlign w:val="bottom"/>
            <w:hideMark/>
          </w:tcPr>
          <w:p w14:paraId="18DA4037" w14:textId="54EF4A4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07DE45C4" w14:textId="0AF04F1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75272420" w14:textId="382CE5F8"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79A1DB1B" w14:textId="03C84A6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515F81D6" w14:textId="4702B33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5804BF4A" w14:textId="1475A313"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2.277.465</w:t>
            </w:r>
          </w:p>
        </w:tc>
      </w:tr>
      <w:tr w:rsidR="00137441" w:rsidRPr="00640653" w14:paraId="175BDDF1" w14:textId="77777777" w:rsidTr="00137441">
        <w:trPr>
          <w:trHeight w:val="23"/>
        </w:trPr>
        <w:tc>
          <w:tcPr>
            <w:tcW w:w="2835" w:type="dxa"/>
            <w:tcBorders>
              <w:top w:val="nil"/>
              <w:left w:val="nil"/>
              <w:bottom w:val="nil"/>
              <w:right w:val="nil"/>
            </w:tcBorders>
            <w:shd w:val="clear" w:color="auto" w:fill="auto"/>
            <w:vAlign w:val="center"/>
            <w:hideMark/>
          </w:tcPr>
          <w:p w14:paraId="1FBBC06C"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851" w:type="dxa"/>
            <w:tcBorders>
              <w:top w:val="nil"/>
              <w:left w:val="nil"/>
              <w:bottom w:val="nil"/>
              <w:right w:val="nil"/>
            </w:tcBorders>
            <w:shd w:val="clear" w:color="auto" w:fill="auto"/>
            <w:vAlign w:val="bottom"/>
            <w:hideMark/>
          </w:tcPr>
          <w:p w14:paraId="00D1B55F" w14:textId="495F025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0827B197" w14:textId="6971DED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75D4AA8C" w14:textId="3D4BDFC8"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7A9FA724" w14:textId="59E13CE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59DC166C" w14:textId="02089BD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6B55214C" w14:textId="3E1CB11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3BEB4850" w14:textId="4C3F8B5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4C41E786" w14:textId="584D4233"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r>
      <w:tr w:rsidR="00137441" w:rsidRPr="00640653" w14:paraId="51DF8E96" w14:textId="77777777" w:rsidTr="00137441">
        <w:trPr>
          <w:trHeight w:val="23"/>
        </w:trPr>
        <w:tc>
          <w:tcPr>
            <w:tcW w:w="2835" w:type="dxa"/>
            <w:tcBorders>
              <w:top w:val="nil"/>
              <w:left w:val="nil"/>
              <w:bottom w:val="nil"/>
              <w:right w:val="nil"/>
            </w:tcBorders>
            <w:shd w:val="clear" w:color="auto" w:fill="auto"/>
            <w:vAlign w:val="center"/>
            <w:hideMark/>
          </w:tcPr>
          <w:p w14:paraId="3A5E2D5C"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851" w:type="dxa"/>
            <w:tcBorders>
              <w:top w:val="nil"/>
              <w:left w:val="nil"/>
              <w:bottom w:val="nil"/>
              <w:right w:val="nil"/>
            </w:tcBorders>
            <w:shd w:val="clear" w:color="auto" w:fill="auto"/>
            <w:vAlign w:val="bottom"/>
            <w:hideMark/>
          </w:tcPr>
          <w:p w14:paraId="49FEEED9" w14:textId="1B21A31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541DDF29" w14:textId="38959273"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71" w:type="dxa"/>
            <w:gridSpan w:val="3"/>
            <w:tcBorders>
              <w:top w:val="nil"/>
              <w:left w:val="nil"/>
              <w:bottom w:val="nil"/>
              <w:right w:val="nil"/>
            </w:tcBorders>
            <w:shd w:val="clear" w:color="auto" w:fill="auto"/>
            <w:vAlign w:val="bottom"/>
            <w:hideMark/>
          </w:tcPr>
          <w:p w14:paraId="19070A0E" w14:textId="35E5310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6" w:type="dxa"/>
            <w:gridSpan w:val="2"/>
            <w:tcBorders>
              <w:top w:val="nil"/>
              <w:left w:val="nil"/>
              <w:bottom w:val="nil"/>
              <w:right w:val="nil"/>
            </w:tcBorders>
            <w:shd w:val="clear" w:color="auto" w:fill="auto"/>
            <w:vAlign w:val="bottom"/>
            <w:hideMark/>
          </w:tcPr>
          <w:p w14:paraId="3E196C9D" w14:textId="6B14A473"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96" w:type="dxa"/>
            <w:gridSpan w:val="3"/>
            <w:tcBorders>
              <w:top w:val="nil"/>
              <w:left w:val="nil"/>
              <w:bottom w:val="nil"/>
              <w:right w:val="nil"/>
            </w:tcBorders>
            <w:shd w:val="clear" w:color="auto" w:fill="auto"/>
            <w:vAlign w:val="bottom"/>
            <w:hideMark/>
          </w:tcPr>
          <w:p w14:paraId="70689F58" w14:textId="1B6FC201"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23" w:type="dxa"/>
            <w:gridSpan w:val="3"/>
            <w:tcBorders>
              <w:top w:val="nil"/>
              <w:left w:val="nil"/>
              <w:bottom w:val="nil"/>
              <w:right w:val="nil"/>
            </w:tcBorders>
            <w:shd w:val="clear" w:color="auto" w:fill="auto"/>
            <w:vAlign w:val="bottom"/>
            <w:hideMark/>
          </w:tcPr>
          <w:p w14:paraId="78B5EAC7" w14:textId="26B01B1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bottom"/>
            <w:hideMark/>
          </w:tcPr>
          <w:p w14:paraId="75FCBF36" w14:textId="7DD3DAF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bottom"/>
            <w:hideMark/>
          </w:tcPr>
          <w:p w14:paraId="7C40829C" w14:textId="22ADED5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r>
      <w:tr w:rsidR="00137441" w:rsidRPr="00640653" w14:paraId="4867F855" w14:textId="77777777" w:rsidTr="00137441">
        <w:trPr>
          <w:trHeight w:val="23"/>
        </w:trPr>
        <w:tc>
          <w:tcPr>
            <w:tcW w:w="2835" w:type="dxa"/>
            <w:tcBorders>
              <w:top w:val="nil"/>
              <w:left w:val="nil"/>
              <w:bottom w:val="nil"/>
              <w:right w:val="nil"/>
            </w:tcBorders>
            <w:shd w:val="clear" w:color="auto" w:fill="auto"/>
            <w:vAlign w:val="center"/>
            <w:hideMark/>
          </w:tcPr>
          <w:p w14:paraId="086DEA56"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851" w:type="dxa"/>
            <w:tcBorders>
              <w:top w:val="nil"/>
              <w:left w:val="nil"/>
              <w:bottom w:val="nil"/>
              <w:right w:val="nil"/>
            </w:tcBorders>
            <w:shd w:val="clear" w:color="auto" w:fill="auto"/>
            <w:vAlign w:val="bottom"/>
            <w:hideMark/>
          </w:tcPr>
          <w:p w14:paraId="7BC3908C" w14:textId="6DA68DE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bottom"/>
            <w:hideMark/>
          </w:tcPr>
          <w:p w14:paraId="188D4A9D" w14:textId="55C814B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212.389</w:t>
            </w:r>
          </w:p>
        </w:tc>
        <w:tc>
          <w:tcPr>
            <w:tcW w:w="871" w:type="dxa"/>
            <w:gridSpan w:val="3"/>
            <w:tcBorders>
              <w:top w:val="nil"/>
              <w:left w:val="nil"/>
              <w:bottom w:val="nil"/>
              <w:right w:val="nil"/>
            </w:tcBorders>
            <w:shd w:val="clear" w:color="auto" w:fill="auto"/>
            <w:vAlign w:val="bottom"/>
            <w:hideMark/>
          </w:tcPr>
          <w:p w14:paraId="7F743755" w14:textId="4AD2896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224.861</w:t>
            </w:r>
          </w:p>
        </w:tc>
        <w:tc>
          <w:tcPr>
            <w:tcW w:w="856" w:type="dxa"/>
            <w:gridSpan w:val="2"/>
            <w:tcBorders>
              <w:top w:val="nil"/>
              <w:left w:val="nil"/>
              <w:bottom w:val="nil"/>
              <w:right w:val="nil"/>
            </w:tcBorders>
            <w:shd w:val="clear" w:color="auto" w:fill="auto"/>
            <w:vAlign w:val="bottom"/>
            <w:hideMark/>
          </w:tcPr>
          <w:p w14:paraId="287BB0F7" w14:textId="097B301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43.888</w:t>
            </w:r>
          </w:p>
        </w:tc>
        <w:tc>
          <w:tcPr>
            <w:tcW w:w="896" w:type="dxa"/>
            <w:gridSpan w:val="3"/>
            <w:tcBorders>
              <w:top w:val="nil"/>
              <w:left w:val="nil"/>
              <w:bottom w:val="nil"/>
              <w:right w:val="nil"/>
            </w:tcBorders>
            <w:shd w:val="clear" w:color="auto" w:fill="auto"/>
            <w:vAlign w:val="bottom"/>
            <w:hideMark/>
          </w:tcPr>
          <w:p w14:paraId="2C40BB97" w14:textId="394CB9B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132.034</w:t>
            </w:r>
          </w:p>
        </w:tc>
        <w:tc>
          <w:tcPr>
            <w:tcW w:w="823" w:type="dxa"/>
            <w:gridSpan w:val="3"/>
            <w:tcBorders>
              <w:top w:val="nil"/>
              <w:left w:val="nil"/>
              <w:bottom w:val="nil"/>
              <w:right w:val="nil"/>
            </w:tcBorders>
            <w:shd w:val="clear" w:color="auto" w:fill="auto"/>
            <w:vAlign w:val="bottom"/>
            <w:hideMark/>
          </w:tcPr>
          <w:p w14:paraId="4A694AC0" w14:textId="136DEC7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92.568</w:t>
            </w:r>
          </w:p>
        </w:tc>
        <w:tc>
          <w:tcPr>
            <w:tcW w:w="977" w:type="dxa"/>
            <w:gridSpan w:val="2"/>
            <w:tcBorders>
              <w:top w:val="nil"/>
              <w:left w:val="nil"/>
              <w:bottom w:val="nil"/>
              <w:right w:val="nil"/>
            </w:tcBorders>
            <w:shd w:val="clear" w:color="auto" w:fill="auto"/>
            <w:vAlign w:val="bottom"/>
            <w:hideMark/>
          </w:tcPr>
          <w:p w14:paraId="446578BF" w14:textId="24993A8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5.413.855</w:t>
            </w:r>
          </w:p>
        </w:tc>
        <w:tc>
          <w:tcPr>
            <w:tcW w:w="850" w:type="dxa"/>
            <w:tcBorders>
              <w:top w:val="nil"/>
              <w:left w:val="nil"/>
              <w:bottom w:val="nil"/>
              <w:right w:val="nil"/>
            </w:tcBorders>
            <w:shd w:val="clear" w:color="auto" w:fill="auto"/>
            <w:vAlign w:val="bottom"/>
            <w:hideMark/>
          </w:tcPr>
          <w:p w14:paraId="03D61ECB" w14:textId="600EFC9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6.119.595</w:t>
            </w:r>
          </w:p>
        </w:tc>
      </w:tr>
      <w:tr w:rsidR="00137441" w:rsidRPr="00640653" w14:paraId="4E9ABD29" w14:textId="77777777" w:rsidTr="00137441">
        <w:trPr>
          <w:trHeight w:val="23"/>
        </w:trPr>
        <w:tc>
          <w:tcPr>
            <w:tcW w:w="2835" w:type="dxa"/>
            <w:tcBorders>
              <w:top w:val="nil"/>
              <w:left w:val="nil"/>
              <w:bottom w:val="single" w:sz="8" w:space="0" w:color="auto"/>
              <w:right w:val="nil"/>
            </w:tcBorders>
            <w:shd w:val="clear" w:color="auto" w:fill="auto"/>
            <w:vAlign w:val="center"/>
            <w:hideMark/>
          </w:tcPr>
          <w:p w14:paraId="57AEC39F" w14:textId="77777777" w:rsidR="00137441" w:rsidRPr="00640653" w:rsidRDefault="00137441" w:rsidP="00137441">
            <w:pPr>
              <w:jc w:val="both"/>
              <w:rPr>
                <w:rFonts w:ascii="Arial" w:hAnsi="Arial" w:cs="Arial"/>
                <w:color w:val="000000"/>
                <w:sz w:val="14"/>
                <w:szCs w:val="14"/>
              </w:rPr>
            </w:pPr>
            <w:r w:rsidRPr="00640653">
              <w:rPr>
                <w:rFonts w:ascii="Arial" w:hAnsi="Arial" w:cs="Arial"/>
                <w:color w:val="000000"/>
                <w:sz w:val="14"/>
                <w:szCs w:val="14"/>
              </w:rPr>
              <w:t> </w:t>
            </w:r>
          </w:p>
        </w:tc>
        <w:tc>
          <w:tcPr>
            <w:tcW w:w="851" w:type="dxa"/>
            <w:tcBorders>
              <w:top w:val="nil"/>
              <w:left w:val="nil"/>
              <w:bottom w:val="single" w:sz="8" w:space="0" w:color="auto"/>
              <w:right w:val="nil"/>
            </w:tcBorders>
            <w:shd w:val="clear" w:color="auto" w:fill="auto"/>
            <w:vAlign w:val="bottom"/>
          </w:tcPr>
          <w:p w14:paraId="6693966F" w14:textId="297835D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 </w:t>
            </w:r>
          </w:p>
        </w:tc>
        <w:tc>
          <w:tcPr>
            <w:tcW w:w="948" w:type="dxa"/>
            <w:gridSpan w:val="2"/>
            <w:tcBorders>
              <w:top w:val="nil"/>
              <w:left w:val="nil"/>
              <w:bottom w:val="single" w:sz="8" w:space="0" w:color="auto"/>
              <w:right w:val="nil"/>
            </w:tcBorders>
            <w:shd w:val="clear" w:color="auto" w:fill="auto"/>
            <w:vAlign w:val="bottom"/>
          </w:tcPr>
          <w:p w14:paraId="46FEFAD6" w14:textId="6F9F512A" w:rsidR="00137441" w:rsidRPr="00137441" w:rsidRDefault="00137441" w:rsidP="002D16D9">
            <w:pPr>
              <w:ind w:left="-105"/>
              <w:jc w:val="right"/>
              <w:rPr>
                <w:color w:val="000000"/>
                <w:sz w:val="20"/>
                <w:szCs w:val="20"/>
              </w:rPr>
            </w:pPr>
            <w:r w:rsidRPr="00137441">
              <w:rPr>
                <w:color w:val="000000"/>
                <w:sz w:val="20"/>
                <w:szCs w:val="20"/>
              </w:rPr>
              <w:t> </w:t>
            </w:r>
          </w:p>
        </w:tc>
        <w:tc>
          <w:tcPr>
            <w:tcW w:w="871" w:type="dxa"/>
            <w:gridSpan w:val="3"/>
            <w:tcBorders>
              <w:top w:val="nil"/>
              <w:left w:val="nil"/>
              <w:bottom w:val="single" w:sz="8" w:space="0" w:color="auto"/>
              <w:right w:val="nil"/>
            </w:tcBorders>
            <w:shd w:val="clear" w:color="auto" w:fill="auto"/>
            <w:vAlign w:val="bottom"/>
          </w:tcPr>
          <w:p w14:paraId="3EE9CDC4" w14:textId="7E26AFA1" w:rsidR="00137441" w:rsidRPr="00137441" w:rsidRDefault="00137441" w:rsidP="002D16D9">
            <w:pPr>
              <w:ind w:left="-105"/>
              <w:jc w:val="right"/>
              <w:rPr>
                <w:color w:val="000000"/>
                <w:sz w:val="20"/>
                <w:szCs w:val="20"/>
              </w:rPr>
            </w:pPr>
            <w:r w:rsidRPr="00137441">
              <w:rPr>
                <w:color w:val="000000"/>
                <w:sz w:val="20"/>
                <w:szCs w:val="20"/>
              </w:rPr>
              <w:t> </w:t>
            </w:r>
          </w:p>
        </w:tc>
        <w:tc>
          <w:tcPr>
            <w:tcW w:w="856" w:type="dxa"/>
            <w:gridSpan w:val="2"/>
            <w:tcBorders>
              <w:top w:val="nil"/>
              <w:left w:val="nil"/>
              <w:bottom w:val="single" w:sz="8" w:space="0" w:color="auto"/>
              <w:right w:val="nil"/>
            </w:tcBorders>
            <w:shd w:val="clear" w:color="auto" w:fill="auto"/>
            <w:vAlign w:val="bottom"/>
          </w:tcPr>
          <w:p w14:paraId="2A87B2DE" w14:textId="28A2ABB4" w:rsidR="00137441" w:rsidRPr="00137441" w:rsidRDefault="00137441" w:rsidP="002D16D9">
            <w:pPr>
              <w:ind w:left="-105"/>
              <w:jc w:val="right"/>
              <w:rPr>
                <w:color w:val="000000"/>
                <w:sz w:val="20"/>
                <w:szCs w:val="20"/>
              </w:rPr>
            </w:pPr>
            <w:r w:rsidRPr="00137441">
              <w:rPr>
                <w:color w:val="000000"/>
                <w:sz w:val="20"/>
                <w:szCs w:val="20"/>
              </w:rPr>
              <w:t> </w:t>
            </w:r>
          </w:p>
        </w:tc>
        <w:tc>
          <w:tcPr>
            <w:tcW w:w="896" w:type="dxa"/>
            <w:gridSpan w:val="3"/>
            <w:tcBorders>
              <w:top w:val="nil"/>
              <w:left w:val="nil"/>
              <w:bottom w:val="single" w:sz="8" w:space="0" w:color="auto"/>
              <w:right w:val="nil"/>
            </w:tcBorders>
            <w:shd w:val="clear" w:color="auto" w:fill="auto"/>
            <w:vAlign w:val="bottom"/>
          </w:tcPr>
          <w:p w14:paraId="32E5C03F" w14:textId="76BCB444" w:rsidR="00137441" w:rsidRPr="00137441" w:rsidRDefault="00137441" w:rsidP="002D16D9">
            <w:pPr>
              <w:ind w:left="-105"/>
              <w:jc w:val="right"/>
              <w:rPr>
                <w:color w:val="000000"/>
                <w:sz w:val="20"/>
                <w:szCs w:val="20"/>
              </w:rPr>
            </w:pPr>
            <w:r w:rsidRPr="00137441">
              <w:rPr>
                <w:color w:val="000000"/>
                <w:sz w:val="20"/>
                <w:szCs w:val="20"/>
              </w:rPr>
              <w:t> </w:t>
            </w:r>
          </w:p>
        </w:tc>
        <w:tc>
          <w:tcPr>
            <w:tcW w:w="823" w:type="dxa"/>
            <w:gridSpan w:val="3"/>
            <w:tcBorders>
              <w:top w:val="nil"/>
              <w:left w:val="nil"/>
              <w:bottom w:val="single" w:sz="8" w:space="0" w:color="auto"/>
              <w:right w:val="nil"/>
            </w:tcBorders>
            <w:shd w:val="clear" w:color="auto" w:fill="auto"/>
            <w:vAlign w:val="bottom"/>
          </w:tcPr>
          <w:p w14:paraId="330D034F" w14:textId="3A873CEE" w:rsidR="00137441" w:rsidRPr="00137441" w:rsidRDefault="00137441" w:rsidP="002D16D9">
            <w:pPr>
              <w:ind w:left="-105"/>
              <w:jc w:val="right"/>
              <w:rPr>
                <w:sz w:val="20"/>
                <w:szCs w:val="20"/>
              </w:rPr>
            </w:pPr>
            <w:r w:rsidRPr="00137441">
              <w:rPr>
                <w:color w:val="000000"/>
                <w:sz w:val="20"/>
                <w:szCs w:val="20"/>
              </w:rPr>
              <w:t> </w:t>
            </w:r>
          </w:p>
        </w:tc>
        <w:tc>
          <w:tcPr>
            <w:tcW w:w="977" w:type="dxa"/>
            <w:gridSpan w:val="2"/>
            <w:tcBorders>
              <w:top w:val="nil"/>
              <w:left w:val="nil"/>
              <w:bottom w:val="single" w:sz="8" w:space="0" w:color="auto"/>
              <w:right w:val="nil"/>
            </w:tcBorders>
            <w:shd w:val="clear" w:color="auto" w:fill="auto"/>
            <w:vAlign w:val="bottom"/>
          </w:tcPr>
          <w:p w14:paraId="1544C00C" w14:textId="3BAE2F78" w:rsidR="00137441" w:rsidRPr="00137441" w:rsidRDefault="00137441" w:rsidP="002D16D9">
            <w:pPr>
              <w:ind w:left="-105"/>
              <w:jc w:val="right"/>
              <w:rPr>
                <w:color w:val="000000"/>
                <w:sz w:val="20"/>
                <w:szCs w:val="20"/>
              </w:rPr>
            </w:pPr>
            <w:r w:rsidRPr="00137441">
              <w:rPr>
                <w:color w:val="000000"/>
                <w:sz w:val="20"/>
                <w:szCs w:val="20"/>
              </w:rPr>
              <w:t> </w:t>
            </w:r>
          </w:p>
        </w:tc>
        <w:tc>
          <w:tcPr>
            <w:tcW w:w="850" w:type="dxa"/>
            <w:tcBorders>
              <w:top w:val="nil"/>
              <w:left w:val="nil"/>
              <w:bottom w:val="single" w:sz="8" w:space="0" w:color="auto"/>
              <w:right w:val="nil"/>
            </w:tcBorders>
            <w:shd w:val="clear" w:color="auto" w:fill="auto"/>
            <w:vAlign w:val="bottom"/>
          </w:tcPr>
          <w:p w14:paraId="098857BE" w14:textId="0CEF0CD0" w:rsidR="00137441" w:rsidRPr="00137441" w:rsidRDefault="00137441" w:rsidP="002D16D9">
            <w:pPr>
              <w:ind w:left="-105"/>
              <w:jc w:val="right"/>
              <w:rPr>
                <w:color w:val="000000"/>
                <w:sz w:val="20"/>
                <w:szCs w:val="20"/>
              </w:rPr>
            </w:pPr>
            <w:r w:rsidRPr="00137441">
              <w:rPr>
                <w:color w:val="000000"/>
                <w:sz w:val="20"/>
                <w:szCs w:val="20"/>
              </w:rPr>
              <w:t> </w:t>
            </w:r>
          </w:p>
        </w:tc>
      </w:tr>
      <w:tr w:rsidR="00137441" w:rsidRPr="00640653" w14:paraId="2035E666" w14:textId="77777777" w:rsidTr="00137441">
        <w:trPr>
          <w:trHeight w:val="23"/>
        </w:trPr>
        <w:tc>
          <w:tcPr>
            <w:tcW w:w="2835" w:type="dxa"/>
            <w:tcBorders>
              <w:top w:val="single" w:sz="8" w:space="0" w:color="auto"/>
              <w:left w:val="nil"/>
              <w:bottom w:val="single" w:sz="4" w:space="0" w:color="auto"/>
              <w:right w:val="nil"/>
            </w:tcBorders>
            <w:shd w:val="clear" w:color="auto" w:fill="auto"/>
            <w:vAlign w:val="bottom"/>
            <w:hideMark/>
          </w:tcPr>
          <w:p w14:paraId="21579D05"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top w:val="single" w:sz="8" w:space="0" w:color="auto"/>
              <w:left w:val="nil"/>
              <w:bottom w:val="single" w:sz="4" w:space="0" w:color="auto"/>
              <w:right w:val="nil"/>
            </w:tcBorders>
            <w:shd w:val="clear" w:color="auto" w:fill="auto"/>
            <w:vAlign w:val="bottom"/>
            <w:hideMark/>
          </w:tcPr>
          <w:p w14:paraId="392F9B77" w14:textId="145FC369"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12.303.523</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5F5BADED"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23.347.567</w:t>
            </w:r>
          </w:p>
        </w:tc>
        <w:tc>
          <w:tcPr>
            <w:tcW w:w="871" w:type="dxa"/>
            <w:gridSpan w:val="3"/>
            <w:tcBorders>
              <w:top w:val="single" w:sz="8" w:space="0" w:color="auto"/>
              <w:left w:val="nil"/>
              <w:bottom w:val="single" w:sz="4" w:space="0" w:color="auto"/>
              <w:right w:val="nil"/>
            </w:tcBorders>
            <w:shd w:val="clear" w:color="auto" w:fill="auto"/>
            <w:vAlign w:val="bottom"/>
            <w:hideMark/>
          </w:tcPr>
          <w:p w14:paraId="30419547" w14:textId="4F12AF8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8.330.789</w:t>
            </w:r>
          </w:p>
        </w:tc>
        <w:tc>
          <w:tcPr>
            <w:tcW w:w="856" w:type="dxa"/>
            <w:gridSpan w:val="2"/>
            <w:tcBorders>
              <w:top w:val="single" w:sz="8" w:space="0" w:color="auto"/>
              <w:left w:val="nil"/>
              <w:bottom w:val="single" w:sz="4" w:space="0" w:color="auto"/>
              <w:right w:val="nil"/>
            </w:tcBorders>
            <w:shd w:val="clear" w:color="auto" w:fill="auto"/>
            <w:vAlign w:val="bottom"/>
            <w:hideMark/>
          </w:tcPr>
          <w:p w14:paraId="5F08957D" w14:textId="345BE513"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2.363.862</w:t>
            </w:r>
          </w:p>
        </w:tc>
        <w:tc>
          <w:tcPr>
            <w:tcW w:w="896" w:type="dxa"/>
            <w:gridSpan w:val="3"/>
            <w:tcBorders>
              <w:top w:val="single" w:sz="8" w:space="0" w:color="auto"/>
              <w:left w:val="nil"/>
              <w:bottom w:val="single" w:sz="4" w:space="0" w:color="auto"/>
              <w:right w:val="nil"/>
            </w:tcBorders>
            <w:shd w:val="clear" w:color="auto" w:fill="auto"/>
            <w:vAlign w:val="bottom"/>
            <w:hideMark/>
          </w:tcPr>
          <w:p w14:paraId="675BCE4D" w14:textId="0FBAED27"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1.441.601</w:t>
            </w:r>
          </w:p>
        </w:tc>
        <w:tc>
          <w:tcPr>
            <w:tcW w:w="823" w:type="dxa"/>
            <w:gridSpan w:val="3"/>
            <w:tcBorders>
              <w:top w:val="single" w:sz="8" w:space="0" w:color="auto"/>
              <w:left w:val="nil"/>
              <w:bottom w:val="single" w:sz="4" w:space="0" w:color="auto"/>
              <w:right w:val="nil"/>
            </w:tcBorders>
            <w:shd w:val="clear" w:color="auto" w:fill="auto"/>
            <w:vAlign w:val="bottom"/>
            <w:hideMark/>
          </w:tcPr>
          <w:p w14:paraId="48063D68" w14:textId="5FB9DA2E"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92.577</w:t>
            </w:r>
          </w:p>
        </w:tc>
        <w:tc>
          <w:tcPr>
            <w:tcW w:w="977" w:type="dxa"/>
            <w:gridSpan w:val="2"/>
            <w:tcBorders>
              <w:top w:val="single" w:sz="8" w:space="0" w:color="auto"/>
              <w:left w:val="nil"/>
              <w:bottom w:val="single" w:sz="4" w:space="0" w:color="auto"/>
              <w:right w:val="nil"/>
            </w:tcBorders>
            <w:shd w:val="clear" w:color="auto" w:fill="auto"/>
            <w:vAlign w:val="bottom"/>
            <w:hideMark/>
          </w:tcPr>
          <w:p w14:paraId="326EAC07" w14:textId="671D8356"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5.413.855</w:t>
            </w:r>
          </w:p>
        </w:tc>
        <w:tc>
          <w:tcPr>
            <w:tcW w:w="850" w:type="dxa"/>
            <w:tcBorders>
              <w:top w:val="single" w:sz="8" w:space="0" w:color="auto"/>
              <w:left w:val="nil"/>
              <w:bottom w:val="single" w:sz="4" w:space="0" w:color="auto"/>
              <w:right w:val="nil"/>
            </w:tcBorders>
            <w:shd w:val="clear" w:color="auto" w:fill="auto"/>
            <w:vAlign w:val="bottom"/>
            <w:hideMark/>
          </w:tcPr>
          <w:p w14:paraId="5ACA5BF0" w14:textId="46D8479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53.293.774</w:t>
            </w:r>
          </w:p>
        </w:tc>
      </w:tr>
      <w:tr w:rsidR="00137441" w:rsidRPr="00640653" w14:paraId="22C50B62" w14:textId="77777777" w:rsidTr="00137441">
        <w:trPr>
          <w:trHeight w:val="60"/>
        </w:trPr>
        <w:tc>
          <w:tcPr>
            <w:tcW w:w="2835" w:type="dxa"/>
            <w:tcBorders>
              <w:top w:val="single" w:sz="4" w:space="0" w:color="auto"/>
              <w:left w:val="nil"/>
              <w:bottom w:val="single" w:sz="8" w:space="0" w:color="auto"/>
              <w:right w:val="nil"/>
            </w:tcBorders>
            <w:shd w:val="clear" w:color="auto" w:fill="auto"/>
            <w:vAlign w:val="center"/>
            <w:hideMark/>
          </w:tcPr>
          <w:p w14:paraId="4ED49339"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 </w:t>
            </w:r>
          </w:p>
        </w:tc>
        <w:tc>
          <w:tcPr>
            <w:tcW w:w="851" w:type="dxa"/>
            <w:tcBorders>
              <w:top w:val="single" w:sz="4" w:space="0" w:color="auto"/>
              <w:left w:val="nil"/>
              <w:bottom w:val="single" w:sz="8" w:space="0" w:color="auto"/>
              <w:right w:val="nil"/>
            </w:tcBorders>
            <w:shd w:val="clear" w:color="auto" w:fill="auto"/>
            <w:vAlign w:val="bottom"/>
            <w:hideMark/>
          </w:tcPr>
          <w:p w14:paraId="4C20C613" w14:textId="4758EDB9"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7F7CE21A"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5CD7ED7F"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856" w:type="dxa"/>
            <w:gridSpan w:val="2"/>
            <w:tcBorders>
              <w:top w:val="single" w:sz="4" w:space="0" w:color="auto"/>
              <w:left w:val="nil"/>
              <w:bottom w:val="single" w:sz="8" w:space="0" w:color="auto"/>
              <w:right w:val="nil"/>
            </w:tcBorders>
            <w:shd w:val="clear" w:color="auto" w:fill="auto"/>
            <w:vAlign w:val="bottom"/>
            <w:hideMark/>
          </w:tcPr>
          <w:p w14:paraId="5577B688" w14:textId="53C61975"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896" w:type="dxa"/>
            <w:gridSpan w:val="3"/>
            <w:tcBorders>
              <w:top w:val="single" w:sz="4" w:space="0" w:color="auto"/>
              <w:left w:val="nil"/>
              <w:bottom w:val="single" w:sz="8" w:space="0" w:color="auto"/>
              <w:right w:val="nil"/>
            </w:tcBorders>
            <w:shd w:val="clear" w:color="auto" w:fill="auto"/>
            <w:vAlign w:val="bottom"/>
            <w:hideMark/>
          </w:tcPr>
          <w:p w14:paraId="6CA26621" w14:textId="266BF41B"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823" w:type="dxa"/>
            <w:gridSpan w:val="3"/>
            <w:tcBorders>
              <w:top w:val="single" w:sz="4" w:space="0" w:color="auto"/>
              <w:left w:val="nil"/>
              <w:bottom w:val="single" w:sz="8" w:space="0" w:color="auto"/>
              <w:right w:val="nil"/>
            </w:tcBorders>
            <w:shd w:val="clear" w:color="auto" w:fill="auto"/>
            <w:vAlign w:val="bottom"/>
            <w:hideMark/>
          </w:tcPr>
          <w:p w14:paraId="2D350151" w14:textId="5B97FDB3"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977" w:type="dxa"/>
            <w:gridSpan w:val="2"/>
            <w:tcBorders>
              <w:top w:val="single" w:sz="4" w:space="0" w:color="auto"/>
              <w:left w:val="nil"/>
              <w:bottom w:val="single" w:sz="8" w:space="0" w:color="auto"/>
              <w:right w:val="nil"/>
            </w:tcBorders>
            <w:shd w:val="clear" w:color="auto" w:fill="auto"/>
            <w:vAlign w:val="bottom"/>
            <w:hideMark/>
          </w:tcPr>
          <w:p w14:paraId="658047AE" w14:textId="428B514C"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c>
          <w:tcPr>
            <w:tcW w:w="850" w:type="dxa"/>
            <w:tcBorders>
              <w:top w:val="single" w:sz="4" w:space="0" w:color="auto"/>
              <w:left w:val="nil"/>
              <w:bottom w:val="single" w:sz="8" w:space="0" w:color="auto"/>
              <w:right w:val="nil"/>
            </w:tcBorders>
            <w:shd w:val="clear" w:color="auto" w:fill="auto"/>
            <w:vAlign w:val="bottom"/>
            <w:hideMark/>
          </w:tcPr>
          <w:p w14:paraId="054AD474" w14:textId="177FB48D" w:rsidR="00137441" w:rsidRPr="00137441" w:rsidRDefault="00137441" w:rsidP="002D16D9">
            <w:pPr>
              <w:ind w:left="-105"/>
              <w:jc w:val="right"/>
              <w:rPr>
                <w:rFonts w:ascii="Arial" w:hAnsi="Arial" w:cs="Arial"/>
                <w:b/>
                <w:bCs/>
                <w:color w:val="000000"/>
                <w:sz w:val="14"/>
                <w:szCs w:val="14"/>
              </w:rPr>
            </w:pPr>
            <w:r w:rsidRPr="00137441">
              <w:rPr>
                <w:color w:val="000000"/>
                <w:sz w:val="20"/>
                <w:szCs w:val="20"/>
              </w:rPr>
              <w:t> </w:t>
            </w:r>
          </w:p>
        </w:tc>
      </w:tr>
      <w:tr w:rsidR="00137441" w:rsidRPr="00640653" w14:paraId="7E30EE38" w14:textId="77777777" w:rsidTr="008B62A5">
        <w:trPr>
          <w:trHeight w:val="23"/>
        </w:trPr>
        <w:tc>
          <w:tcPr>
            <w:tcW w:w="2835" w:type="dxa"/>
            <w:tcBorders>
              <w:top w:val="nil"/>
              <w:left w:val="nil"/>
              <w:bottom w:val="single" w:sz="8" w:space="0" w:color="auto"/>
              <w:right w:val="nil"/>
            </w:tcBorders>
            <w:shd w:val="clear" w:color="auto" w:fill="auto"/>
            <w:vAlign w:val="center"/>
            <w:hideMark/>
          </w:tcPr>
          <w:p w14:paraId="7C526CA4"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851" w:type="dxa"/>
            <w:tcBorders>
              <w:top w:val="nil"/>
              <w:left w:val="nil"/>
              <w:bottom w:val="single" w:sz="8" w:space="0" w:color="auto"/>
              <w:right w:val="nil"/>
            </w:tcBorders>
            <w:shd w:val="clear" w:color="auto" w:fill="auto"/>
            <w:vAlign w:val="center"/>
            <w:hideMark/>
          </w:tcPr>
          <w:p w14:paraId="011EB8B5" w14:textId="309F57C9" w:rsidR="00137441" w:rsidRPr="00137441" w:rsidRDefault="00137441" w:rsidP="002D16D9">
            <w:pPr>
              <w:ind w:left="-105"/>
              <w:jc w:val="right"/>
              <w:rPr>
                <w:rFonts w:ascii="Arial" w:hAnsi="Arial" w:cs="Arial"/>
                <w:b/>
                <w:bCs/>
                <w:color w:val="000000"/>
                <w:sz w:val="14"/>
                <w:szCs w:val="14"/>
              </w:rPr>
            </w:pPr>
            <w:r>
              <w:rPr>
                <w:rFonts w:ascii="Arial" w:hAnsi="Arial" w:cs="Arial"/>
                <w:b/>
                <w:bCs/>
                <w:color w:val="000000"/>
                <w:sz w:val="14"/>
                <w:szCs w:val="14"/>
              </w:rPr>
              <w:t>(</w:t>
            </w:r>
            <w:r w:rsidRPr="00137441">
              <w:rPr>
                <w:rFonts w:ascii="Arial" w:hAnsi="Arial" w:cs="Arial"/>
                <w:b/>
                <w:bCs/>
                <w:color w:val="000000"/>
                <w:sz w:val="14"/>
                <w:szCs w:val="14"/>
              </w:rPr>
              <w:t>8.540.380</w:t>
            </w:r>
            <w:r>
              <w:rPr>
                <w:rFonts w:ascii="Arial" w:hAnsi="Arial" w:cs="Arial"/>
                <w:b/>
                <w:bCs/>
                <w:color w:val="000000"/>
                <w:sz w:val="14"/>
                <w:szCs w:val="14"/>
              </w:rPr>
              <w:t>)</w:t>
            </w:r>
          </w:p>
        </w:tc>
        <w:tc>
          <w:tcPr>
            <w:tcW w:w="948" w:type="dxa"/>
            <w:gridSpan w:val="2"/>
            <w:tcBorders>
              <w:top w:val="nil"/>
              <w:left w:val="nil"/>
              <w:bottom w:val="single" w:sz="8" w:space="0" w:color="auto"/>
              <w:right w:val="nil"/>
            </w:tcBorders>
            <w:shd w:val="clear" w:color="auto" w:fill="auto"/>
            <w:vAlign w:val="center"/>
            <w:hideMark/>
          </w:tcPr>
          <w:p w14:paraId="12A0A53D" w14:textId="46791906" w:rsidR="00137441" w:rsidRPr="00137441" w:rsidRDefault="00137441" w:rsidP="002D16D9">
            <w:pPr>
              <w:ind w:left="-105"/>
              <w:jc w:val="right"/>
              <w:rPr>
                <w:rFonts w:ascii="Arial" w:hAnsi="Arial" w:cs="Arial"/>
                <w:b/>
                <w:bCs/>
                <w:color w:val="000000"/>
                <w:sz w:val="14"/>
                <w:szCs w:val="14"/>
              </w:rPr>
            </w:pPr>
            <w:r>
              <w:rPr>
                <w:rFonts w:ascii="Arial" w:hAnsi="Arial" w:cs="Arial"/>
                <w:b/>
                <w:bCs/>
                <w:color w:val="000000"/>
                <w:sz w:val="14"/>
                <w:szCs w:val="14"/>
              </w:rPr>
              <w:t>(</w:t>
            </w:r>
            <w:r w:rsidRPr="00137441">
              <w:rPr>
                <w:rFonts w:ascii="Arial" w:hAnsi="Arial" w:cs="Arial"/>
                <w:b/>
                <w:bCs/>
                <w:color w:val="000000"/>
                <w:sz w:val="14"/>
                <w:szCs w:val="14"/>
              </w:rPr>
              <w:t>14.030.988</w:t>
            </w:r>
            <w:r>
              <w:rPr>
                <w:rFonts w:ascii="Arial" w:hAnsi="Arial" w:cs="Arial"/>
                <w:b/>
                <w:bCs/>
                <w:color w:val="000000"/>
                <w:sz w:val="14"/>
                <w:szCs w:val="14"/>
              </w:rPr>
              <w:t>)</w:t>
            </w:r>
          </w:p>
        </w:tc>
        <w:tc>
          <w:tcPr>
            <w:tcW w:w="871" w:type="dxa"/>
            <w:gridSpan w:val="3"/>
            <w:tcBorders>
              <w:top w:val="nil"/>
              <w:left w:val="nil"/>
              <w:bottom w:val="single" w:sz="8" w:space="0" w:color="auto"/>
              <w:right w:val="nil"/>
            </w:tcBorders>
            <w:shd w:val="clear" w:color="auto" w:fill="auto"/>
            <w:vAlign w:val="center"/>
            <w:hideMark/>
          </w:tcPr>
          <w:p w14:paraId="37EFD274" w14:textId="74F3B792" w:rsidR="00137441" w:rsidRPr="00137441" w:rsidRDefault="00137441" w:rsidP="002D16D9">
            <w:pPr>
              <w:ind w:left="-105"/>
              <w:jc w:val="right"/>
              <w:rPr>
                <w:rFonts w:ascii="Arial" w:hAnsi="Arial" w:cs="Arial"/>
                <w:b/>
                <w:bCs/>
                <w:color w:val="000000"/>
                <w:sz w:val="14"/>
                <w:szCs w:val="14"/>
              </w:rPr>
            </w:pPr>
            <w:r>
              <w:rPr>
                <w:rFonts w:ascii="Arial" w:hAnsi="Arial" w:cs="Arial"/>
                <w:b/>
                <w:bCs/>
                <w:color w:val="000000"/>
                <w:sz w:val="14"/>
                <w:szCs w:val="14"/>
              </w:rPr>
              <w:t>(</w:t>
            </w:r>
            <w:r w:rsidRPr="00137441">
              <w:rPr>
                <w:rFonts w:ascii="Arial" w:hAnsi="Arial" w:cs="Arial"/>
                <w:b/>
                <w:bCs/>
                <w:color w:val="000000"/>
                <w:sz w:val="14"/>
                <w:szCs w:val="14"/>
              </w:rPr>
              <w:t>4.652.108</w:t>
            </w:r>
            <w:r>
              <w:rPr>
                <w:rFonts w:ascii="Arial" w:hAnsi="Arial" w:cs="Arial"/>
                <w:b/>
                <w:bCs/>
                <w:color w:val="000000"/>
                <w:sz w:val="14"/>
                <w:szCs w:val="14"/>
              </w:rPr>
              <w:t>)</w:t>
            </w:r>
          </w:p>
        </w:tc>
        <w:tc>
          <w:tcPr>
            <w:tcW w:w="856" w:type="dxa"/>
            <w:gridSpan w:val="2"/>
            <w:tcBorders>
              <w:top w:val="nil"/>
              <w:left w:val="nil"/>
              <w:bottom w:val="single" w:sz="8" w:space="0" w:color="auto"/>
              <w:right w:val="nil"/>
            </w:tcBorders>
            <w:shd w:val="clear" w:color="auto" w:fill="auto"/>
            <w:vAlign w:val="center"/>
            <w:hideMark/>
          </w:tcPr>
          <w:p w14:paraId="06698173" w14:textId="4EEF3BD7"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11.074.857</w:t>
            </w:r>
          </w:p>
        </w:tc>
        <w:tc>
          <w:tcPr>
            <w:tcW w:w="896" w:type="dxa"/>
            <w:gridSpan w:val="3"/>
            <w:tcBorders>
              <w:top w:val="nil"/>
              <w:left w:val="nil"/>
              <w:bottom w:val="single" w:sz="8" w:space="0" w:color="auto"/>
              <w:right w:val="nil"/>
            </w:tcBorders>
            <w:shd w:val="clear" w:color="auto" w:fill="auto"/>
            <w:vAlign w:val="center"/>
            <w:hideMark/>
          </w:tcPr>
          <w:p w14:paraId="1897D7B8" w14:textId="48A5B3A5"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18.923.906</w:t>
            </w:r>
          </w:p>
        </w:tc>
        <w:tc>
          <w:tcPr>
            <w:tcW w:w="823" w:type="dxa"/>
            <w:gridSpan w:val="3"/>
            <w:tcBorders>
              <w:top w:val="nil"/>
              <w:left w:val="nil"/>
              <w:bottom w:val="single" w:sz="8" w:space="0" w:color="auto"/>
              <w:right w:val="nil"/>
            </w:tcBorders>
            <w:shd w:val="clear" w:color="auto" w:fill="auto"/>
            <w:vAlign w:val="center"/>
            <w:hideMark/>
          </w:tcPr>
          <w:p w14:paraId="143B7780" w14:textId="7A0E835D"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1.503.282</w:t>
            </w:r>
          </w:p>
        </w:tc>
        <w:tc>
          <w:tcPr>
            <w:tcW w:w="977" w:type="dxa"/>
            <w:gridSpan w:val="2"/>
            <w:tcBorders>
              <w:top w:val="nil"/>
              <w:left w:val="nil"/>
              <w:bottom w:val="single" w:sz="8" w:space="0" w:color="auto"/>
              <w:right w:val="nil"/>
            </w:tcBorders>
            <w:shd w:val="clear" w:color="auto" w:fill="auto"/>
            <w:vAlign w:val="center"/>
            <w:hideMark/>
          </w:tcPr>
          <w:p w14:paraId="4864322E" w14:textId="530339A9" w:rsidR="00137441" w:rsidRPr="00137441" w:rsidRDefault="00137441" w:rsidP="002D16D9">
            <w:pPr>
              <w:ind w:left="-105"/>
              <w:jc w:val="right"/>
              <w:rPr>
                <w:rFonts w:ascii="Arial" w:hAnsi="Arial" w:cs="Arial"/>
                <w:b/>
                <w:bCs/>
                <w:color w:val="000000"/>
                <w:sz w:val="14"/>
                <w:szCs w:val="14"/>
              </w:rPr>
            </w:pPr>
            <w:r>
              <w:rPr>
                <w:rFonts w:ascii="Arial" w:hAnsi="Arial" w:cs="Arial"/>
                <w:b/>
                <w:bCs/>
                <w:color w:val="000000"/>
                <w:sz w:val="14"/>
                <w:szCs w:val="14"/>
              </w:rPr>
              <w:t>(</w:t>
            </w:r>
            <w:r w:rsidRPr="00137441">
              <w:rPr>
                <w:rFonts w:ascii="Arial" w:hAnsi="Arial" w:cs="Arial"/>
                <w:b/>
                <w:bCs/>
                <w:color w:val="000000"/>
                <w:sz w:val="14"/>
                <w:szCs w:val="14"/>
              </w:rPr>
              <w:t>4.278.569</w:t>
            </w:r>
            <w:r>
              <w:rPr>
                <w:rFonts w:ascii="Arial" w:hAnsi="Arial" w:cs="Arial"/>
                <w:b/>
                <w:bCs/>
                <w:color w:val="000000"/>
                <w:sz w:val="14"/>
                <w:szCs w:val="14"/>
              </w:rPr>
              <w:t>)</w:t>
            </w:r>
          </w:p>
        </w:tc>
        <w:tc>
          <w:tcPr>
            <w:tcW w:w="850" w:type="dxa"/>
            <w:tcBorders>
              <w:top w:val="nil"/>
              <w:left w:val="nil"/>
              <w:bottom w:val="single" w:sz="8" w:space="0" w:color="auto"/>
              <w:right w:val="nil"/>
            </w:tcBorders>
            <w:shd w:val="clear" w:color="auto" w:fill="auto"/>
            <w:vAlign w:val="center"/>
            <w:hideMark/>
          </w:tcPr>
          <w:p w14:paraId="46E5EFE5" w14:textId="7BE064E2" w:rsidR="00137441" w:rsidRPr="00137441" w:rsidRDefault="00137441" w:rsidP="002D16D9">
            <w:pPr>
              <w:ind w:left="-105"/>
              <w:jc w:val="right"/>
              <w:rPr>
                <w:rFonts w:ascii="Arial" w:hAnsi="Arial" w:cs="Arial"/>
                <w:b/>
                <w:bCs/>
                <w:color w:val="000000"/>
                <w:sz w:val="14"/>
                <w:szCs w:val="14"/>
              </w:rPr>
            </w:pPr>
            <w:r w:rsidRPr="00137441">
              <w:rPr>
                <w:rFonts w:ascii="Arial" w:hAnsi="Arial" w:cs="Arial"/>
                <w:color w:val="000000"/>
                <w:sz w:val="14"/>
                <w:szCs w:val="14"/>
              </w:rPr>
              <w:t>-</w:t>
            </w:r>
          </w:p>
        </w:tc>
      </w:tr>
      <w:tr w:rsidR="00137441" w:rsidRPr="00640653" w14:paraId="75A79D9E" w14:textId="77777777" w:rsidTr="00137441">
        <w:trPr>
          <w:trHeight w:val="60"/>
        </w:trPr>
        <w:tc>
          <w:tcPr>
            <w:tcW w:w="2835" w:type="dxa"/>
            <w:tcBorders>
              <w:top w:val="nil"/>
              <w:left w:val="nil"/>
              <w:right w:val="nil"/>
            </w:tcBorders>
            <w:shd w:val="clear" w:color="auto" w:fill="auto"/>
            <w:vAlign w:val="center"/>
            <w:hideMark/>
          </w:tcPr>
          <w:p w14:paraId="362FC5DE"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 </w:t>
            </w:r>
          </w:p>
        </w:tc>
        <w:tc>
          <w:tcPr>
            <w:tcW w:w="851" w:type="dxa"/>
            <w:tcBorders>
              <w:top w:val="nil"/>
              <w:left w:val="nil"/>
              <w:right w:val="nil"/>
            </w:tcBorders>
            <w:shd w:val="clear" w:color="auto" w:fill="auto"/>
            <w:vAlign w:val="bottom"/>
            <w:hideMark/>
          </w:tcPr>
          <w:p w14:paraId="61C6A24C" w14:textId="14466FD4" w:rsidR="00137441" w:rsidRPr="00137441" w:rsidRDefault="00137441" w:rsidP="002D16D9">
            <w:pPr>
              <w:ind w:left="-105"/>
              <w:jc w:val="right"/>
              <w:rPr>
                <w:color w:val="000000"/>
                <w:sz w:val="20"/>
                <w:szCs w:val="20"/>
              </w:rPr>
            </w:pPr>
            <w:r w:rsidRPr="00137441">
              <w:rPr>
                <w:color w:val="000000"/>
                <w:sz w:val="20"/>
                <w:szCs w:val="20"/>
              </w:rPr>
              <w:t> </w:t>
            </w:r>
          </w:p>
        </w:tc>
        <w:tc>
          <w:tcPr>
            <w:tcW w:w="948" w:type="dxa"/>
            <w:gridSpan w:val="2"/>
            <w:tcBorders>
              <w:top w:val="nil"/>
              <w:left w:val="nil"/>
              <w:right w:val="nil"/>
            </w:tcBorders>
            <w:shd w:val="clear" w:color="auto" w:fill="auto"/>
            <w:vAlign w:val="bottom"/>
            <w:hideMark/>
          </w:tcPr>
          <w:p w14:paraId="1C4D36D9" w14:textId="548A8214" w:rsidR="00137441" w:rsidRPr="00137441" w:rsidRDefault="00137441" w:rsidP="002D16D9">
            <w:pPr>
              <w:ind w:left="-105"/>
              <w:jc w:val="right"/>
              <w:rPr>
                <w:color w:val="000000"/>
                <w:sz w:val="20"/>
                <w:szCs w:val="20"/>
              </w:rPr>
            </w:pPr>
            <w:r w:rsidRPr="00137441">
              <w:rPr>
                <w:color w:val="000000"/>
                <w:sz w:val="20"/>
                <w:szCs w:val="20"/>
              </w:rPr>
              <w:t> </w:t>
            </w:r>
          </w:p>
        </w:tc>
        <w:tc>
          <w:tcPr>
            <w:tcW w:w="871" w:type="dxa"/>
            <w:gridSpan w:val="3"/>
            <w:tcBorders>
              <w:top w:val="nil"/>
              <w:left w:val="nil"/>
              <w:right w:val="nil"/>
            </w:tcBorders>
            <w:shd w:val="clear" w:color="auto" w:fill="auto"/>
            <w:vAlign w:val="bottom"/>
            <w:hideMark/>
          </w:tcPr>
          <w:p w14:paraId="593DD243" w14:textId="69AED0E5" w:rsidR="00137441" w:rsidRPr="00137441" w:rsidRDefault="00137441" w:rsidP="002D16D9">
            <w:pPr>
              <w:ind w:left="-105"/>
              <w:jc w:val="right"/>
              <w:rPr>
                <w:color w:val="000000"/>
                <w:sz w:val="20"/>
                <w:szCs w:val="20"/>
              </w:rPr>
            </w:pPr>
            <w:r w:rsidRPr="00137441">
              <w:rPr>
                <w:color w:val="000000"/>
                <w:sz w:val="20"/>
                <w:szCs w:val="20"/>
              </w:rPr>
              <w:t> </w:t>
            </w:r>
          </w:p>
        </w:tc>
        <w:tc>
          <w:tcPr>
            <w:tcW w:w="856" w:type="dxa"/>
            <w:gridSpan w:val="2"/>
            <w:tcBorders>
              <w:top w:val="nil"/>
              <w:left w:val="nil"/>
              <w:right w:val="nil"/>
            </w:tcBorders>
            <w:shd w:val="clear" w:color="auto" w:fill="auto"/>
            <w:vAlign w:val="bottom"/>
            <w:hideMark/>
          </w:tcPr>
          <w:p w14:paraId="33B82D5B" w14:textId="371E9FAA" w:rsidR="00137441" w:rsidRPr="00137441" w:rsidRDefault="00137441" w:rsidP="002D16D9">
            <w:pPr>
              <w:ind w:left="-105"/>
              <w:jc w:val="right"/>
              <w:rPr>
                <w:color w:val="000000"/>
                <w:sz w:val="20"/>
                <w:szCs w:val="20"/>
              </w:rPr>
            </w:pPr>
            <w:r w:rsidRPr="00137441">
              <w:rPr>
                <w:color w:val="000000"/>
                <w:sz w:val="20"/>
                <w:szCs w:val="20"/>
              </w:rPr>
              <w:t> </w:t>
            </w:r>
          </w:p>
        </w:tc>
        <w:tc>
          <w:tcPr>
            <w:tcW w:w="896" w:type="dxa"/>
            <w:gridSpan w:val="3"/>
            <w:tcBorders>
              <w:top w:val="nil"/>
              <w:left w:val="nil"/>
              <w:right w:val="nil"/>
            </w:tcBorders>
            <w:shd w:val="clear" w:color="auto" w:fill="auto"/>
            <w:vAlign w:val="bottom"/>
            <w:hideMark/>
          </w:tcPr>
          <w:p w14:paraId="3BB0CDCE" w14:textId="289F61FC" w:rsidR="00137441" w:rsidRPr="00137441" w:rsidRDefault="00137441" w:rsidP="002D16D9">
            <w:pPr>
              <w:ind w:left="-105"/>
              <w:jc w:val="right"/>
              <w:rPr>
                <w:color w:val="000000"/>
                <w:sz w:val="20"/>
                <w:szCs w:val="20"/>
              </w:rPr>
            </w:pPr>
            <w:r w:rsidRPr="00137441">
              <w:rPr>
                <w:color w:val="000000"/>
                <w:sz w:val="20"/>
                <w:szCs w:val="20"/>
              </w:rPr>
              <w:t> </w:t>
            </w:r>
          </w:p>
        </w:tc>
        <w:tc>
          <w:tcPr>
            <w:tcW w:w="823" w:type="dxa"/>
            <w:gridSpan w:val="3"/>
            <w:tcBorders>
              <w:top w:val="nil"/>
              <w:left w:val="nil"/>
              <w:right w:val="nil"/>
            </w:tcBorders>
            <w:shd w:val="clear" w:color="auto" w:fill="auto"/>
            <w:vAlign w:val="bottom"/>
            <w:hideMark/>
          </w:tcPr>
          <w:p w14:paraId="08D43833" w14:textId="6BA73B00" w:rsidR="00137441" w:rsidRPr="00137441" w:rsidRDefault="00137441" w:rsidP="002D16D9">
            <w:pPr>
              <w:ind w:left="-105"/>
              <w:jc w:val="right"/>
              <w:rPr>
                <w:color w:val="000000"/>
                <w:sz w:val="20"/>
                <w:szCs w:val="20"/>
              </w:rPr>
            </w:pPr>
            <w:r w:rsidRPr="00137441">
              <w:rPr>
                <w:color w:val="000000"/>
                <w:sz w:val="20"/>
                <w:szCs w:val="20"/>
              </w:rPr>
              <w:t> </w:t>
            </w:r>
          </w:p>
        </w:tc>
        <w:tc>
          <w:tcPr>
            <w:tcW w:w="624" w:type="dxa"/>
            <w:tcBorders>
              <w:top w:val="nil"/>
              <w:left w:val="nil"/>
              <w:right w:val="nil"/>
            </w:tcBorders>
            <w:shd w:val="clear" w:color="auto" w:fill="auto"/>
            <w:vAlign w:val="bottom"/>
            <w:hideMark/>
          </w:tcPr>
          <w:p w14:paraId="507CA044" w14:textId="5CF5034B" w:rsidR="00137441" w:rsidRPr="00137441" w:rsidRDefault="00137441" w:rsidP="002D16D9">
            <w:pPr>
              <w:ind w:left="-105"/>
              <w:jc w:val="right"/>
              <w:rPr>
                <w:color w:val="000000"/>
                <w:sz w:val="20"/>
                <w:szCs w:val="20"/>
              </w:rPr>
            </w:pPr>
            <w:r w:rsidRPr="00137441">
              <w:rPr>
                <w:color w:val="000000"/>
                <w:sz w:val="20"/>
                <w:szCs w:val="20"/>
              </w:rPr>
              <w:t> </w:t>
            </w:r>
          </w:p>
        </w:tc>
        <w:tc>
          <w:tcPr>
            <w:tcW w:w="1203" w:type="dxa"/>
            <w:gridSpan w:val="2"/>
            <w:tcBorders>
              <w:top w:val="nil"/>
              <w:left w:val="nil"/>
              <w:right w:val="nil"/>
            </w:tcBorders>
            <w:shd w:val="clear" w:color="auto" w:fill="auto"/>
            <w:vAlign w:val="bottom"/>
            <w:hideMark/>
          </w:tcPr>
          <w:p w14:paraId="581D4331" w14:textId="25ADD2B0" w:rsidR="00137441" w:rsidRPr="00137441" w:rsidRDefault="00137441" w:rsidP="002D16D9">
            <w:pPr>
              <w:ind w:left="-105"/>
              <w:jc w:val="right"/>
              <w:rPr>
                <w:color w:val="000000"/>
                <w:sz w:val="20"/>
                <w:szCs w:val="20"/>
              </w:rPr>
            </w:pPr>
            <w:r w:rsidRPr="00137441">
              <w:rPr>
                <w:color w:val="000000"/>
                <w:sz w:val="20"/>
                <w:szCs w:val="20"/>
              </w:rPr>
              <w:t> </w:t>
            </w:r>
          </w:p>
        </w:tc>
      </w:tr>
      <w:tr w:rsidR="00137441" w:rsidRPr="00640653" w14:paraId="625841B1" w14:textId="77777777" w:rsidTr="00137441">
        <w:trPr>
          <w:trHeight w:val="23"/>
        </w:trPr>
        <w:tc>
          <w:tcPr>
            <w:tcW w:w="2835" w:type="dxa"/>
            <w:tcBorders>
              <w:left w:val="nil"/>
              <w:bottom w:val="nil"/>
              <w:right w:val="nil"/>
            </w:tcBorders>
            <w:shd w:val="clear" w:color="auto" w:fill="auto"/>
            <w:vAlign w:val="center"/>
            <w:hideMark/>
          </w:tcPr>
          <w:p w14:paraId="3A56A90A"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851" w:type="dxa"/>
            <w:tcBorders>
              <w:left w:val="nil"/>
              <w:bottom w:val="nil"/>
              <w:right w:val="nil"/>
            </w:tcBorders>
            <w:shd w:val="clear" w:color="auto" w:fill="auto"/>
            <w:vAlign w:val="center"/>
            <w:hideMark/>
          </w:tcPr>
          <w:p w14:paraId="299FBB2D" w14:textId="26EC630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left w:val="nil"/>
              <w:bottom w:val="nil"/>
              <w:right w:val="nil"/>
            </w:tcBorders>
            <w:shd w:val="clear" w:color="auto" w:fill="auto"/>
            <w:vAlign w:val="center"/>
            <w:hideMark/>
          </w:tcPr>
          <w:p w14:paraId="6FDC7F51" w14:textId="25202238" w:rsidR="00137441" w:rsidRPr="00137441" w:rsidRDefault="00137441" w:rsidP="002D16D9">
            <w:pPr>
              <w:ind w:left="-105"/>
              <w:jc w:val="right"/>
              <w:rPr>
                <w:rFonts w:ascii="Arial" w:hAnsi="Arial" w:cs="Arial"/>
                <w:color w:val="000000"/>
                <w:sz w:val="14"/>
                <w:szCs w:val="14"/>
              </w:rPr>
            </w:pPr>
            <w:r>
              <w:rPr>
                <w:rFonts w:ascii="Arial" w:hAnsi="Arial" w:cs="Arial"/>
                <w:color w:val="000000"/>
                <w:sz w:val="14"/>
                <w:szCs w:val="14"/>
              </w:rPr>
              <w:t>(</w:t>
            </w:r>
            <w:r w:rsidRPr="00137441">
              <w:rPr>
                <w:rFonts w:ascii="Arial" w:hAnsi="Arial" w:cs="Arial"/>
                <w:color w:val="000000"/>
                <w:sz w:val="14"/>
                <w:szCs w:val="14"/>
              </w:rPr>
              <w:t>13.048</w:t>
            </w:r>
            <w:r>
              <w:rPr>
                <w:rFonts w:ascii="Arial" w:hAnsi="Arial" w:cs="Arial"/>
                <w:color w:val="000000"/>
                <w:sz w:val="14"/>
                <w:szCs w:val="14"/>
              </w:rPr>
              <w:t>)</w:t>
            </w:r>
          </w:p>
        </w:tc>
        <w:tc>
          <w:tcPr>
            <w:tcW w:w="871" w:type="dxa"/>
            <w:gridSpan w:val="3"/>
            <w:tcBorders>
              <w:left w:val="nil"/>
              <w:bottom w:val="nil"/>
              <w:right w:val="nil"/>
            </w:tcBorders>
            <w:shd w:val="clear" w:color="auto" w:fill="auto"/>
            <w:vAlign w:val="center"/>
            <w:hideMark/>
          </w:tcPr>
          <w:p w14:paraId="790D3BAF" w14:textId="0E8ADCD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2.242</w:t>
            </w:r>
          </w:p>
        </w:tc>
        <w:tc>
          <w:tcPr>
            <w:tcW w:w="856" w:type="dxa"/>
            <w:gridSpan w:val="2"/>
            <w:tcBorders>
              <w:left w:val="nil"/>
              <w:bottom w:val="nil"/>
              <w:right w:val="nil"/>
            </w:tcBorders>
            <w:shd w:val="clear" w:color="auto" w:fill="auto"/>
            <w:vAlign w:val="center"/>
            <w:hideMark/>
          </w:tcPr>
          <w:p w14:paraId="0BB7B31F" w14:textId="5C27E96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1.846</w:t>
            </w:r>
          </w:p>
        </w:tc>
        <w:tc>
          <w:tcPr>
            <w:tcW w:w="896" w:type="dxa"/>
            <w:gridSpan w:val="3"/>
            <w:tcBorders>
              <w:left w:val="nil"/>
              <w:bottom w:val="nil"/>
              <w:right w:val="nil"/>
            </w:tcBorders>
            <w:shd w:val="clear" w:color="auto" w:fill="auto"/>
            <w:vAlign w:val="center"/>
            <w:hideMark/>
          </w:tcPr>
          <w:p w14:paraId="215F5A32" w14:textId="70CDC69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33</w:t>
            </w:r>
          </w:p>
        </w:tc>
        <w:tc>
          <w:tcPr>
            <w:tcW w:w="823" w:type="dxa"/>
            <w:gridSpan w:val="3"/>
            <w:tcBorders>
              <w:left w:val="nil"/>
              <w:bottom w:val="nil"/>
              <w:right w:val="nil"/>
            </w:tcBorders>
            <w:vAlign w:val="center"/>
          </w:tcPr>
          <w:p w14:paraId="6213F0E6" w14:textId="10A3BB3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left w:val="nil"/>
              <w:bottom w:val="nil"/>
              <w:right w:val="nil"/>
            </w:tcBorders>
            <w:shd w:val="clear" w:color="auto" w:fill="auto"/>
            <w:vAlign w:val="center"/>
            <w:hideMark/>
          </w:tcPr>
          <w:p w14:paraId="320DA55C" w14:textId="35BB1EB0"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left w:val="nil"/>
              <w:bottom w:val="nil"/>
              <w:right w:val="nil"/>
            </w:tcBorders>
            <w:shd w:val="clear" w:color="auto" w:fill="auto"/>
            <w:vAlign w:val="center"/>
            <w:hideMark/>
          </w:tcPr>
          <w:p w14:paraId="508D9349" w14:textId="480CC98E" w:rsidR="00137441" w:rsidRPr="00137441" w:rsidRDefault="00137441" w:rsidP="002D16D9">
            <w:pPr>
              <w:ind w:left="-105"/>
              <w:jc w:val="right"/>
              <w:rPr>
                <w:rFonts w:ascii="Arial" w:hAnsi="Arial" w:cs="Arial"/>
                <w:color w:val="000000"/>
                <w:sz w:val="14"/>
                <w:szCs w:val="14"/>
              </w:rPr>
            </w:pPr>
            <w:r>
              <w:rPr>
                <w:rFonts w:ascii="Arial" w:hAnsi="Arial" w:cs="Arial"/>
                <w:color w:val="000000"/>
                <w:sz w:val="14"/>
                <w:szCs w:val="14"/>
              </w:rPr>
              <w:t>(</w:t>
            </w:r>
            <w:r w:rsidRPr="00137441">
              <w:rPr>
                <w:rFonts w:ascii="Arial" w:hAnsi="Arial" w:cs="Arial"/>
                <w:color w:val="000000"/>
                <w:sz w:val="14"/>
                <w:szCs w:val="14"/>
              </w:rPr>
              <w:t>8.927</w:t>
            </w:r>
            <w:r>
              <w:rPr>
                <w:rFonts w:ascii="Arial" w:hAnsi="Arial" w:cs="Arial"/>
                <w:color w:val="000000"/>
                <w:sz w:val="14"/>
                <w:szCs w:val="14"/>
              </w:rPr>
              <w:t>)</w:t>
            </w:r>
          </w:p>
        </w:tc>
      </w:tr>
      <w:tr w:rsidR="00137441" w:rsidRPr="00640653" w14:paraId="39DFDBA5" w14:textId="77777777" w:rsidTr="00137441">
        <w:trPr>
          <w:trHeight w:val="23"/>
        </w:trPr>
        <w:tc>
          <w:tcPr>
            <w:tcW w:w="2835" w:type="dxa"/>
            <w:tcBorders>
              <w:top w:val="nil"/>
              <w:left w:val="nil"/>
              <w:bottom w:val="nil"/>
              <w:right w:val="nil"/>
            </w:tcBorders>
            <w:shd w:val="clear" w:color="auto" w:fill="auto"/>
            <w:vAlign w:val="center"/>
            <w:hideMark/>
          </w:tcPr>
          <w:p w14:paraId="6EDD0BE6"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851" w:type="dxa"/>
            <w:tcBorders>
              <w:top w:val="nil"/>
              <w:left w:val="nil"/>
              <w:bottom w:val="nil"/>
              <w:right w:val="nil"/>
            </w:tcBorders>
            <w:shd w:val="clear" w:color="auto" w:fill="auto"/>
            <w:vAlign w:val="center"/>
            <w:hideMark/>
          </w:tcPr>
          <w:p w14:paraId="311E6646" w14:textId="3305E92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center"/>
            <w:hideMark/>
          </w:tcPr>
          <w:p w14:paraId="76465EAC" w14:textId="06AE51F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10.907.541</w:t>
            </w:r>
          </w:p>
        </w:tc>
        <w:tc>
          <w:tcPr>
            <w:tcW w:w="871" w:type="dxa"/>
            <w:gridSpan w:val="3"/>
            <w:tcBorders>
              <w:top w:val="nil"/>
              <w:left w:val="nil"/>
              <w:bottom w:val="nil"/>
              <w:right w:val="nil"/>
            </w:tcBorders>
            <w:shd w:val="clear" w:color="auto" w:fill="auto"/>
            <w:vAlign w:val="center"/>
            <w:hideMark/>
          </w:tcPr>
          <w:p w14:paraId="04AAE51F" w14:textId="6DF082E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2.407.489</w:t>
            </w:r>
          </w:p>
        </w:tc>
        <w:tc>
          <w:tcPr>
            <w:tcW w:w="856" w:type="dxa"/>
            <w:gridSpan w:val="2"/>
            <w:tcBorders>
              <w:top w:val="nil"/>
              <w:left w:val="nil"/>
              <w:bottom w:val="nil"/>
              <w:right w:val="nil"/>
            </w:tcBorders>
            <w:shd w:val="clear" w:color="auto" w:fill="auto"/>
            <w:vAlign w:val="center"/>
            <w:hideMark/>
          </w:tcPr>
          <w:p w14:paraId="2B249AD3" w14:textId="17DF9D0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416.530</w:t>
            </w:r>
          </w:p>
        </w:tc>
        <w:tc>
          <w:tcPr>
            <w:tcW w:w="896" w:type="dxa"/>
            <w:gridSpan w:val="3"/>
            <w:tcBorders>
              <w:top w:val="nil"/>
              <w:left w:val="nil"/>
              <w:bottom w:val="nil"/>
              <w:right w:val="nil"/>
            </w:tcBorders>
            <w:shd w:val="clear" w:color="auto" w:fill="auto"/>
            <w:vAlign w:val="center"/>
            <w:hideMark/>
          </w:tcPr>
          <w:p w14:paraId="36544BD9" w14:textId="185FFCD8"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148.795</w:t>
            </w:r>
          </w:p>
        </w:tc>
        <w:tc>
          <w:tcPr>
            <w:tcW w:w="823" w:type="dxa"/>
            <w:gridSpan w:val="3"/>
            <w:tcBorders>
              <w:top w:val="nil"/>
              <w:left w:val="nil"/>
              <w:bottom w:val="nil"/>
              <w:right w:val="nil"/>
            </w:tcBorders>
            <w:vAlign w:val="center"/>
          </w:tcPr>
          <w:p w14:paraId="5AEE8A57" w14:textId="3053D50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center"/>
            <w:hideMark/>
          </w:tcPr>
          <w:p w14:paraId="0C3E0287" w14:textId="2F599055"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center"/>
            <w:hideMark/>
          </w:tcPr>
          <w:p w14:paraId="41F39D21" w14:textId="7B6E3D1E"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13.880.355</w:t>
            </w:r>
          </w:p>
        </w:tc>
      </w:tr>
      <w:tr w:rsidR="00137441" w:rsidRPr="00640653" w14:paraId="57DDDF3E" w14:textId="77777777" w:rsidTr="00137441">
        <w:trPr>
          <w:trHeight w:val="23"/>
        </w:trPr>
        <w:tc>
          <w:tcPr>
            <w:tcW w:w="2835" w:type="dxa"/>
            <w:tcBorders>
              <w:top w:val="nil"/>
              <w:left w:val="nil"/>
              <w:bottom w:val="nil"/>
              <w:right w:val="nil"/>
            </w:tcBorders>
            <w:shd w:val="clear" w:color="auto" w:fill="auto"/>
            <w:vAlign w:val="center"/>
            <w:hideMark/>
          </w:tcPr>
          <w:p w14:paraId="5BFA2EEB"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851" w:type="dxa"/>
            <w:tcBorders>
              <w:top w:val="nil"/>
              <w:left w:val="nil"/>
              <w:bottom w:val="nil"/>
              <w:right w:val="nil"/>
            </w:tcBorders>
            <w:shd w:val="clear" w:color="auto" w:fill="auto"/>
            <w:vAlign w:val="center"/>
            <w:hideMark/>
          </w:tcPr>
          <w:p w14:paraId="27E6CF61" w14:textId="57B1CCA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48" w:type="dxa"/>
            <w:gridSpan w:val="2"/>
            <w:tcBorders>
              <w:top w:val="nil"/>
              <w:left w:val="nil"/>
              <w:bottom w:val="nil"/>
              <w:right w:val="nil"/>
            </w:tcBorders>
            <w:shd w:val="clear" w:color="auto" w:fill="auto"/>
            <w:vAlign w:val="center"/>
            <w:hideMark/>
          </w:tcPr>
          <w:p w14:paraId="5CAE8631" w14:textId="5A0FA8E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10.920.589</w:t>
            </w:r>
          </w:p>
        </w:tc>
        <w:tc>
          <w:tcPr>
            <w:tcW w:w="871" w:type="dxa"/>
            <w:gridSpan w:val="3"/>
            <w:tcBorders>
              <w:top w:val="nil"/>
              <w:left w:val="nil"/>
              <w:bottom w:val="nil"/>
              <w:right w:val="nil"/>
            </w:tcBorders>
            <w:shd w:val="clear" w:color="auto" w:fill="auto"/>
            <w:vAlign w:val="center"/>
            <w:hideMark/>
          </w:tcPr>
          <w:p w14:paraId="2E5EEA5B" w14:textId="30FB562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2.405.247</w:t>
            </w:r>
          </w:p>
        </w:tc>
        <w:tc>
          <w:tcPr>
            <w:tcW w:w="856" w:type="dxa"/>
            <w:gridSpan w:val="2"/>
            <w:tcBorders>
              <w:top w:val="nil"/>
              <w:left w:val="nil"/>
              <w:bottom w:val="nil"/>
              <w:right w:val="nil"/>
            </w:tcBorders>
            <w:shd w:val="clear" w:color="auto" w:fill="auto"/>
            <w:vAlign w:val="center"/>
            <w:hideMark/>
          </w:tcPr>
          <w:p w14:paraId="0A5175C3" w14:textId="051B7DB2"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414.684</w:t>
            </w:r>
          </w:p>
        </w:tc>
        <w:tc>
          <w:tcPr>
            <w:tcW w:w="896" w:type="dxa"/>
            <w:gridSpan w:val="3"/>
            <w:tcBorders>
              <w:top w:val="nil"/>
              <w:left w:val="nil"/>
              <w:bottom w:val="nil"/>
              <w:right w:val="nil"/>
            </w:tcBorders>
            <w:shd w:val="clear" w:color="auto" w:fill="auto"/>
            <w:vAlign w:val="center"/>
            <w:hideMark/>
          </w:tcPr>
          <w:p w14:paraId="721F5F00" w14:textId="5FEEADB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148.762</w:t>
            </w:r>
          </w:p>
        </w:tc>
        <w:tc>
          <w:tcPr>
            <w:tcW w:w="823" w:type="dxa"/>
            <w:gridSpan w:val="3"/>
            <w:tcBorders>
              <w:top w:val="nil"/>
              <w:left w:val="nil"/>
              <w:bottom w:val="nil"/>
              <w:right w:val="nil"/>
            </w:tcBorders>
            <w:vAlign w:val="center"/>
          </w:tcPr>
          <w:p w14:paraId="388C86CD" w14:textId="1F06BD1F"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977" w:type="dxa"/>
            <w:gridSpan w:val="2"/>
            <w:tcBorders>
              <w:top w:val="nil"/>
              <w:left w:val="nil"/>
              <w:bottom w:val="nil"/>
              <w:right w:val="nil"/>
            </w:tcBorders>
            <w:shd w:val="clear" w:color="auto" w:fill="auto"/>
            <w:vAlign w:val="center"/>
            <w:hideMark/>
          </w:tcPr>
          <w:p w14:paraId="021C2D6F" w14:textId="5E9B4756"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center"/>
            <w:hideMark/>
          </w:tcPr>
          <w:p w14:paraId="0E07AF54" w14:textId="2C14E50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13.889.282</w:t>
            </w:r>
          </w:p>
        </w:tc>
      </w:tr>
      <w:tr w:rsidR="00137441" w:rsidRPr="00640653" w14:paraId="7A647F4B" w14:textId="77777777" w:rsidTr="00137441">
        <w:trPr>
          <w:trHeight w:val="23"/>
        </w:trPr>
        <w:tc>
          <w:tcPr>
            <w:tcW w:w="2835" w:type="dxa"/>
            <w:tcBorders>
              <w:top w:val="nil"/>
              <w:left w:val="nil"/>
              <w:bottom w:val="nil"/>
              <w:right w:val="nil"/>
            </w:tcBorders>
            <w:shd w:val="clear" w:color="auto" w:fill="auto"/>
            <w:vAlign w:val="center"/>
            <w:hideMark/>
          </w:tcPr>
          <w:p w14:paraId="75CA2111" w14:textId="77777777" w:rsidR="00137441" w:rsidRPr="00640653" w:rsidRDefault="00137441" w:rsidP="00137441">
            <w:pPr>
              <w:rPr>
                <w:rFonts w:ascii="Arial" w:hAnsi="Arial" w:cs="Arial"/>
                <w:color w:val="000000"/>
                <w:sz w:val="14"/>
                <w:szCs w:val="14"/>
              </w:rPr>
            </w:pPr>
            <w:r w:rsidRPr="00640653">
              <w:rPr>
                <w:rFonts w:ascii="Arial" w:hAnsi="Arial" w:cs="Arial"/>
                <w:snapToGrid w:val="0"/>
                <w:color w:val="000000"/>
                <w:sz w:val="14"/>
                <w:szCs w:val="14"/>
              </w:rPr>
              <w:t xml:space="preserve">Gayrinakdi Krediler </w:t>
            </w:r>
          </w:p>
        </w:tc>
        <w:tc>
          <w:tcPr>
            <w:tcW w:w="851" w:type="dxa"/>
            <w:tcBorders>
              <w:top w:val="nil"/>
              <w:left w:val="nil"/>
              <w:bottom w:val="nil"/>
              <w:right w:val="nil"/>
            </w:tcBorders>
            <w:shd w:val="clear" w:color="auto" w:fill="auto"/>
            <w:vAlign w:val="center"/>
            <w:hideMark/>
          </w:tcPr>
          <w:p w14:paraId="66637752" w14:textId="018EE52D"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3.901.464</w:t>
            </w:r>
          </w:p>
        </w:tc>
        <w:tc>
          <w:tcPr>
            <w:tcW w:w="948" w:type="dxa"/>
            <w:gridSpan w:val="2"/>
            <w:tcBorders>
              <w:top w:val="nil"/>
              <w:left w:val="nil"/>
              <w:bottom w:val="nil"/>
              <w:right w:val="nil"/>
            </w:tcBorders>
            <w:shd w:val="clear" w:color="auto" w:fill="auto"/>
            <w:vAlign w:val="center"/>
            <w:hideMark/>
          </w:tcPr>
          <w:p w14:paraId="10E55F3B" w14:textId="67426A7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238.813</w:t>
            </w:r>
          </w:p>
        </w:tc>
        <w:tc>
          <w:tcPr>
            <w:tcW w:w="871" w:type="dxa"/>
            <w:gridSpan w:val="3"/>
            <w:tcBorders>
              <w:top w:val="nil"/>
              <w:left w:val="nil"/>
              <w:bottom w:val="nil"/>
              <w:right w:val="nil"/>
            </w:tcBorders>
            <w:shd w:val="clear" w:color="auto" w:fill="auto"/>
            <w:vAlign w:val="center"/>
            <w:hideMark/>
          </w:tcPr>
          <w:p w14:paraId="4A831720" w14:textId="259BBDBC"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1.065.293</w:t>
            </w:r>
          </w:p>
        </w:tc>
        <w:tc>
          <w:tcPr>
            <w:tcW w:w="856" w:type="dxa"/>
            <w:gridSpan w:val="2"/>
            <w:tcBorders>
              <w:top w:val="nil"/>
              <w:left w:val="nil"/>
              <w:bottom w:val="nil"/>
              <w:right w:val="nil"/>
            </w:tcBorders>
            <w:shd w:val="clear" w:color="auto" w:fill="auto"/>
            <w:vAlign w:val="center"/>
            <w:hideMark/>
          </w:tcPr>
          <w:p w14:paraId="221B0569" w14:textId="1097527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3.943.542</w:t>
            </w:r>
          </w:p>
        </w:tc>
        <w:tc>
          <w:tcPr>
            <w:tcW w:w="896" w:type="dxa"/>
            <w:gridSpan w:val="3"/>
            <w:tcBorders>
              <w:top w:val="nil"/>
              <w:left w:val="nil"/>
              <w:bottom w:val="nil"/>
              <w:right w:val="nil"/>
            </w:tcBorders>
            <w:shd w:val="clear" w:color="auto" w:fill="auto"/>
            <w:vAlign w:val="center"/>
            <w:hideMark/>
          </w:tcPr>
          <w:p w14:paraId="01AB5E5F" w14:textId="6A4CF579"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2.868.453</w:t>
            </w:r>
          </w:p>
        </w:tc>
        <w:tc>
          <w:tcPr>
            <w:tcW w:w="823" w:type="dxa"/>
            <w:gridSpan w:val="3"/>
            <w:tcBorders>
              <w:top w:val="nil"/>
              <w:left w:val="nil"/>
              <w:bottom w:val="nil"/>
              <w:right w:val="nil"/>
            </w:tcBorders>
            <w:vAlign w:val="center"/>
          </w:tcPr>
          <w:p w14:paraId="26501218" w14:textId="2700AA77"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162.129</w:t>
            </w:r>
          </w:p>
        </w:tc>
        <w:tc>
          <w:tcPr>
            <w:tcW w:w="977" w:type="dxa"/>
            <w:gridSpan w:val="2"/>
            <w:tcBorders>
              <w:top w:val="nil"/>
              <w:left w:val="nil"/>
              <w:bottom w:val="nil"/>
              <w:right w:val="nil"/>
            </w:tcBorders>
            <w:shd w:val="clear" w:color="auto" w:fill="auto"/>
            <w:vAlign w:val="center"/>
            <w:hideMark/>
          </w:tcPr>
          <w:p w14:paraId="68D2E34F" w14:textId="72D27844"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w:t>
            </w:r>
          </w:p>
        </w:tc>
        <w:tc>
          <w:tcPr>
            <w:tcW w:w="850" w:type="dxa"/>
            <w:tcBorders>
              <w:top w:val="nil"/>
              <w:left w:val="nil"/>
              <w:bottom w:val="nil"/>
              <w:right w:val="nil"/>
            </w:tcBorders>
            <w:shd w:val="clear" w:color="auto" w:fill="auto"/>
            <w:vAlign w:val="center"/>
            <w:hideMark/>
          </w:tcPr>
          <w:p w14:paraId="7D672E34" w14:textId="724CE3CA" w:rsidR="00137441" w:rsidRPr="00137441" w:rsidRDefault="00137441" w:rsidP="002D16D9">
            <w:pPr>
              <w:ind w:left="-105"/>
              <w:jc w:val="right"/>
              <w:rPr>
                <w:rFonts w:ascii="Arial" w:hAnsi="Arial" w:cs="Arial"/>
                <w:color w:val="000000"/>
                <w:sz w:val="14"/>
                <w:szCs w:val="14"/>
              </w:rPr>
            </w:pPr>
            <w:r w:rsidRPr="00137441">
              <w:rPr>
                <w:rFonts w:ascii="Arial" w:hAnsi="Arial" w:cs="Arial"/>
                <w:color w:val="000000"/>
                <w:sz w:val="14"/>
                <w:szCs w:val="14"/>
              </w:rPr>
              <w:t>12.179.694</w:t>
            </w:r>
          </w:p>
        </w:tc>
      </w:tr>
      <w:tr w:rsidR="00137441" w:rsidRPr="00640653" w14:paraId="53ED77BC" w14:textId="77777777" w:rsidTr="00137441">
        <w:trPr>
          <w:trHeight w:val="23"/>
        </w:trPr>
        <w:tc>
          <w:tcPr>
            <w:tcW w:w="2835" w:type="dxa"/>
            <w:tcBorders>
              <w:top w:val="nil"/>
              <w:left w:val="nil"/>
              <w:bottom w:val="nil"/>
              <w:right w:val="nil"/>
            </w:tcBorders>
            <w:shd w:val="clear" w:color="auto" w:fill="auto"/>
            <w:vAlign w:val="center"/>
          </w:tcPr>
          <w:p w14:paraId="7C744A91" w14:textId="77777777" w:rsidR="00137441" w:rsidRPr="00640653" w:rsidRDefault="00137441" w:rsidP="00137441">
            <w:pPr>
              <w:rPr>
                <w:rFonts w:ascii="Arial" w:hAnsi="Arial" w:cs="Arial"/>
                <w:snapToGrid w:val="0"/>
                <w:color w:val="000000"/>
                <w:sz w:val="14"/>
                <w:szCs w:val="14"/>
              </w:rPr>
            </w:pPr>
          </w:p>
        </w:tc>
        <w:tc>
          <w:tcPr>
            <w:tcW w:w="851" w:type="dxa"/>
            <w:tcBorders>
              <w:top w:val="nil"/>
              <w:left w:val="nil"/>
              <w:bottom w:val="nil"/>
              <w:right w:val="nil"/>
            </w:tcBorders>
            <w:shd w:val="clear" w:color="auto" w:fill="auto"/>
            <w:vAlign w:val="bottom"/>
          </w:tcPr>
          <w:p w14:paraId="145D934A" w14:textId="77777777" w:rsidR="00137441" w:rsidRPr="00137441" w:rsidRDefault="00137441"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64E84609" w14:textId="77777777" w:rsidR="00137441" w:rsidRPr="00137441" w:rsidRDefault="00137441"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3DD3C466" w14:textId="77777777" w:rsidR="00137441" w:rsidRPr="00137441" w:rsidRDefault="00137441"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002263EF" w14:textId="77777777" w:rsidR="00137441" w:rsidRPr="00137441" w:rsidRDefault="00137441" w:rsidP="002D16D9">
            <w:pPr>
              <w:ind w:left="-105"/>
              <w:jc w:val="right"/>
              <w:rPr>
                <w:rFonts w:ascii="Arial" w:hAnsi="Arial" w:cs="Arial"/>
                <w:color w:val="000000"/>
                <w:sz w:val="14"/>
                <w:szCs w:val="14"/>
              </w:rPr>
            </w:pPr>
          </w:p>
        </w:tc>
        <w:tc>
          <w:tcPr>
            <w:tcW w:w="896" w:type="dxa"/>
            <w:gridSpan w:val="3"/>
            <w:tcBorders>
              <w:top w:val="nil"/>
              <w:left w:val="nil"/>
              <w:bottom w:val="nil"/>
              <w:right w:val="nil"/>
            </w:tcBorders>
            <w:shd w:val="clear" w:color="auto" w:fill="auto"/>
            <w:vAlign w:val="bottom"/>
          </w:tcPr>
          <w:p w14:paraId="42608A5C" w14:textId="77777777" w:rsidR="00137441" w:rsidRPr="00137441" w:rsidRDefault="00137441" w:rsidP="002D16D9">
            <w:pPr>
              <w:ind w:left="-105"/>
              <w:jc w:val="right"/>
              <w:rPr>
                <w:rFonts w:ascii="Arial" w:hAnsi="Arial" w:cs="Arial"/>
                <w:color w:val="000000"/>
                <w:sz w:val="14"/>
                <w:szCs w:val="14"/>
              </w:rPr>
            </w:pPr>
          </w:p>
        </w:tc>
        <w:tc>
          <w:tcPr>
            <w:tcW w:w="823" w:type="dxa"/>
            <w:gridSpan w:val="3"/>
            <w:tcBorders>
              <w:top w:val="nil"/>
              <w:left w:val="nil"/>
              <w:bottom w:val="nil"/>
              <w:right w:val="nil"/>
            </w:tcBorders>
            <w:vAlign w:val="bottom"/>
          </w:tcPr>
          <w:p w14:paraId="0CA8D0A8" w14:textId="77777777" w:rsidR="00137441" w:rsidRPr="00137441" w:rsidRDefault="00137441" w:rsidP="002D16D9">
            <w:pPr>
              <w:ind w:left="-105"/>
              <w:jc w:val="right"/>
              <w:rPr>
                <w:rFonts w:ascii="Arial" w:hAnsi="Arial" w:cs="Arial"/>
                <w:color w:val="000000"/>
                <w:sz w:val="14"/>
                <w:szCs w:val="14"/>
              </w:rPr>
            </w:pPr>
          </w:p>
        </w:tc>
        <w:tc>
          <w:tcPr>
            <w:tcW w:w="977" w:type="dxa"/>
            <w:gridSpan w:val="2"/>
            <w:tcBorders>
              <w:top w:val="nil"/>
              <w:left w:val="nil"/>
              <w:bottom w:val="nil"/>
              <w:right w:val="nil"/>
            </w:tcBorders>
            <w:shd w:val="clear" w:color="auto" w:fill="auto"/>
            <w:vAlign w:val="bottom"/>
          </w:tcPr>
          <w:p w14:paraId="435967BE" w14:textId="77777777" w:rsidR="00137441" w:rsidRPr="00137441" w:rsidRDefault="00137441" w:rsidP="002D16D9">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57EDAC07" w14:textId="77777777" w:rsidR="00137441" w:rsidRPr="00137441" w:rsidRDefault="00137441" w:rsidP="002D16D9">
            <w:pPr>
              <w:ind w:left="-105"/>
              <w:jc w:val="right"/>
              <w:rPr>
                <w:rFonts w:ascii="Arial" w:hAnsi="Arial" w:cs="Arial"/>
                <w:color w:val="000000"/>
                <w:sz w:val="14"/>
                <w:szCs w:val="14"/>
              </w:rPr>
            </w:pPr>
          </w:p>
        </w:tc>
      </w:tr>
      <w:tr w:rsidR="00137441" w:rsidRPr="00640653" w14:paraId="28070B8C" w14:textId="77777777" w:rsidTr="00137441">
        <w:trPr>
          <w:trHeight w:val="23"/>
        </w:trPr>
        <w:tc>
          <w:tcPr>
            <w:tcW w:w="2835" w:type="dxa"/>
            <w:tcBorders>
              <w:top w:val="nil"/>
              <w:left w:val="nil"/>
              <w:bottom w:val="nil"/>
              <w:right w:val="nil"/>
            </w:tcBorders>
            <w:shd w:val="clear" w:color="auto" w:fill="auto"/>
            <w:vAlign w:val="center"/>
          </w:tcPr>
          <w:p w14:paraId="5817566A" w14:textId="77777777" w:rsidR="00137441" w:rsidRPr="00640653" w:rsidRDefault="00137441" w:rsidP="00137441">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851" w:type="dxa"/>
            <w:tcBorders>
              <w:top w:val="nil"/>
              <w:left w:val="nil"/>
              <w:bottom w:val="nil"/>
              <w:right w:val="nil"/>
            </w:tcBorders>
            <w:shd w:val="clear" w:color="auto" w:fill="auto"/>
            <w:vAlign w:val="bottom"/>
          </w:tcPr>
          <w:p w14:paraId="125B08A9" w14:textId="77777777" w:rsidR="00137441" w:rsidRPr="00137441" w:rsidRDefault="00137441" w:rsidP="002D16D9">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968014D" w14:textId="77777777" w:rsidR="00137441" w:rsidRPr="00137441" w:rsidRDefault="00137441" w:rsidP="002D16D9">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3606D2DF" w14:textId="77777777" w:rsidR="00137441" w:rsidRPr="00137441" w:rsidRDefault="00137441" w:rsidP="002D16D9">
            <w:pPr>
              <w:ind w:left="-105"/>
              <w:jc w:val="right"/>
              <w:rPr>
                <w:rFonts w:ascii="Arial" w:hAnsi="Arial" w:cs="Arial"/>
                <w:color w:val="000000"/>
                <w:sz w:val="14"/>
                <w:szCs w:val="14"/>
              </w:rPr>
            </w:pPr>
          </w:p>
        </w:tc>
        <w:tc>
          <w:tcPr>
            <w:tcW w:w="856" w:type="dxa"/>
            <w:gridSpan w:val="2"/>
            <w:tcBorders>
              <w:top w:val="nil"/>
              <w:left w:val="nil"/>
              <w:bottom w:val="nil"/>
              <w:right w:val="nil"/>
            </w:tcBorders>
            <w:shd w:val="clear" w:color="auto" w:fill="auto"/>
            <w:vAlign w:val="bottom"/>
          </w:tcPr>
          <w:p w14:paraId="3ED47E11" w14:textId="77777777" w:rsidR="00137441" w:rsidRPr="00137441" w:rsidRDefault="00137441" w:rsidP="002D16D9">
            <w:pPr>
              <w:ind w:left="-105"/>
              <w:jc w:val="right"/>
              <w:rPr>
                <w:rFonts w:ascii="Arial" w:hAnsi="Arial" w:cs="Arial"/>
                <w:color w:val="000000"/>
                <w:sz w:val="14"/>
                <w:szCs w:val="14"/>
              </w:rPr>
            </w:pPr>
          </w:p>
        </w:tc>
        <w:tc>
          <w:tcPr>
            <w:tcW w:w="896" w:type="dxa"/>
            <w:gridSpan w:val="3"/>
            <w:tcBorders>
              <w:top w:val="nil"/>
              <w:left w:val="nil"/>
              <w:bottom w:val="nil"/>
              <w:right w:val="nil"/>
            </w:tcBorders>
            <w:shd w:val="clear" w:color="auto" w:fill="auto"/>
            <w:vAlign w:val="bottom"/>
          </w:tcPr>
          <w:p w14:paraId="78F52FD5" w14:textId="77777777" w:rsidR="00137441" w:rsidRPr="00137441" w:rsidRDefault="00137441" w:rsidP="002D16D9">
            <w:pPr>
              <w:ind w:left="-105"/>
              <w:jc w:val="right"/>
              <w:rPr>
                <w:rFonts w:ascii="Arial" w:hAnsi="Arial" w:cs="Arial"/>
                <w:color w:val="000000"/>
                <w:sz w:val="14"/>
                <w:szCs w:val="14"/>
              </w:rPr>
            </w:pPr>
          </w:p>
        </w:tc>
        <w:tc>
          <w:tcPr>
            <w:tcW w:w="823" w:type="dxa"/>
            <w:gridSpan w:val="3"/>
            <w:tcBorders>
              <w:top w:val="nil"/>
              <w:left w:val="nil"/>
              <w:bottom w:val="nil"/>
              <w:right w:val="nil"/>
            </w:tcBorders>
            <w:vAlign w:val="bottom"/>
          </w:tcPr>
          <w:p w14:paraId="71390087" w14:textId="77777777" w:rsidR="00137441" w:rsidRPr="00137441" w:rsidRDefault="00137441" w:rsidP="002D16D9">
            <w:pPr>
              <w:ind w:left="-105"/>
              <w:jc w:val="right"/>
              <w:rPr>
                <w:rFonts w:ascii="Arial" w:hAnsi="Arial" w:cs="Arial"/>
                <w:color w:val="000000"/>
                <w:sz w:val="14"/>
                <w:szCs w:val="14"/>
              </w:rPr>
            </w:pPr>
          </w:p>
        </w:tc>
        <w:tc>
          <w:tcPr>
            <w:tcW w:w="977" w:type="dxa"/>
            <w:gridSpan w:val="2"/>
            <w:tcBorders>
              <w:top w:val="nil"/>
              <w:left w:val="nil"/>
              <w:bottom w:val="nil"/>
              <w:right w:val="nil"/>
            </w:tcBorders>
            <w:shd w:val="clear" w:color="auto" w:fill="auto"/>
            <w:vAlign w:val="bottom"/>
          </w:tcPr>
          <w:p w14:paraId="32D62884" w14:textId="77777777" w:rsidR="00137441" w:rsidRPr="00137441" w:rsidRDefault="00137441" w:rsidP="002D16D9">
            <w:pPr>
              <w:ind w:left="-105"/>
              <w:jc w:val="right"/>
              <w:rPr>
                <w:rFonts w:ascii="Arial" w:hAnsi="Arial" w:cs="Arial"/>
                <w:color w:val="000000"/>
                <w:sz w:val="14"/>
                <w:szCs w:val="14"/>
              </w:rPr>
            </w:pPr>
          </w:p>
        </w:tc>
        <w:tc>
          <w:tcPr>
            <w:tcW w:w="850" w:type="dxa"/>
            <w:tcBorders>
              <w:top w:val="nil"/>
              <w:left w:val="nil"/>
              <w:bottom w:val="nil"/>
              <w:right w:val="nil"/>
            </w:tcBorders>
            <w:shd w:val="clear" w:color="auto" w:fill="auto"/>
            <w:vAlign w:val="bottom"/>
          </w:tcPr>
          <w:p w14:paraId="5CDD11F7" w14:textId="77777777" w:rsidR="00137441" w:rsidRPr="00137441" w:rsidRDefault="00137441" w:rsidP="002D16D9">
            <w:pPr>
              <w:ind w:left="-105"/>
              <w:jc w:val="right"/>
              <w:rPr>
                <w:rFonts w:ascii="Arial" w:hAnsi="Arial" w:cs="Arial"/>
                <w:color w:val="000000"/>
                <w:sz w:val="14"/>
                <w:szCs w:val="14"/>
              </w:rPr>
            </w:pPr>
          </w:p>
        </w:tc>
      </w:tr>
      <w:tr w:rsidR="00137441" w:rsidRPr="00640653" w14:paraId="18DABBCD" w14:textId="77777777" w:rsidTr="00137441">
        <w:trPr>
          <w:trHeight w:val="23"/>
        </w:trPr>
        <w:tc>
          <w:tcPr>
            <w:tcW w:w="2835" w:type="dxa"/>
            <w:tcBorders>
              <w:top w:val="nil"/>
              <w:left w:val="nil"/>
              <w:bottom w:val="single" w:sz="8" w:space="0" w:color="auto"/>
              <w:right w:val="nil"/>
            </w:tcBorders>
            <w:shd w:val="clear" w:color="auto" w:fill="auto"/>
            <w:vAlign w:val="center"/>
          </w:tcPr>
          <w:p w14:paraId="3152B308" w14:textId="77777777" w:rsidR="00137441" w:rsidRPr="00640653" w:rsidRDefault="00137441" w:rsidP="00137441">
            <w:pPr>
              <w:tabs>
                <w:tab w:val="left" w:pos="3871"/>
                <w:tab w:val="left" w:pos="5199"/>
                <w:tab w:val="left" w:pos="6526"/>
                <w:tab w:val="left" w:pos="7853"/>
                <w:tab w:val="left" w:pos="9180"/>
              </w:tabs>
              <w:jc w:val="both"/>
              <w:rPr>
                <w:rFonts w:ascii="Arial" w:hAnsi="Arial" w:cs="Arial"/>
                <w:b/>
                <w:sz w:val="14"/>
                <w:szCs w:val="14"/>
              </w:rPr>
            </w:pPr>
          </w:p>
        </w:tc>
        <w:tc>
          <w:tcPr>
            <w:tcW w:w="851" w:type="dxa"/>
            <w:tcBorders>
              <w:top w:val="nil"/>
              <w:left w:val="nil"/>
              <w:bottom w:val="single" w:sz="8" w:space="0" w:color="auto"/>
              <w:right w:val="nil"/>
            </w:tcBorders>
            <w:shd w:val="clear" w:color="auto" w:fill="auto"/>
            <w:vAlign w:val="bottom"/>
          </w:tcPr>
          <w:p w14:paraId="4CAB0416" w14:textId="77777777" w:rsidR="00137441" w:rsidRPr="0065390B" w:rsidRDefault="00137441" w:rsidP="002D16D9">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137441" w:rsidRPr="0065390B" w:rsidRDefault="00137441" w:rsidP="002D16D9">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137441" w:rsidRPr="0065390B" w:rsidRDefault="00137441" w:rsidP="002D16D9">
            <w:pPr>
              <w:ind w:left="-105"/>
              <w:jc w:val="right"/>
              <w:rPr>
                <w:rFonts w:ascii="Arial" w:hAnsi="Arial" w:cs="Arial"/>
                <w:color w:val="000000"/>
                <w:sz w:val="14"/>
                <w:szCs w:val="14"/>
                <w:highlight w:val="yellow"/>
              </w:rPr>
            </w:pPr>
          </w:p>
        </w:tc>
        <w:tc>
          <w:tcPr>
            <w:tcW w:w="856" w:type="dxa"/>
            <w:gridSpan w:val="2"/>
            <w:tcBorders>
              <w:top w:val="nil"/>
              <w:left w:val="nil"/>
              <w:bottom w:val="single" w:sz="8" w:space="0" w:color="auto"/>
              <w:right w:val="nil"/>
            </w:tcBorders>
            <w:shd w:val="clear" w:color="auto" w:fill="auto"/>
            <w:vAlign w:val="bottom"/>
          </w:tcPr>
          <w:p w14:paraId="06115BF5" w14:textId="77777777" w:rsidR="00137441" w:rsidRPr="0065390B" w:rsidRDefault="00137441" w:rsidP="002D16D9">
            <w:pPr>
              <w:ind w:left="-105"/>
              <w:jc w:val="right"/>
              <w:rPr>
                <w:rFonts w:ascii="Arial" w:hAnsi="Arial" w:cs="Arial"/>
                <w:color w:val="000000"/>
                <w:sz w:val="14"/>
                <w:szCs w:val="14"/>
                <w:highlight w:val="yellow"/>
              </w:rPr>
            </w:pPr>
          </w:p>
        </w:tc>
        <w:tc>
          <w:tcPr>
            <w:tcW w:w="896" w:type="dxa"/>
            <w:gridSpan w:val="3"/>
            <w:tcBorders>
              <w:top w:val="nil"/>
              <w:left w:val="nil"/>
              <w:bottom w:val="single" w:sz="8" w:space="0" w:color="auto"/>
              <w:right w:val="nil"/>
            </w:tcBorders>
            <w:shd w:val="clear" w:color="auto" w:fill="auto"/>
            <w:vAlign w:val="bottom"/>
          </w:tcPr>
          <w:p w14:paraId="63017282" w14:textId="77777777" w:rsidR="00137441" w:rsidRPr="0065390B" w:rsidRDefault="00137441" w:rsidP="002D16D9">
            <w:pPr>
              <w:ind w:left="-105"/>
              <w:jc w:val="right"/>
              <w:rPr>
                <w:rFonts w:ascii="Arial" w:hAnsi="Arial" w:cs="Arial"/>
                <w:color w:val="000000"/>
                <w:sz w:val="14"/>
                <w:szCs w:val="14"/>
                <w:highlight w:val="yellow"/>
              </w:rPr>
            </w:pPr>
          </w:p>
        </w:tc>
        <w:tc>
          <w:tcPr>
            <w:tcW w:w="823" w:type="dxa"/>
            <w:gridSpan w:val="3"/>
            <w:tcBorders>
              <w:top w:val="nil"/>
              <w:left w:val="nil"/>
              <w:bottom w:val="single" w:sz="8" w:space="0" w:color="auto"/>
              <w:right w:val="nil"/>
            </w:tcBorders>
            <w:vAlign w:val="bottom"/>
          </w:tcPr>
          <w:p w14:paraId="4992E162" w14:textId="77777777" w:rsidR="00137441" w:rsidRPr="0065390B" w:rsidRDefault="00137441" w:rsidP="002D16D9">
            <w:pPr>
              <w:ind w:left="-105"/>
              <w:jc w:val="right"/>
              <w:rPr>
                <w:rFonts w:ascii="Arial" w:hAnsi="Arial" w:cs="Arial"/>
                <w:color w:val="000000"/>
                <w:sz w:val="14"/>
                <w:szCs w:val="14"/>
                <w:highlight w:val="yellow"/>
              </w:rPr>
            </w:pPr>
          </w:p>
        </w:tc>
        <w:tc>
          <w:tcPr>
            <w:tcW w:w="977" w:type="dxa"/>
            <w:gridSpan w:val="2"/>
            <w:tcBorders>
              <w:top w:val="nil"/>
              <w:left w:val="nil"/>
              <w:bottom w:val="single" w:sz="8" w:space="0" w:color="auto"/>
              <w:right w:val="nil"/>
            </w:tcBorders>
            <w:shd w:val="clear" w:color="auto" w:fill="auto"/>
            <w:vAlign w:val="bottom"/>
          </w:tcPr>
          <w:p w14:paraId="22DD459E" w14:textId="77777777" w:rsidR="00137441" w:rsidRPr="0065390B" w:rsidRDefault="00137441" w:rsidP="002D16D9">
            <w:pPr>
              <w:ind w:left="-105"/>
              <w:jc w:val="right"/>
              <w:rPr>
                <w:rFonts w:ascii="Arial" w:hAnsi="Arial" w:cs="Arial"/>
                <w:color w:val="000000"/>
                <w:sz w:val="14"/>
                <w:szCs w:val="14"/>
                <w:highlight w:val="yellow"/>
              </w:rPr>
            </w:pPr>
          </w:p>
        </w:tc>
        <w:tc>
          <w:tcPr>
            <w:tcW w:w="850" w:type="dxa"/>
            <w:tcBorders>
              <w:top w:val="nil"/>
              <w:left w:val="nil"/>
              <w:bottom w:val="single" w:sz="8" w:space="0" w:color="auto"/>
              <w:right w:val="nil"/>
            </w:tcBorders>
            <w:shd w:val="clear" w:color="auto" w:fill="auto"/>
            <w:vAlign w:val="bottom"/>
          </w:tcPr>
          <w:p w14:paraId="1DC49026" w14:textId="77777777" w:rsidR="00137441" w:rsidRPr="0065390B" w:rsidRDefault="00137441" w:rsidP="002D16D9">
            <w:pPr>
              <w:ind w:left="-105"/>
              <w:jc w:val="right"/>
              <w:rPr>
                <w:rFonts w:ascii="Arial" w:hAnsi="Arial" w:cs="Arial"/>
                <w:color w:val="000000"/>
                <w:sz w:val="14"/>
                <w:szCs w:val="14"/>
                <w:highlight w:val="yellow"/>
              </w:rPr>
            </w:pPr>
          </w:p>
        </w:tc>
      </w:tr>
      <w:tr w:rsidR="00137441" w:rsidRPr="00640653" w14:paraId="10B2FD0F" w14:textId="77777777" w:rsidTr="00137441">
        <w:tblPrEx>
          <w:tblCellMar>
            <w:left w:w="108" w:type="dxa"/>
            <w:right w:w="108" w:type="dxa"/>
          </w:tblCellMar>
          <w:tblLook w:val="01E0" w:firstRow="1" w:lastRow="1" w:firstColumn="1" w:lastColumn="1" w:noHBand="0" w:noVBand="0"/>
        </w:tblPrEx>
        <w:trPr>
          <w:trHeight w:val="57"/>
        </w:trPr>
        <w:tc>
          <w:tcPr>
            <w:tcW w:w="2835" w:type="dxa"/>
            <w:tcBorders>
              <w:top w:val="single" w:sz="4" w:space="0" w:color="auto"/>
              <w:bottom w:val="single" w:sz="4" w:space="0" w:color="auto"/>
            </w:tcBorders>
          </w:tcPr>
          <w:p w14:paraId="1A637194"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851" w:type="dxa"/>
            <w:tcBorders>
              <w:top w:val="single" w:sz="4" w:space="0" w:color="auto"/>
              <w:bottom w:val="single" w:sz="4" w:space="0" w:color="auto"/>
            </w:tcBorders>
            <w:vAlign w:val="bottom"/>
          </w:tcPr>
          <w:p w14:paraId="740906E4" w14:textId="1DB77C33"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2.499.275</w:t>
            </w:r>
          </w:p>
        </w:tc>
        <w:tc>
          <w:tcPr>
            <w:tcW w:w="954" w:type="dxa"/>
            <w:gridSpan w:val="3"/>
            <w:tcBorders>
              <w:top w:val="single" w:sz="4" w:space="0" w:color="auto"/>
              <w:bottom w:val="single" w:sz="4" w:space="0" w:color="auto"/>
            </w:tcBorders>
            <w:vAlign w:val="bottom"/>
          </w:tcPr>
          <w:p w14:paraId="195A47A6" w14:textId="4AB21745"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5.064.358</w:t>
            </w:r>
          </w:p>
        </w:tc>
        <w:tc>
          <w:tcPr>
            <w:tcW w:w="871" w:type="dxa"/>
            <w:gridSpan w:val="3"/>
            <w:tcBorders>
              <w:top w:val="single" w:sz="4" w:space="0" w:color="auto"/>
              <w:bottom w:val="single" w:sz="4" w:space="0" w:color="auto"/>
            </w:tcBorders>
            <w:vAlign w:val="bottom"/>
          </w:tcPr>
          <w:p w14:paraId="377B77A8" w14:textId="2E76CA5A"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2.616.375</w:t>
            </w:r>
          </w:p>
        </w:tc>
        <w:tc>
          <w:tcPr>
            <w:tcW w:w="993" w:type="dxa"/>
            <w:gridSpan w:val="2"/>
            <w:tcBorders>
              <w:top w:val="single" w:sz="4" w:space="0" w:color="auto"/>
              <w:bottom w:val="single" w:sz="4" w:space="0" w:color="auto"/>
            </w:tcBorders>
            <w:vAlign w:val="bottom"/>
          </w:tcPr>
          <w:p w14:paraId="16AA4565" w14:textId="3C25E7C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8.394.577</w:t>
            </w:r>
          </w:p>
        </w:tc>
        <w:tc>
          <w:tcPr>
            <w:tcW w:w="852" w:type="dxa"/>
            <w:gridSpan w:val="4"/>
            <w:tcBorders>
              <w:top w:val="single" w:sz="4" w:space="0" w:color="auto"/>
              <w:bottom w:val="single" w:sz="4" w:space="0" w:color="auto"/>
            </w:tcBorders>
            <w:vAlign w:val="bottom"/>
          </w:tcPr>
          <w:p w14:paraId="1D34F39C" w14:textId="4144491D"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10.487.221</w:t>
            </w:r>
          </w:p>
        </w:tc>
        <w:tc>
          <w:tcPr>
            <w:tcW w:w="724" w:type="dxa"/>
            <w:tcBorders>
              <w:top w:val="single" w:sz="4" w:space="0" w:color="auto"/>
              <w:bottom w:val="single" w:sz="4" w:space="0" w:color="auto"/>
            </w:tcBorders>
            <w:vAlign w:val="bottom"/>
          </w:tcPr>
          <w:p w14:paraId="137258D4" w14:textId="1E5CA32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353.924</w:t>
            </w:r>
          </w:p>
        </w:tc>
        <w:tc>
          <w:tcPr>
            <w:tcW w:w="977" w:type="dxa"/>
            <w:gridSpan w:val="2"/>
            <w:tcBorders>
              <w:top w:val="single" w:sz="4" w:space="0" w:color="auto"/>
              <w:bottom w:val="single" w:sz="4" w:space="0" w:color="auto"/>
            </w:tcBorders>
            <w:vAlign w:val="bottom"/>
          </w:tcPr>
          <w:p w14:paraId="24C6767D" w14:textId="70C0A3AE"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933.054</w:t>
            </w:r>
          </w:p>
        </w:tc>
        <w:tc>
          <w:tcPr>
            <w:tcW w:w="850" w:type="dxa"/>
            <w:tcBorders>
              <w:top w:val="single" w:sz="4" w:space="0" w:color="auto"/>
              <w:bottom w:val="single" w:sz="4" w:space="0" w:color="auto"/>
            </w:tcBorders>
            <w:vAlign w:val="bottom"/>
          </w:tcPr>
          <w:p w14:paraId="6CBC5919" w14:textId="1F72F061"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30.348.784</w:t>
            </w:r>
          </w:p>
        </w:tc>
      </w:tr>
      <w:tr w:rsidR="00137441" w:rsidRPr="00640653" w14:paraId="185DEC5A" w14:textId="77777777" w:rsidTr="00137441">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tcPr>
          <w:p w14:paraId="3DA2EE5C"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851" w:type="dxa"/>
            <w:tcBorders>
              <w:bottom w:val="single" w:sz="4" w:space="0" w:color="auto"/>
            </w:tcBorders>
            <w:shd w:val="clear" w:color="auto" w:fill="auto"/>
            <w:vAlign w:val="bottom"/>
          </w:tcPr>
          <w:p w14:paraId="2E9F04F5" w14:textId="37C427EB"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4.735.381</w:t>
            </w:r>
          </w:p>
        </w:tc>
        <w:tc>
          <w:tcPr>
            <w:tcW w:w="954" w:type="dxa"/>
            <w:gridSpan w:val="3"/>
            <w:tcBorders>
              <w:bottom w:val="single" w:sz="4" w:space="0" w:color="auto"/>
            </w:tcBorders>
            <w:shd w:val="clear" w:color="auto" w:fill="auto"/>
            <w:vAlign w:val="bottom"/>
          </w:tcPr>
          <w:p w14:paraId="258DF410" w14:textId="4E07760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15.769.034</w:t>
            </w:r>
          </w:p>
        </w:tc>
        <w:tc>
          <w:tcPr>
            <w:tcW w:w="871" w:type="dxa"/>
            <w:gridSpan w:val="3"/>
            <w:tcBorders>
              <w:bottom w:val="single" w:sz="4" w:space="0" w:color="auto"/>
            </w:tcBorders>
            <w:shd w:val="clear" w:color="auto" w:fill="auto"/>
            <w:vAlign w:val="bottom"/>
          </w:tcPr>
          <w:p w14:paraId="51D8C11C" w14:textId="337E353A"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5.870.197</w:t>
            </w:r>
          </w:p>
        </w:tc>
        <w:tc>
          <w:tcPr>
            <w:tcW w:w="993" w:type="dxa"/>
            <w:gridSpan w:val="2"/>
            <w:tcBorders>
              <w:bottom w:val="single" w:sz="4" w:space="0" w:color="auto"/>
            </w:tcBorders>
            <w:shd w:val="clear" w:color="auto" w:fill="auto"/>
            <w:vAlign w:val="bottom"/>
          </w:tcPr>
          <w:p w14:paraId="03752AF7" w14:textId="49478BDF"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687.163</w:t>
            </w:r>
          </w:p>
        </w:tc>
        <w:tc>
          <w:tcPr>
            <w:tcW w:w="771" w:type="dxa"/>
            <w:gridSpan w:val="3"/>
            <w:tcBorders>
              <w:bottom w:val="single" w:sz="4" w:space="0" w:color="auto"/>
            </w:tcBorders>
            <w:shd w:val="clear" w:color="auto" w:fill="auto"/>
            <w:vAlign w:val="bottom"/>
          </w:tcPr>
          <w:p w14:paraId="40FDE666" w14:textId="675E253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710.924</w:t>
            </w:r>
          </w:p>
        </w:tc>
        <w:tc>
          <w:tcPr>
            <w:tcW w:w="805" w:type="dxa"/>
            <w:gridSpan w:val="2"/>
            <w:tcBorders>
              <w:bottom w:val="single" w:sz="4" w:space="0" w:color="auto"/>
            </w:tcBorders>
            <w:shd w:val="clear" w:color="auto" w:fill="auto"/>
            <w:vAlign w:val="bottom"/>
          </w:tcPr>
          <w:p w14:paraId="677CB862" w14:textId="3DF063B0"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86.941</w:t>
            </w:r>
          </w:p>
        </w:tc>
        <w:tc>
          <w:tcPr>
            <w:tcW w:w="977" w:type="dxa"/>
            <w:gridSpan w:val="2"/>
            <w:tcBorders>
              <w:bottom w:val="single" w:sz="4" w:space="0" w:color="auto"/>
            </w:tcBorders>
            <w:shd w:val="clear" w:color="auto" w:fill="auto"/>
            <w:vAlign w:val="bottom"/>
          </w:tcPr>
          <w:p w14:paraId="36BA85EE" w14:textId="4253585D"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2.489.144</w:t>
            </w:r>
          </w:p>
        </w:tc>
        <w:tc>
          <w:tcPr>
            <w:tcW w:w="850" w:type="dxa"/>
            <w:tcBorders>
              <w:bottom w:val="single" w:sz="4" w:space="0" w:color="auto"/>
            </w:tcBorders>
            <w:shd w:val="clear" w:color="auto" w:fill="auto"/>
            <w:vAlign w:val="bottom"/>
          </w:tcPr>
          <w:p w14:paraId="2CB0DEBE" w14:textId="2F0D0098"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30.348.784</w:t>
            </w:r>
          </w:p>
        </w:tc>
      </w:tr>
      <w:tr w:rsidR="00137441" w:rsidRPr="00640653" w14:paraId="40B9B4F0" w14:textId="77777777" w:rsidTr="00137441">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tcPr>
          <w:p w14:paraId="6640FD8D" w14:textId="77777777" w:rsidR="00137441" w:rsidRPr="00640653" w:rsidRDefault="00137441" w:rsidP="00137441">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664C07A7" w14:textId="77777777" w:rsidR="00137441" w:rsidRPr="00137441" w:rsidRDefault="00137441" w:rsidP="002D16D9">
            <w:pPr>
              <w:ind w:left="-105"/>
              <w:jc w:val="right"/>
              <w:rPr>
                <w:rFonts w:ascii="Arial" w:hAnsi="Arial" w:cs="Arial"/>
                <w:sz w:val="14"/>
                <w:szCs w:val="14"/>
              </w:rPr>
            </w:pPr>
          </w:p>
        </w:tc>
        <w:tc>
          <w:tcPr>
            <w:tcW w:w="954" w:type="dxa"/>
            <w:gridSpan w:val="3"/>
            <w:tcBorders>
              <w:bottom w:val="single" w:sz="4" w:space="0" w:color="auto"/>
            </w:tcBorders>
            <w:shd w:val="clear" w:color="auto" w:fill="auto"/>
            <w:vAlign w:val="bottom"/>
          </w:tcPr>
          <w:p w14:paraId="0DCE6E0F" w14:textId="77777777" w:rsidR="00137441" w:rsidRPr="00137441" w:rsidRDefault="00137441" w:rsidP="002D16D9">
            <w:pPr>
              <w:ind w:left="-105"/>
              <w:jc w:val="right"/>
              <w:rPr>
                <w:rFonts w:ascii="Arial" w:hAnsi="Arial" w:cs="Arial"/>
                <w:sz w:val="14"/>
                <w:szCs w:val="14"/>
              </w:rPr>
            </w:pPr>
          </w:p>
        </w:tc>
        <w:tc>
          <w:tcPr>
            <w:tcW w:w="871" w:type="dxa"/>
            <w:gridSpan w:val="3"/>
            <w:tcBorders>
              <w:bottom w:val="single" w:sz="4" w:space="0" w:color="auto"/>
            </w:tcBorders>
            <w:shd w:val="clear" w:color="auto" w:fill="auto"/>
            <w:vAlign w:val="bottom"/>
          </w:tcPr>
          <w:p w14:paraId="4360E780" w14:textId="77777777" w:rsidR="00137441" w:rsidRPr="00137441" w:rsidRDefault="00137441" w:rsidP="002D16D9">
            <w:pPr>
              <w:ind w:left="-105"/>
              <w:jc w:val="right"/>
              <w:rPr>
                <w:rFonts w:ascii="Arial" w:hAnsi="Arial" w:cs="Arial"/>
                <w:sz w:val="14"/>
                <w:szCs w:val="14"/>
              </w:rPr>
            </w:pPr>
          </w:p>
        </w:tc>
        <w:tc>
          <w:tcPr>
            <w:tcW w:w="993" w:type="dxa"/>
            <w:gridSpan w:val="2"/>
            <w:tcBorders>
              <w:bottom w:val="single" w:sz="4" w:space="0" w:color="auto"/>
            </w:tcBorders>
            <w:shd w:val="clear" w:color="auto" w:fill="auto"/>
            <w:vAlign w:val="bottom"/>
          </w:tcPr>
          <w:p w14:paraId="779E0039" w14:textId="77777777" w:rsidR="00137441" w:rsidRPr="00137441" w:rsidRDefault="00137441" w:rsidP="002D16D9">
            <w:pPr>
              <w:ind w:left="-105"/>
              <w:jc w:val="right"/>
              <w:rPr>
                <w:rFonts w:ascii="Arial" w:hAnsi="Arial" w:cs="Arial"/>
                <w:sz w:val="14"/>
                <w:szCs w:val="14"/>
              </w:rPr>
            </w:pPr>
          </w:p>
        </w:tc>
        <w:tc>
          <w:tcPr>
            <w:tcW w:w="771" w:type="dxa"/>
            <w:gridSpan w:val="3"/>
            <w:tcBorders>
              <w:bottom w:val="single" w:sz="4" w:space="0" w:color="auto"/>
            </w:tcBorders>
            <w:shd w:val="clear" w:color="auto" w:fill="auto"/>
            <w:vAlign w:val="bottom"/>
          </w:tcPr>
          <w:p w14:paraId="037B8C0A" w14:textId="77777777" w:rsidR="00137441" w:rsidRPr="00137441" w:rsidRDefault="00137441" w:rsidP="002D16D9">
            <w:pPr>
              <w:ind w:left="-105"/>
              <w:jc w:val="right"/>
              <w:rPr>
                <w:rFonts w:ascii="Arial" w:hAnsi="Arial" w:cs="Arial"/>
                <w:sz w:val="14"/>
                <w:szCs w:val="14"/>
              </w:rPr>
            </w:pPr>
          </w:p>
        </w:tc>
        <w:tc>
          <w:tcPr>
            <w:tcW w:w="805" w:type="dxa"/>
            <w:gridSpan w:val="2"/>
            <w:tcBorders>
              <w:bottom w:val="single" w:sz="4" w:space="0" w:color="auto"/>
            </w:tcBorders>
            <w:shd w:val="clear" w:color="auto" w:fill="auto"/>
            <w:vAlign w:val="bottom"/>
          </w:tcPr>
          <w:p w14:paraId="35B7FC87" w14:textId="77777777" w:rsidR="00137441" w:rsidRPr="00137441" w:rsidRDefault="00137441" w:rsidP="002D16D9">
            <w:pPr>
              <w:ind w:left="-105"/>
              <w:jc w:val="right"/>
              <w:rPr>
                <w:rFonts w:ascii="Arial" w:hAnsi="Arial" w:cs="Arial"/>
                <w:sz w:val="14"/>
                <w:szCs w:val="14"/>
              </w:rPr>
            </w:pPr>
          </w:p>
        </w:tc>
        <w:tc>
          <w:tcPr>
            <w:tcW w:w="977" w:type="dxa"/>
            <w:gridSpan w:val="2"/>
            <w:tcBorders>
              <w:bottom w:val="single" w:sz="4" w:space="0" w:color="auto"/>
            </w:tcBorders>
            <w:shd w:val="clear" w:color="auto" w:fill="auto"/>
            <w:vAlign w:val="bottom"/>
          </w:tcPr>
          <w:p w14:paraId="6E5F96EA" w14:textId="77777777" w:rsidR="00137441" w:rsidRPr="00137441" w:rsidRDefault="00137441" w:rsidP="002D16D9">
            <w:pPr>
              <w:ind w:left="-105"/>
              <w:jc w:val="right"/>
              <w:rPr>
                <w:rFonts w:ascii="Arial" w:hAnsi="Arial" w:cs="Arial"/>
                <w:sz w:val="14"/>
                <w:szCs w:val="14"/>
              </w:rPr>
            </w:pPr>
          </w:p>
        </w:tc>
        <w:tc>
          <w:tcPr>
            <w:tcW w:w="850" w:type="dxa"/>
            <w:tcBorders>
              <w:bottom w:val="single" w:sz="4" w:space="0" w:color="auto"/>
            </w:tcBorders>
            <w:shd w:val="clear" w:color="auto" w:fill="auto"/>
            <w:vAlign w:val="bottom"/>
          </w:tcPr>
          <w:p w14:paraId="642D80F9" w14:textId="77777777" w:rsidR="00137441" w:rsidRPr="00137441" w:rsidRDefault="00137441" w:rsidP="002D16D9">
            <w:pPr>
              <w:ind w:left="-105"/>
              <w:jc w:val="right"/>
              <w:rPr>
                <w:rFonts w:ascii="Arial" w:hAnsi="Arial" w:cs="Arial"/>
                <w:sz w:val="14"/>
                <w:szCs w:val="14"/>
              </w:rPr>
            </w:pPr>
          </w:p>
        </w:tc>
      </w:tr>
      <w:tr w:rsidR="00137441" w:rsidRPr="00640653" w14:paraId="4B38070F" w14:textId="77777777" w:rsidTr="00137441">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tcPr>
          <w:p w14:paraId="2F5F24EB"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851" w:type="dxa"/>
            <w:tcBorders>
              <w:bottom w:val="single" w:sz="4" w:space="0" w:color="auto"/>
            </w:tcBorders>
            <w:shd w:val="clear" w:color="auto" w:fill="auto"/>
            <w:vAlign w:val="bottom"/>
          </w:tcPr>
          <w:p w14:paraId="70181B04" w14:textId="4575C197"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(2.236.106)</w:t>
            </w:r>
          </w:p>
        </w:tc>
        <w:tc>
          <w:tcPr>
            <w:tcW w:w="954" w:type="dxa"/>
            <w:gridSpan w:val="3"/>
            <w:tcBorders>
              <w:bottom w:val="single" w:sz="4" w:space="0" w:color="auto"/>
            </w:tcBorders>
            <w:shd w:val="clear" w:color="auto" w:fill="auto"/>
            <w:vAlign w:val="bottom"/>
          </w:tcPr>
          <w:p w14:paraId="67D16BE0" w14:textId="3238236D"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(10.704.676)</w:t>
            </w:r>
          </w:p>
        </w:tc>
        <w:tc>
          <w:tcPr>
            <w:tcW w:w="871" w:type="dxa"/>
            <w:gridSpan w:val="3"/>
            <w:tcBorders>
              <w:bottom w:val="single" w:sz="4" w:space="0" w:color="auto"/>
            </w:tcBorders>
            <w:shd w:val="clear" w:color="auto" w:fill="auto"/>
            <w:vAlign w:val="bottom"/>
          </w:tcPr>
          <w:p w14:paraId="6824614A" w14:textId="42F8D243"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(3.253.822)</w:t>
            </w:r>
          </w:p>
        </w:tc>
        <w:tc>
          <w:tcPr>
            <w:tcW w:w="993" w:type="dxa"/>
            <w:gridSpan w:val="2"/>
            <w:tcBorders>
              <w:bottom w:val="single" w:sz="4" w:space="0" w:color="auto"/>
            </w:tcBorders>
            <w:shd w:val="clear" w:color="auto" w:fill="auto"/>
            <w:vAlign w:val="bottom"/>
          </w:tcPr>
          <w:p w14:paraId="56B549D2" w14:textId="4D72BA17"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7.707.414</w:t>
            </w:r>
          </w:p>
        </w:tc>
        <w:tc>
          <w:tcPr>
            <w:tcW w:w="771" w:type="dxa"/>
            <w:gridSpan w:val="3"/>
            <w:tcBorders>
              <w:bottom w:val="single" w:sz="4" w:space="0" w:color="auto"/>
            </w:tcBorders>
            <w:shd w:val="clear" w:color="auto" w:fill="auto"/>
            <w:vAlign w:val="bottom"/>
          </w:tcPr>
          <w:p w14:paraId="03DDD363" w14:textId="25D5DD0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9.776.297</w:t>
            </w:r>
          </w:p>
        </w:tc>
        <w:tc>
          <w:tcPr>
            <w:tcW w:w="805" w:type="dxa"/>
            <w:gridSpan w:val="2"/>
            <w:tcBorders>
              <w:bottom w:val="single" w:sz="4" w:space="0" w:color="auto"/>
            </w:tcBorders>
            <w:shd w:val="clear" w:color="auto" w:fill="auto"/>
            <w:vAlign w:val="bottom"/>
          </w:tcPr>
          <w:p w14:paraId="70032520" w14:textId="5AF7C982"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266.983</w:t>
            </w:r>
          </w:p>
        </w:tc>
        <w:tc>
          <w:tcPr>
            <w:tcW w:w="977" w:type="dxa"/>
            <w:gridSpan w:val="2"/>
            <w:tcBorders>
              <w:bottom w:val="single" w:sz="4" w:space="0" w:color="auto"/>
            </w:tcBorders>
            <w:shd w:val="clear" w:color="auto" w:fill="auto"/>
            <w:vAlign w:val="bottom"/>
          </w:tcPr>
          <w:p w14:paraId="43B42440" w14:textId="15698F55"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(1.556.090)</w:t>
            </w:r>
          </w:p>
        </w:tc>
        <w:tc>
          <w:tcPr>
            <w:tcW w:w="850" w:type="dxa"/>
            <w:tcBorders>
              <w:bottom w:val="single" w:sz="4" w:space="0" w:color="auto"/>
            </w:tcBorders>
            <w:shd w:val="clear" w:color="auto" w:fill="auto"/>
            <w:vAlign w:val="bottom"/>
          </w:tcPr>
          <w:p w14:paraId="70DF8D2E" w14:textId="2CA8467C" w:rsidR="00137441" w:rsidRPr="00137441" w:rsidRDefault="00137441" w:rsidP="002D16D9">
            <w:pPr>
              <w:ind w:left="-105"/>
              <w:jc w:val="right"/>
              <w:rPr>
                <w:rFonts w:ascii="Arial" w:hAnsi="Arial" w:cs="Arial"/>
                <w:b/>
                <w:bCs/>
                <w:color w:val="000000"/>
                <w:sz w:val="14"/>
                <w:szCs w:val="14"/>
              </w:rPr>
            </w:pPr>
            <w:r w:rsidRPr="00137441">
              <w:rPr>
                <w:rFonts w:ascii="Arial" w:hAnsi="Arial" w:cs="Arial"/>
                <w:b/>
                <w:bCs/>
                <w:color w:val="000000"/>
                <w:sz w:val="14"/>
                <w:szCs w:val="14"/>
              </w:rPr>
              <w:t>-</w:t>
            </w:r>
          </w:p>
        </w:tc>
      </w:tr>
      <w:tr w:rsidR="00137441" w:rsidRPr="00640653" w14:paraId="17873BE5" w14:textId="77777777" w:rsidTr="00137441">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tcPr>
          <w:p w14:paraId="3F73B346" w14:textId="77777777" w:rsidR="00137441" w:rsidRPr="00640653" w:rsidRDefault="00137441" w:rsidP="00137441">
            <w:pPr>
              <w:pStyle w:val="BodyTextIndent"/>
              <w:ind w:left="79" w:hanging="187"/>
              <w:rPr>
                <w:rFonts w:ascii="Arial" w:hAnsi="Arial" w:cs="Arial"/>
                <w:b/>
                <w:bCs/>
                <w:sz w:val="14"/>
                <w:szCs w:val="14"/>
                <w:lang w:eastAsia="tr-TR"/>
              </w:rPr>
            </w:pPr>
          </w:p>
        </w:tc>
        <w:tc>
          <w:tcPr>
            <w:tcW w:w="851" w:type="dxa"/>
            <w:tcBorders>
              <w:bottom w:val="single" w:sz="4" w:space="0" w:color="auto"/>
            </w:tcBorders>
            <w:shd w:val="clear" w:color="auto" w:fill="auto"/>
            <w:vAlign w:val="bottom"/>
          </w:tcPr>
          <w:p w14:paraId="54B162B0" w14:textId="77777777" w:rsidR="00137441" w:rsidRPr="00137441" w:rsidRDefault="00137441" w:rsidP="002D16D9">
            <w:pPr>
              <w:ind w:left="-105"/>
              <w:jc w:val="right"/>
              <w:rPr>
                <w:rFonts w:ascii="Arial" w:hAnsi="Arial" w:cs="Arial"/>
                <w:sz w:val="14"/>
                <w:szCs w:val="14"/>
              </w:rPr>
            </w:pPr>
          </w:p>
        </w:tc>
        <w:tc>
          <w:tcPr>
            <w:tcW w:w="954" w:type="dxa"/>
            <w:gridSpan w:val="3"/>
            <w:tcBorders>
              <w:bottom w:val="single" w:sz="4" w:space="0" w:color="auto"/>
            </w:tcBorders>
            <w:shd w:val="clear" w:color="auto" w:fill="auto"/>
            <w:vAlign w:val="bottom"/>
          </w:tcPr>
          <w:p w14:paraId="3423E71C" w14:textId="77777777" w:rsidR="00137441" w:rsidRPr="00137441" w:rsidRDefault="00137441" w:rsidP="002D16D9">
            <w:pPr>
              <w:ind w:left="-105"/>
              <w:jc w:val="right"/>
              <w:rPr>
                <w:rFonts w:ascii="Arial" w:hAnsi="Arial" w:cs="Arial"/>
                <w:sz w:val="14"/>
                <w:szCs w:val="14"/>
              </w:rPr>
            </w:pPr>
          </w:p>
        </w:tc>
        <w:tc>
          <w:tcPr>
            <w:tcW w:w="871" w:type="dxa"/>
            <w:gridSpan w:val="3"/>
            <w:tcBorders>
              <w:bottom w:val="single" w:sz="4" w:space="0" w:color="auto"/>
            </w:tcBorders>
            <w:shd w:val="clear" w:color="auto" w:fill="auto"/>
            <w:vAlign w:val="bottom"/>
          </w:tcPr>
          <w:p w14:paraId="6065E999" w14:textId="77777777" w:rsidR="00137441" w:rsidRPr="00137441" w:rsidRDefault="00137441" w:rsidP="002D16D9">
            <w:pPr>
              <w:ind w:left="-105"/>
              <w:jc w:val="right"/>
              <w:rPr>
                <w:rFonts w:ascii="Arial" w:hAnsi="Arial" w:cs="Arial"/>
                <w:sz w:val="14"/>
                <w:szCs w:val="14"/>
              </w:rPr>
            </w:pPr>
          </w:p>
        </w:tc>
        <w:tc>
          <w:tcPr>
            <w:tcW w:w="993" w:type="dxa"/>
            <w:gridSpan w:val="2"/>
            <w:tcBorders>
              <w:bottom w:val="single" w:sz="4" w:space="0" w:color="auto"/>
            </w:tcBorders>
            <w:shd w:val="clear" w:color="auto" w:fill="auto"/>
            <w:vAlign w:val="bottom"/>
          </w:tcPr>
          <w:p w14:paraId="40BF76E9" w14:textId="77777777" w:rsidR="00137441" w:rsidRPr="00137441" w:rsidRDefault="00137441" w:rsidP="002D16D9">
            <w:pPr>
              <w:ind w:left="-105"/>
              <w:jc w:val="right"/>
              <w:rPr>
                <w:rFonts w:ascii="Arial" w:hAnsi="Arial" w:cs="Arial"/>
                <w:sz w:val="14"/>
                <w:szCs w:val="14"/>
              </w:rPr>
            </w:pPr>
          </w:p>
        </w:tc>
        <w:tc>
          <w:tcPr>
            <w:tcW w:w="771" w:type="dxa"/>
            <w:gridSpan w:val="3"/>
            <w:tcBorders>
              <w:bottom w:val="single" w:sz="4" w:space="0" w:color="auto"/>
            </w:tcBorders>
            <w:shd w:val="clear" w:color="auto" w:fill="auto"/>
            <w:vAlign w:val="bottom"/>
          </w:tcPr>
          <w:p w14:paraId="0C41AACE" w14:textId="77777777" w:rsidR="00137441" w:rsidRPr="00137441" w:rsidRDefault="00137441" w:rsidP="002D16D9">
            <w:pPr>
              <w:ind w:left="-105"/>
              <w:jc w:val="right"/>
              <w:rPr>
                <w:rFonts w:ascii="Arial" w:hAnsi="Arial" w:cs="Arial"/>
                <w:sz w:val="14"/>
                <w:szCs w:val="14"/>
              </w:rPr>
            </w:pPr>
          </w:p>
        </w:tc>
        <w:tc>
          <w:tcPr>
            <w:tcW w:w="805" w:type="dxa"/>
            <w:gridSpan w:val="2"/>
            <w:tcBorders>
              <w:bottom w:val="single" w:sz="4" w:space="0" w:color="auto"/>
            </w:tcBorders>
            <w:shd w:val="clear" w:color="auto" w:fill="auto"/>
            <w:vAlign w:val="bottom"/>
          </w:tcPr>
          <w:p w14:paraId="4E42525D" w14:textId="77777777" w:rsidR="00137441" w:rsidRPr="00137441" w:rsidRDefault="00137441" w:rsidP="002D16D9">
            <w:pPr>
              <w:ind w:left="-105"/>
              <w:jc w:val="right"/>
              <w:rPr>
                <w:rFonts w:ascii="Arial" w:hAnsi="Arial" w:cs="Arial"/>
                <w:sz w:val="14"/>
                <w:szCs w:val="14"/>
              </w:rPr>
            </w:pPr>
          </w:p>
        </w:tc>
        <w:tc>
          <w:tcPr>
            <w:tcW w:w="977" w:type="dxa"/>
            <w:gridSpan w:val="2"/>
            <w:tcBorders>
              <w:bottom w:val="single" w:sz="4" w:space="0" w:color="auto"/>
            </w:tcBorders>
            <w:shd w:val="clear" w:color="auto" w:fill="auto"/>
            <w:vAlign w:val="bottom"/>
          </w:tcPr>
          <w:p w14:paraId="615E9618" w14:textId="77777777" w:rsidR="00137441" w:rsidRPr="00137441" w:rsidRDefault="00137441" w:rsidP="002D16D9">
            <w:pPr>
              <w:ind w:left="-105"/>
              <w:jc w:val="right"/>
              <w:rPr>
                <w:rFonts w:ascii="Arial" w:hAnsi="Arial" w:cs="Arial"/>
                <w:sz w:val="14"/>
                <w:szCs w:val="14"/>
              </w:rPr>
            </w:pPr>
          </w:p>
        </w:tc>
        <w:tc>
          <w:tcPr>
            <w:tcW w:w="850" w:type="dxa"/>
            <w:tcBorders>
              <w:bottom w:val="single" w:sz="4" w:space="0" w:color="auto"/>
            </w:tcBorders>
            <w:shd w:val="clear" w:color="auto" w:fill="auto"/>
            <w:vAlign w:val="bottom"/>
          </w:tcPr>
          <w:p w14:paraId="04B10E88" w14:textId="77777777" w:rsidR="00137441" w:rsidRPr="00137441" w:rsidRDefault="00137441" w:rsidP="002D16D9">
            <w:pPr>
              <w:ind w:left="-105"/>
              <w:jc w:val="right"/>
              <w:rPr>
                <w:rFonts w:ascii="Arial" w:hAnsi="Arial" w:cs="Arial"/>
                <w:sz w:val="14"/>
                <w:szCs w:val="14"/>
              </w:rPr>
            </w:pPr>
          </w:p>
        </w:tc>
      </w:tr>
      <w:tr w:rsidR="00137441" w:rsidRPr="00640653" w14:paraId="178053EE" w14:textId="77777777" w:rsidTr="00137441">
        <w:tblPrEx>
          <w:tblCellMar>
            <w:left w:w="108" w:type="dxa"/>
            <w:right w:w="108" w:type="dxa"/>
          </w:tblCellMar>
          <w:tblLook w:val="01E0" w:firstRow="1" w:lastRow="1" w:firstColumn="1" w:lastColumn="1" w:noHBand="0" w:noVBand="0"/>
        </w:tblPrEx>
        <w:trPr>
          <w:trHeight w:val="57"/>
        </w:trPr>
        <w:tc>
          <w:tcPr>
            <w:tcW w:w="2835" w:type="dxa"/>
            <w:tcBorders>
              <w:bottom w:val="single" w:sz="4" w:space="0" w:color="auto"/>
            </w:tcBorders>
          </w:tcPr>
          <w:p w14:paraId="3A11746B" w14:textId="77777777" w:rsidR="00137441" w:rsidRPr="00640653" w:rsidRDefault="00137441" w:rsidP="00137441">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851" w:type="dxa"/>
            <w:tcBorders>
              <w:bottom w:val="single" w:sz="4" w:space="0" w:color="auto"/>
            </w:tcBorders>
            <w:shd w:val="clear" w:color="auto" w:fill="auto"/>
            <w:vAlign w:val="bottom"/>
          </w:tcPr>
          <w:p w14:paraId="4AABF780" w14:textId="61986A2C"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w:t>
            </w:r>
          </w:p>
        </w:tc>
        <w:tc>
          <w:tcPr>
            <w:tcW w:w="954" w:type="dxa"/>
            <w:gridSpan w:val="3"/>
            <w:tcBorders>
              <w:bottom w:val="single" w:sz="4" w:space="0" w:color="auto"/>
            </w:tcBorders>
            <w:shd w:val="clear" w:color="auto" w:fill="auto"/>
            <w:vAlign w:val="bottom"/>
          </w:tcPr>
          <w:p w14:paraId="4242C00B" w14:textId="14EF094A"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(1.179)</w:t>
            </w:r>
          </w:p>
        </w:tc>
        <w:tc>
          <w:tcPr>
            <w:tcW w:w="871" w:type="dxa"/>
            <w:gridSpan w:val="3"/>
            <w:tcBorders>
              <w:bottom w:val="single" w:sz="4" w:space="0" w:color="auto"/>
            </w:tcBorders>
            <w:shd w:val="clear" w:color="auto" w:fill="auto"/>
            <w:vAlign w:val="bottom"/>
          </w:tcPr>
          <w:p w14:paraId="15CE37F8" w14:textId="19985EE9"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(8.780)</w:t>
            </w:r>
          </w:p>
        </w:tc>
        <w:tc>
          <w:tcPr>
            <w:tcW w:w="993" w:type="dxa"/>
            <w:gridSpan w:val="2"/>
            <w:tcBorders>
              <w:bottom w:val="single" w:sz="4" w:space="0" w:color="auto"/>
            </w:tcBorders>
            <w:shd w:val="clear" w:color="auto" w:fill="auto"/>
            <w:vAlign w:val="bottom"/>
          </w:tcPr>
          <w:p w14:paraId="2345F3FF" w14:textId="4494AE0A"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635</w:t>
            </w:r>
          </w:p>
        </w:tc>
        <w:tc>
          <w:tcPr>
            <w:tcW w:w="771" w:type="dxa"/>
            <w:gridSpan w:val="3"/>
            <w:tcBorders>
              <w:bottom w:val="single" w:sz="4" w:space="0" w:color="auto"/>
            </w:tcBorders>
            <w:shd w:val="clear" w:color="auto" w:fill="auto"/>
            <w:vAlign w:val="bottom"/>
          </w:tcPr>
          <w:p w14:paraId="4DAE3B61" w14:textId="7D3FC356"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(4)</w:t>
            </w:r>
          </w:p>
        </w:tc>
        <w:tc>
          <w:tcPr>
            <w:tcW w:w="805" w:type="dxa"/>
            <w:gridSpan w:val="2"/>
            <w:tcBorders>
              <w:bottom w:val="single" w:sz="4" w:space="0" w:color="auto"/>
            </w:tcBorders>
            <w:shd w:val="clear" w:color="auto" w:fill="auto"/>
            <w:vAlign w:val="bottom"/>
          </w:tcPr>
          <w:p w14:paraId="3028C57E" w14:textId="314D0407"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w:t>
            </w:r>
          </w:p>
        </w:tc>
        <w:tc>
          <w:tcPr>
            <w:tcW w:w="977" w:type="dxa"/>
            <w:gridSpan w:val="2"/>
            <w:tcBorders>
              <w:bottom w:val="single" w:sz="4" w:space="0" w:color="auto"/>
            </w:tcBorders>
            <w:shd w:val="clear" w:color="auto" w:fill="auto"/>
            <w:vAlign w:val="bottom"/>
          </w:tcPr>
          <w:p w14:paraId="272D30AB" w14:textId="081508B0"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w:t>
            </w:r>
          </w:p>
        </w:tc>
        <w:tc>
          <w:tcPr>
            <w:tcW w:w="850" w:type="dxa"/>
            <w:tcBorders>
              <w:bottom w:val="single" w:sz="4" w:space="0" w:color="auto"/>
            </w:tcBorders>
            <w:shd w:val="clear" w:color="auto" w:fill="auto"/>
            <w:vAlign w:val="bottom"/>
          </w:tcPr>
          <w:p w14:paraId="0BB0C4F3" w14:textId="1E970BA5" w:rsidR="00137441" w:rsidRPr="00137441" w:rsidRDefault="00137441" w:rsidP="002D16D9">
            <w:pPr>
              <w:ind w:left="-105"/>
              <w:jc w:val="right"/>
              <w:rPr>
                <w:rFonts w:ascii="Arial" w:hAnsi="Arial" w:cs="Arial"/>
                <w:b/>
                <w:bCs/>
                <w:color w:val="000000"/>
                <w:sz w:val="14"/>
                <w:szCs w:val="14"/>
              </w:rPr>
            </w:pPr>
            <w:r w:rsidRPr="00137441">
              <w:rPr>
                <w:rFonts w:ascii="Arial" w:hAnsi="Arial" w:cs="Arial"/>
                <w:b/>
                <w:color w:val="000000"/>
                <w:sz w:val="14"/>
                <w:szCs w:val="14"/>
              </w:rPr>
              <w:t>(9.328)</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dağtılamayan kısmı, özkaynak, karşılık ve vergi borcu bakiyelerinden oluşmaktadır.  </w:t>
      </w:r>
    </w:p>
    <w:p w14:paraId="2AF80802" w14:textId="77777777" w:rsidR="00161CD0" w:rsidRPr="00D509EE"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D509EE">
        <w:rPr>
          <w:rFonts w:ascii="Arial" w:hAnsi="Arial" w:cs="Arial"/>
          <w:sz w:val="14"/>
          <w:szCs w:val="14"/>
        </w:rPr>
        <w:t>Satış amaçlı elde tutulan ve durdurulan faaliyetlere ilişkin duran varlıklar, ortaklık</w:t>
      </w:r>
      <w:r w:rsidR="00FF4058" w:rsidRPr="00D509EE">
        <w:rPr>
          <w:rFonts w:ascii="Arial" w:hAnsi="Arial" w:cs="Arial"/>
          <w:sz w:val="14"/>
          <w:szCs w:val="14"/>
        </w:rPr>
        <w:t xml:space="preserve"> yatırımlar,</w:t>
      </w:r>
      <w:r w:rsidRPr="00D509EE">
        <w:rPr>
          <w:rFonts w:ascii="Arial" w:hAnsi="Arial" w:cs="Arial"/>
          <w:sz w:val="14"/>
          <w:szCs w:val="14"/>
        </w:rPr>
        <w:t xml:space="preserve"> maddi ve maddi olmayan dur</w:t>
      </w:r>
      <w:r w:rsidR="000939EC" w:rsidRPr="00D509EE">
        <w:rPr>
          <w:rFonts w:ascii="Arial" w:hAnsi="Arial" w:cs="Arial"/>
          <w:sz w:val="14"/>
          <w:szCs w:val="14"/>
        </w:rPr>
        <w:t xml:space="preserve">an varlıklar, diğer aktifler ve </w:t>
      </w:r>
      <w:r w:rsidRPr="00D509EE">
        <w:rPr>
          <w:rFonts w:ascii="Arial" w:hAnsi="Arial" w:cs="Arial"/>
          <w:sz w:val="14"/>
          <w:szCs w:val="14"/>
        </w:rPr>
        <w:t>ertelenmiş vergi varlığı diğer varlıklarda izlenmektedir.</w:t>
      </w:r>
    </w:p>
    <w:p w14:paraId="14427ED6" w14:textId="36E50202" w:rsidR="00D50CCF" w:rsidRPr="00640653" w:rsidRDefault="00D50CCF" w:rsidP="00772898">
      <w:pPr>
        <w:ind w:left="426" w:right="-426" w:hanging="426"/>
        <w:jc w:val="both"/>
        <w:rPr>
          <w:rFonts w:ascii="Arial" w:hAnsi="Arial" w:cs="Arial"/>
          <w:sz w:val="14"/>
          <w:szCs w:val="14"/>
        </w:rPr>
      </w:pPr>
      <w:r w:rsidRPr="00D509EE">
        <w:rPr>
          <w:rFonts w:ascii="Arial" w:hAnsi="Arial" w:cs="Arial"/>
          <w:sz w:val="14"/>
          <w:szCs w:val="14"/>
        </w:rPr>
        <w:t xml:space="preserve">(*****) </w:t>
      </w:r>
      <w:r w:rsidRPr="00D509EE">
        <w:rPr>
          <w:rFonts w:ascii="Arial" w:hAnsi="Arial" w:cs="Arial"/>
          <w:sz w:val="14"/>
          <w:szCs w:val="14"/>
        </w:rPr>
        <w:tab/>
        <w:t>Varlık kalemlerinde yer alan nakit değerler ve merkez bankaları</w:t>
      </w:r>
      <w:r w:rsidR="00D509EE" w:rsidRPr="00D509EE">
        <w:rPr>
          <w:rFonts w:ascii="Arial" w:hAnsi="Arial" w:cs="Arial"/>
          <w:sz w:val="14"/>
          <w:szCs w:val="14"/>
        </w:rPr>
        <w:t>ndan 949</w:t>
      </w:r>
      <w:r w:rsidR="003537D3" w:rsidRPr="00D509EE">
        <w:rPr>
          <w:rFonts w:ascii="Arial" w:hAnsi="Arial" w:cs="Arial"/>
          <w:sz w:val="14"/>
          <w:szCs w:val="14"/>
        </w:rPr>
        <w:t xml:space="preserve"> TL, </w:t>
      </w:r>
      <w:r w:rsidRPr="00D509EE">
        <w:rPr>
          <w:rFonts w:ascii="Arial" w:hAnsi="Arial" w:cs="Arial"/>
          <w:sz w:val="14"/>
          <w:szCs w:val="14"/>
        </w:rPr>
        <w:t>bank</w:t>
      </w:r>
      <w:r w:rsidR="003537D3" w:rsidRPr="00D509EE">
        <w:rPr>
          <w:rFonts w:ascii="Arial" w:hAnsi="Arial" w:cs="Arial"/>
          <w:sz w:val="14"/>
          <w:szCs w:val="14"/>
        </w:rPr>
        <w:t xml:space="preserve">alardan </w:t>
      </w:r>
      <w:r w:rsidR="004E2DC0" w:rsidRPr="00D509EE">
        <w:rPr>
          <w:rFonts w:ascii="Arial" w:hAnsi="Arial" w:cs="Arial"/>
          <w:sz w:val="14"/>
          <w:szCs w:val="14"/>
        </w:rPr>
        <w:t>5</w:t>
      </w:r>
      <w:r w:rsidR="00D509EE" w:rsidRPr="00D509EE">
        <w:rPr>
          <w:rFonts w:ascii="Arial" w:hAnsi="Arial" w:cs="Arial"/>
          <w:sz w:val="14"/>
          <w:szCs w:val="14"/>
        </w:rPr>
        <w:t>40</w:t>
      </w:r>
      <w:r w:rsidR="000F26AF" w:rsidRPr="00D509EE">
        <w:rPr>
          <w:rFonts w:ascii="Arial" w:hAnsi="Arial" w:cs="Arial"/>
          <w:sz w:val="14"/>
          <w:szCs w:val="14"/>
        </w:rPr>
        <w:t xml:space="preserve"> TL, verilen</w:t>
      </w:r>
      <w:r w:rsidR="00D509EE" w:rsidRPr="00D509EE">
        <w:rPr>
          <w:rFonts w:ascii="Arial" w:hAnsi="Arial" w:cs="Arial"/>
          <w:sz w:val="14"/>
          <w:szCs w:val="14"/>
        </w:rPr>
        <w:t xml:space="preserve"> kredilerden 262.288</w:t>
      </w:r>
      <w:r w:rsidRPr="00D509EE">
        <w:rPr>
          <w:rFonts w:ascii="Arial" w:hAnsi="Arial" w:cs="Arial"/>
          <w:sz w:val="14"/>
          <w:szCs w:val="14"/>
        </w:rPr>
        <w:t xml:space="preserve"> TL ve itfa edilmiş maliyeti üzerinden de</w:t>
      </w:r>
      <w:r w:rsidR="000F26AF" w:rsidRPr="00D509EE">
        <w:rPr>
          <w:rFonts w:ascii="Arial" w:hAnsi="Arial" w:cs="Arial"/>
          <w:sz w:val="14"/>
          <w:szCs w:val="14"/>
        </w:rPr>
        <w:t>ğe</w:t>
      </w:r>
      <w:r w:rsidR="0078059E" w:rsidRPr="00D509EE">
        <w:rPr>
          <w:rFonts w:ascii="Arial" w:hAnsi="Arial" w:cs="Arial"/>
          <w:sz w:val="14"/>
          <w:szCs w:val="14"/>
        </w:rPr>
        <w:t>r</w:t>
      </w:r>
      <w:r w:rsidR="00D509EE" w:rsidRPr="00D509EE">
        <w:rPr>
          <w:rFonts w:ascii="Arial" w:hAnsi="Arial" w:cs="Arial"/>
          <w:sz w:val="14"/>
          <w:szCs w:val="14"/>
        </w:rPr>
        <w:t>lenen finansal varlıklardan 3.</w:t>
      </w:r>
      <w:r w:rsidR="0078059E" w:rsidRPr="00D509EE">
        <w:rPr>
          <w:rFonts w:ascii="Arial" w:hAnsi="Arial" w:cs="Arial"/>
          <w:sz w:val="14"/>
          <w:szCs w:val="14"/>
        </w:rPr>
        <w:t>9</w:t>
      </w:r>
      <w:r w:rsidR="00D509EE" w:rsidRPr="00D509EE">
        <w:rPr>
          <w:rFonts w:ascii="Arial" w:hAnsi="Arial" w:cs="Arial"/>
          <w:sz w:val="14"/>
          <w:szCs w:val="14"/>
        </w:rPr>
        <w:t>66</w:t>
      </w:r>
      <w:r w:rsidRPr="00D509EE">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05F3D967"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lastRenderedPageBreak/>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6495BF01" w:rsidR="00F7319C" w:rsidRPr="00640653" w:rsidRDefault="00F7319C" w:rsidP="00F7319C">
      <w:pPr>
        <w:autoSpaceDE w:val="0"/>
        <w:autoSpaceDN w:val="0"/>
        <w:adjustRightInd w:val="0"/>
        <w:jc w:val="both"/>
        <w:rPr>
          <w:rFonts w:ascii="Arial" w:hAnsi="Arial" w:cs="Arial"/>
          <w:sz w:val="20"/>
          <w:szCs w:val="20"/>
        </w:rPr>
      </w:pPr>
      <w:r w:rsidRPr="00B165D3">
        <w:rPr>
          <w:rFonts w:ascii="Arial" w:hAnsi="Arial" w:cs="Arial"/>
          <w:sz w:val="20"/>
          <w:szCs w:val="20"/>
        </w:rPr>
        <w:t xml:space="preserve">Banka’nın </w:t>
      </w:r>
      <w:r w:rsidR="0065390B" w:rsidRPr="00B165D3">
        <w:rPr>
          <w:rFonts w:ascii="Arial" w:hAnsi="Arial" w:cs="Arial"/>
          <w:sz w:val="20"/>
          <w:szCs w:val="20"/>
        </w:rPr>
        <w:t>30 Eylül</w:t>
      </w:r>
      <w:r w:rsidR="00BB43C8" w:rsidRPr="00B165D3">
        <w:rPr>
          <w:rFonts w:ascii="Arial" w:hAnsi="Arial" w:cs="Arial"/>
          <w:sz w:val="20"/>
          <w:szCs w:val="20"/>
        </w:rPr>
        <w:t xml:space="preserve"> </w:t>
      </w:r>
      <w:r w:rsidR="00EA5A97" w:rsidRPr="00B165D3">
        <w:rPr>
          <w:rFonts w:ascii="Arial" w:hAnsi="Arial" w:cs="Arial"/>
          <w:sz w:val="20"/>
          <w:szCs w:val="20"/>
        </w:rPr>
        <w:t>2020</w:t>
      </w:r>
      <w:r w:rsidR="0044765F" w:rsidRPr="00B165D3">
        <w:rPr>
          <w:rFonts w:ascii="Arial" w:hAnsi="Arial" w:cs="Arial"/>
          <w:sz w:val="20"/>
          <w:szCs w:val="20"/>
        </w:rPr>
        <w:t xml:space="preserve"> itibarıyla</w:t>
      </w:r>
      <w:r w:rsidR="000D1381" w:rsidRPr="00B165D3">
        <w:rPr>
          <w:rFonts w:ascii="Arial" w:hAnsi="Arial" w:cs="Arial"/>
          <w:sz w:val="20"/>
          <w:szCs w:val="20"/>
        </w:rPr>
        <w:t xml:space="preserve"> </w:t>
      </w:r>
      <w:r w:rsidR="000354F8" w:rsidRPr="00B165D3">
        <w:rPr>
          <w:rFonts w:ascii="Arial" w:hAnsi="Arial" w:cs="Arial"/>
          <w:sz w:val="20"/>
          <w:szCs w:val="20"/>
        </w:rPr>
        <w:t>üç</w:t>
      </w:r>
      <w:r w:rsidRPr="00B165D3">
        <w:rPr>
          <w:rFonts w:ascii="Arial" w:hAnsi="Arial" w:cs="Arial"/>
          <w:sz w:val="20"/>
          <w:szCs w:val="20"/>
        </w:rPr>
        <w:t xml:space="preserve"> aylık ortalama tutarlardan hesaplanan kaldıraç oranı </w:t>
      </w:r>
      <w:r w:rsidR="00D27593" w:rsidRPr="00B165D3">
        <w:rPr>
          <w:rFonts w:ascii="Arial" w:hAnsi="Arial" w:cs="Arial"/>
          <w:sz w:val="20"/>
          <w:szCs w:val="20"/>
        </w:rPr>
        <w:t>%</w:t>
      </w:r>
      <w:r w:rsidR="00B165D3" w:rsidRPr="00B165D3">
        <w:rPr>
          <w:rFonts w:ascii="Arial" w:hAnsi="Arial" w:cs="Arial"/>
          <w:sz w:val="20"/>
          <w:szCs w:val="20"/>
        </w:rPr>
        <w:t>7</w:t>
      </w:r>
      <w:r w:rsidR="00752E08" w:rsidRPr="00B165D3">
        <w:rPr>
          <w:rFonts w:ascii="Arial" w:hAnsi="Arial" w:cs="Arial"/>
          <w:sz w:val="20"/>
          <w:szCs w:val="20"/>
        </w:rPr>
        <w:t>,</w:t>
      </w:r>
      <w:r w:rsidR="00B165D3" w:rsidRPr="00B165D3">
        <w:rPr>
          <w:rFonts w:ascii="Arial" w:hAnsi="Arial" w:cs="Arial"/>
          <w:sz w:val="20"/>
          <w:szCs w:val="20"/>
        </w:rPr>
        <w:t>06</w:t>
      </w:r>
      <w:r w:rsidRPr="00B165D3">
        <w:rPr>
          <w:rFonts w:ascii="Arial" w:hAnsi="Arial" w:cs="Arial"/>
          <w:sz w:val="20"/>
          <w:szCs w:val="20"/>
        </w:rPr>
        <w:t>‘</w:t>
      </w:r>
      <w:r w:rsidR="00B165D3" w:rsidRPr="00B165D3">
        <w:rPr>
          <w:rFonts w:ascii="Arial" w:hAnsi="Arial" w:cs="Arial"/>
          <w:sz w:val="20"/>
          <w:szCs w:val="20"/>
        </w:rPr>
        <w:t>dı</w:t>
      </w:r>
      <w:r w:rsidR="00EA48F7" w:rsidRPr="00B165D3">
        <w:rPr>
          <w:rFonts w:ascii="Arial" w:hAnsi="Arial" w:cs="Arial"/>
          <w:sz w:val="20"/>
          <w:szCs w:val="20"/>
        </w:rPr>
        <w:t>r</w:t>
      </w:r>
      <w:r w:rsidR="00F12F09"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2019</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094358" w:rsidRPr="00640653">
        <w:rPr>
          <w:rFonts w:ascii="Arial" w:hAnsi="Arial" w:cs="Arial"/>
          <w:sz w:val="20"/>
          <w:szCs w:val="20"/>
        </w:rPr>
        <w:t>5</w:t>
      </w:r>
      <w:r w:rsidR="00E25DEA" w:rsidRPr="00640653">
        <w:rPr>
          <w:rFonts w:ascii="Arial" w:hAnsi="Arial" w:cs="Arial"/>
          <w:sz w:val="20"/>
          <w:szCs w:val="20"/>
        </w:rPr>
        <w:t>,</w:t>
      </w:r>
      <w:r w:rsidR="00EA5A97">
        <w:rPr>
          <w:rFonts w:ascii="Arial" w:hAnsi="Arial" w:cs="Arial"/>
          <w:sz w:val="20"/>
          <w:szCs w:val="20"/>
        </w:rPr>
        <w:t>93</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498" w:type="dxa"/>
        <w:tblCellMar>
          <w:left w:w="70" w:type="dxa"/>
          <w:right w:w="70" w:type="dxa"/>
        </w:tblCellMar>
        <w:tblLook w:val="04A0" w:firstRow="1" w:lastRow="0" w:firstColumn="1" w:lastColumn="0" w:noHBand="0" w:noVBand="1"/>
      </w:tblPr>
      <w:tblGrid>
        <w:gridCol w:w="341"/>
        <w:gridCol w:w="5896"/>
        <w:gridCol w:w="1560"/>
        <w:gridCol w:w="1701"/>
      </w:tblGrid>
      <w:tr w:rsidR="00F7319C" w:rsidRPr="00640653" w14:paraId="160227C3" w14:textId="77777777" w:rsidTr="002D16D9">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560"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2D16D9">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560" w:type="dxa"/>
            <w:tcBorders>
              <w:bottom w:val="single" w:sz="4" w:space="0" w:color="auto"/>
            </w:tcBorders>
            <w:shd w:val="clear" w:color="auto" w:fill="auto"/>
            <w:noWrap/>
            <w:vAlign w:val="bottom"/>
            <w:hideMark/>
          </w:tcPr>
          <w:p w14:paraId="0A736F74" w14:textId="63529229" w:rsidR="00F7319C" w:rsidRPr="00640653" w:rsidRDefault="0065390B" w:rsidP="002D16D9">
            <w:pPr>
              <w:ind w:left="-63"/>
              <w:jc w:val="right"/>
              <w:rPr>
                <w:rFonts w:ascii="Arial" w:hAnsi="Arial" w:cs="Arial"/>
                <w:b/>
                <w:color w:val="000000"/>
                <w:sz w:val="18"/>
                <w:szCs w:val="18"/>
              </w:rPr>
            </w:pPr>
            <w:r>
              <w:rPr>
                <w:rFonts w:ascii="Arial" w:hAnsi="Arial" w:cs="Arial"/>
                <w:b/>
                <w:color w:val="000000"/>
                <w:sz w:val="18"/>
                <w:szCs w:val="18"/>
              </w:rPr>
              <w:t>30 Eylül</w:t>
            </w:r>
            <w:r w:rsidR="002F3A9D">
              <w:rPr>
                <w:rFonts w:ascii="Arial" w:hAnsi="Arial" w:cs="Arial"/>
                <w:b/>
                <w:color w:val="000000"/>
                <w:sz w:val="18"/>
                <w:szCs w:val="18"/>
              </w:rPr>
              <w:t xml:space="preserve"> 2020</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061774F0" w:rsidR="00F7319C" w:rsidRPr="00640653" w:rsidRDefault="00EA5A97" w:rsidP="002D16D9">
            <w:pPr>
              <w:ind w:left="-63"/>
              <w:jc w:val="right"/>
              <w:rPr>
                <w:rFonts w:ascii="Arial" w:hAnsi="Arial" w:cs="Arial"/>
                <w:b/>
                <w:color w:val="000000"/>
                <w:sz w:val="18"/>
                <w:szCs w:val="18"/>
              </w:rPr>
            </w:pPr>
            <w:r>
              <w:rPr>
                <w:rFonts w:ascii="Arial" w:hAnsi="Arial" w:cs="Arial"/>
                <w:b/>
                <w:color w:val="000000"/>
                <w:sz w:val="18"/>
                <w:szCs w:val="18"/>
              </w:rPr>
              <w:t>31 Aralık 2019</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2D16D9">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560"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B165D3" w:rsidRPr="00640653" w14:paraId="7D417254" w14:textId="77777777" w:rsidTr="002D16D9">
        <w:trPr>
          <w:trHeight w:val="170"/>
        </w:trPr>
        <w:tc>
          <w:tcPr>
            <w:tcW w:w="341" w:type="dxa"/>
            <w:shd w:val="clear" w:color="auto" w:fill="auto"/>
            <w:noWrap/>
            <w:hideMark/>
          </w:tcPr>
          <w:p w14:paraId="190E8F09"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560" w:type="dxa"/>
            <w:tcBorders>
              <w:top w:val="nil"/>
              <w:left w:val="nil"/>
              <w:bottom w:val="nil"/>
              <w:right w:val="nil"/>
            </w:tcBorders>
            <w:shd w:val="clear" w:color="auto" w:fill="auto"/>
            <w:noWrap/>
            <w:vAlign w:val="bottom"/>
          </w:tcPr>
          <w:p w14:paraId="220D1410" w14:textId="252C70FD"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49.584.144</w:t>
            </w:r>
          </w:p>
        </w:tc>
        <w:tc>
          <w:tcPr>
            <w:tcW w:w="1701" w:type="dxa"/>
            <w:shd w:val="clear" w:color="auto" w:fill="auto"/>
            <w:noWrap/>
            <w:vAlign w:val="bottom"/>
          </w:tcPr>
          <w:p w14:paraId="6AC75CD6" w14:textId="342DBAA6"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28.290.944</w:t>
            </w:r>
          </w:p>
        </w:tc>
      </w:tr>
      <w:tr w:rsidR="00B165D3" w:rsidRPr="00640653" w14:paraId="255ED37E" w14:textId="77777777" w:rsidTr="002D16D9">
        <w:trPr>
          <w:trHeight w:val="170"/>
        </w:trPr>
        <w:tc>
          <w:tcPr>
            <w:tcW w:w="341" w:type="dxa"/>
            <w:shd w:val="clear" w:color="auto" w:fill="auto"/>
            <w:noWrap/>
            <w:hideMark/>
          </w:tcPr>
          <w:p w14:paraId="52CBF2A1"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560" w:type="dxa"/>
            <w:tcBorders>
              <w:top w:val="nil"/>
              <w:left w:val="nil"/>
              <w:bottom w:val="nil"/>
              <w:right w:val="nil"/>
            </w:tcBorders>
            <w:shd w:val="clear" w:color="auto" w:fill="auto"/>
            <w:noWrap/>
            <w:vAlign w:val="bottom"/>
          </w:tcPr>
          <w:p w14:paraId="1A1E11C5" w14:textId="1132202E"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91.559</w:t>
            </w:r>
          </w:p>
        </w:tc>
        <w:tc>
          <w:tcPr>
            <w:tcW w:w="1701" w:type="dxa"/>
            <w:shd w:val="clear" w:color="auto" w:fill="auto"/>
            <w:noWrap/>
            <w:vAlign w:val="bottom"/>
          </w:tcPr>
          <w:p w14:paraId="0E9C831E" w14:textId="0D9F8707"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47.394</w:t>
            </w:r>
          </w:p>
        </w:tc>
      </w:tr>
      <w:tr w:rsidR="00B165D3" w:rsidRPr="00640653" w14:paraId="7F2F0B1E" w14:textId="77777777" w:rsidTr="002D16D9">
        <w:trPr>
          <w:trHeight w:val="170"/>
        </w:trPr>
        <w:tc>
          <w:tcPr>
            <w:tcW w:w="341" w:type="dxa"/>
            <w:tcBorders>
              <w:bottom w:val="single" w:sz="4" w:space="0" w:color="auto"/>
            </w:tcBorders>
            <w:shd w:val="clear" w:color="auto" w:fill="auto"/>
            <w:noWrap/>
            <w:hideMark/>
          </w:tcPr>
          <w:p w14:paraId="41E4481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560" w:type="dxa"/>
            <w:tcBorders>
              <w:top w:val="nil"/>
              <w:left w:val="nil"/>
              <w:bottom w:val="nil"/>
              <w:right w:val="nil"/>
            </w:tcBorders>
            <w:shd w:val="clear" w:color="auto" w:fill="auto"/>
            <w:noWrap/>
            <w:vAlign w:val="bottom"/>
          </w:tcPr>
          <w:p w14:paraId="55B875D9" w14:textId="3BE2B96E"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49.492.585</w:t>
            </w:r>
          </w:p>
        </w:tc>
        <w:tc>
          <w:tcPr>
            <w:tcW w:w="1701" w:type="dxa"/>
            <w:tcBorders>
              <w:bottom w:val="single" w:sz="4" w:space="0" w:color="auto"/>
            </w:tcBorders>
            <w:shd w:val="clear" w:color="auto" w:fill="auto"/>
            <w:noWrap/>
            <w:vAlign w:val="bottom"/>
          </w:tcPr>
          <w:p w14:paraId="208DE8F7" w14:textId="2C2D6858"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28.243.550</w:t>
            </w:r>
          </w:p>
        </w:tc>
      </w:tr>
      <w:tr w:rsidR="00B165D3" w:rsidRPr="00640653" w14:paraId="051F0367" w14:textId="77777777" w:rsidTr="002D16D9">
        <w:trPr>
          <w:trHeight w:val="170"/>
        </w:trPr>
        <w:tc>
          <w:tcPr>
            <w:tcW w:w="341" w:type="dxa"/>
            <w:tcBorders>
              <w:top w:val="single" w:sz="4" w:space="0" w:color="auto"/>
            </w:tcBorders>
            <w:shd w:val="clear" w:color="auto" w:fill="auto"/>
            <w:noWrap/>
            <w:hideMark/>
          </w:tcPr>
          <w:p w14:paraId="4ACA715D"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B165D3" w:rsidRPr="00640653" w:rsidRDefault="00B165D3" w:rsidP="00B165D3">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560" w:type="dxa"/>
            <w:tcBorders>
              <w:top w:val="single" w:sz="4" w:space="0" w:color="auto"/>
            </w:tcBorders>
            <w:shd w:val="clear" w:color="auto" w:fill="auto"/>
            <w:noWrap/>
            <w:vAlign w:val="bottom"/>
          </w:tcPr>
          <w:p w14:paraId="6A914FBE" w14:textId="3BB0E72D"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 </w:t>
            </w:r>
          </w:p>
        </w:tc>
        <w:tc>
          <w:tcPr>
            <w:tcW w:w="1701" w:type="dxa"/>
            <w:tcBorders>
              <w:top w:val="single" w:sz="4" w:space="0" w:color="auto"/>
            </w:tcBorders>
            <w:shd w:val="clear" w:color="auto" w:fill="auto"/>
            <w:noWrap/>
            <w:vAlign w:val="bottom"/>
          </w:tcPr>
          <w:p w14:paraId="63AD2987" w14:textId="6508B3E9"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 </w:t>
            </w:r>
          </w:p>
        </w:tc>
      </w:tr>
      <w:tr w:rsidR="00B165D3" w:rsidRPr="00640653" w14:paraId="7EE27458" w14:textId="77777777" w:rsidTr="002D16D9">
        <w:trPr>
          <w:trHeight w:val="170"/>
        </w:trPr>
        <w:tc>
          <w:tcPr>
            <w:tcW w:w="341" w:type="dxa"/>
            <w:shd w:val="clear" w:color="auto" w:fill="auto"/>
            <w:noWrap/>
            <w:hideMark/>
          </w:tcPr>
          <w:p w14:paraId="11D2345A"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560" w:type="dxa"/>
            <w:tcBorders>
              <w:top w:val="nil"/>
              <w:left w:val="nil"/>
              <w:bottom w:val="nil"/>
              <w:right w:val="nil"/>
            </w:tcBorders>
            <w:shd w:val="clear" w:color="auto" w:fill="auto"/>
            <w:noWrap/>
            <w:vAlign w:val="bottom"/>
          </w:tcPr>
          <w:p w14:paraId="532276C4" w14:textId="27F99F3A"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192.704</w:t>
            </w:r>
          </w:p>
        </w:tc>
        <w:tc>
          <w:tcPr>
            <w:tcW w:w="1701" w:type="dxa"/>
            <w:shd w:val="clear" w:color="auto" w:fill="auto"/>
            <w:noWrap/>
            <w:vAlign w:val="bottom"/>
          </w:tcPr>
          <w:p w14:paraId="6C331611" w14:textId="61591106"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51.679</w:t>
            </w:r>
          </w:p>
        </w:tc>
      </w:tr>
      <w:tr w:rsidR="00B165D3" w:rsidRPr="00640653" w14:paraId="461F9DE2" w14:textId="77777777" w:rsidTr="002D16D9">
        <w:trPr>
          <w:trHeight w:val="170"/>
        </w:trPr>
        <w:tc>
          <w:tcPr>
            <w:tcW w:w="341" w:type="dxa"/>
            <w:shd w:val="clear" w:color="auto" w:fill="auto"/>
            <w:noWrap/>
            <w:hideMark/>
          </w:tcPr>
          <w:p w14:paraId="50966302"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560" w:type="dxa"/>
            <w:tcBorders>
              <w:top w:val="nil"/>
              <w:left w:val="nil"/>
              <w:bottom w:val="nil"/>
              <w:right w:val="nil"/>
            </w:tcBorders>
            <w:shd w:val="clear" w:color="auto" w:fill="auto"/>
            <w:noWrap/>
            <w:vAlign w:val="bottom"/>
          </w:tcPr>
          <w:p w14:paraId="0B4DE5A5" w14:textId="71D46157"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106.377</w:t>
            </w:r>
          </w:p>
        </w:tc>
        <w:tc>
          <w:tcPr>
            <w:tcW w:w="1701" w:type="dxa"/>
            <w:shd w:val="clear" w:color="auto" w:fill="auto"/>
            <w:noWrap/>
            <w:vAlign w:val="bottom"/>
          </w:tcPr>
          <w:p w14:paraId="466FB27F" w14:textId="5DA23577"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81.736</w:t>
            </w:r>
          </w:p>
        </w:tc>
      </w:tr>
      <w:tr w:rsidR="00B165D3" w:rsidRPr="00640653" w14:paraId="28C379F6" w14:textId="77777777" w:rsidTr="002D16D9">
        <w:trPr>
          <w:trHeight w:val="170"/>
        </w:trPr>
        <w:tc>
          <w:tcPr>
            <w:tcW w:w="341" w:type="dxa"/>
            <w:tcBorders>
              <w:bottom w:val="single" w:sz="4" w:space="0" w:color="auto"/>
            </w:tcBorders>
            <w:shd w:val="clear" w:color="auto" w:fill="auto"/>
            <w:noWrap/>
            <w:hideMark/>
          </w:tcPr>
          <w:p w14:paraId="45F8C895"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560" w:type="dxa"/>
            <w:tcBorders>
              <w:top w:val="nil"/>
              <w:left w:val="nil"/>
              <w:bottom w:val="nil"/>
              <w:right w:val="nil"/>
            </w:tcBorders>
            <w:shd w:val="clear" w:color="auto" w:fill="auto"/>
            <w:noWrap/>
            <w:vAlign w:val="bottom"/>
          </w:tcPr>
          <w:p w14:paraId="057327F3" w14:textId="5B34A64B"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299.081</w:t>
            </w:r>
          </w:p>
        </w:tc>
        <w:tc>
          <w:tcPr>
            <w:tcW w:w="1701" w:type="dxa"/>
            <w:tcBorders>
              <w:bottom w:val="single" w:sz="4" w:space="0" w:color="auto"/>
            </w:tcBorders>
            <w:shd w:val="clear" w:color="auto" w:fill="auto"/>
            <w:noWrap/>
            <w:vAlign w:val="bottom"/>
          </w:tcPr>
          <w:p w14:paraId="2DD03D11" w14:textId="535B37D5"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133.415</w:t>
            </w:r>
          </w:p>
        </w:tc>
      </w:tr>
      <w:tr w:rsidR="00B165D3" w:rsidRPr="00640653" w14:paraId="77E9BADE" w14:textId="77777777" w:rsidTr="002D16D9">
        <w:trPr>
          <w:trHeight w:val="170"/>
        </w:trPr>
        <w:tc>
          <w:tcPr>
            <w:tcW w:w="341" w:type="dxa"/>
            <w:tcBorders>
              <w:top w:val="single" w:sz="4" w:space="0" w:color="auto"/>
            </w:tcBorders>
            <w:shd w:val="clear" w:color="auto" w:fill="auto"/>
            <w:noWrap/>
            <w:hideMark/>
          </w:tcPr>
          <w:p w14:paraId="6E2AA27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B165D3" w:rsidRPr="00640653" w:rsidRDefault="00B165D3" w:rsidP="00B165D3">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560" w:type="dxa"/>
            <w:tcBorders>
              <w:top w:val="single" w:sz="4" w:space="0" w:color="auto"/>
            </w:tcBorders>
            <w:shd w:val="clear" w:color="auto" w:fill="auto"/>
            <w:noWrap/>
            <w:vAlign w:val="bottom"/>
          </w:tcPr>
          <w:p w14:paraId="5B421DB3" w14:textId="5C1BC348"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 </w:t>
            </w:r>
          </w:p>
        </w:tc>
        <w:tc>
          <w:tcPr>
            <w:tcW w:w="1701" w:type="dxa"/>
            <w:tcBorders>
              <w:top w:val="single" w:sz="4" w:space="0" w:color="auto"/>
            </w:tcBorders>
            <w:shd w:val="clear" w:color="auto" w:fill="auto"/>
            <w:noWrap/>
            <w:vAlign w:val="bottom"/>
          </w:tcPr>
          <w:p w14:paraId="127A465B" w14:textId="6D79C011"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 </w:t>
            </w:r>
          </w:p>
        </w:tc>
      </w:tr>
      <w:tr w:rsidR="00B165D3" w:rsidRPr="00640653" w14:paraId="72FE1D1B" w14:textId="77777777" w:rsidTr="002D16D9">
        <w:trPr>
          <w:trHeight w:val="170"/>
        </w:trPr>
        <w:tc>
          <w:tcPr>
            <w:tcW w:w="341" w:type="dxa"/>
            <w:shd w:val="clear" w:color="auto" w:fill="auto"/>
            <w:noWrap/>
          </w:tcPr>
          <w:p w14:paraId="5CB2BE1F"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560" w:type="dxa"/>
            <w:shd w:val="clear" w:color="auto" w:fill="auto"/>
            <w:noWrap/>
            <w:vAlign w:val="bottom"/>
          </w:tcPr>
          <w:p w14:paraId="0EC28FFE" w14:textId="45D1F6E0"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3.548.655</w:t>
            </w:r>
          </w:p>
        </w:tc>
        <w:tc>
          <w:tcPr>
            <w:tcW w:w="1701" w:type="dxa"/>
            <w:shd w:val="clear" w:color="auto" w:fill="auto"/>
            <w:noWrap/>
            <w:vAlign w:val="bottom"/>
          </w:tcPr>
          <w:p w14:paraId="591AC4D6" w14:textId="5290FD0F"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430.028</w:t>
            </w:r>
          </w:p>
        </w:tc>
      </w:tr>
      <w:tr w:rsidR="00B165D3" w:rsidRPr="00640653" w14:paraId="6C344E3C" w14:textId="77777777" w:rsidTr="002D16D9">
        <w:trPr>
          <w:trHeight w:val="170"/>
        </w:trPr>
        <w:tc>
          <w:tcPr>
            <w:tcW w:w="341" w:type="dxa"/>
            <w:shd w:val="clear" w:color="auto" w:fill="auto"/>
            <w:noWrap/>
            <w:hideMark/>
          </w:tcPr>
          <w:p w14:paraId="19AF8D12"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560" w:type="dxa"/>
            <w:shd w:val="clear" w:color="auto" w:fill="auto"/>
            <w:noWrap/>
            <w:vAlign w:val="bottom"/>
          </w:tcPr>
          <w:p w14:paraId="34CBCAB1" w14:textId="3ABCB224"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w:t>
            </w:r>
          </w:p>
        </w:tc>
        <w:tc>
          <w:tcPr>
            <w:tcW w:w="1701" w:type="dxa"/>
            <w:shd w:val="clear" w:color="auto" w:fill="auto"/>
            <w:noWrap/>
            <w:vAlign w:val="bottom"/>
          </w:tcPr>
          <w:p w14:paraId="092BB10F" w14:textId="52D1F58C"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w:t>
            </w:r>
          </w:p>
        </w:tc>
      </w:tr>
      <w:tr w:rsidR="00B165D3" w:rsidRPr="00640653" w14:paraId="105B6AC0" w14:textId="77777777" w:rsidTr="002D16D9">
        <w:trPr>
          <w:trHeight w:val="170"/>
        </w:trPr>
        <w:tc>
          <w:tcPr>
            <w:tcW w:w="341" w:type="dxa"/>
            <w:tcBorders>
              <w:bottom w:val="single" w:sz="4" w:space="0" w:color="auto"/>
            </w:tcBorders>
            <w:shd w:val="clear" w:color="auto" w:fill="auto"/>
            <w:noWrap/>
            <w:hideMark/>
          </w:tcPr>
          <w:p w14:paraId="2DAA4012"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560" w:type="dxa"/>
            <w:tcBorders>
              <w:bottom w:val="single" w:sz="4" w:space="0" w:color="auto"/>
            </w:tcBorders>
            <w:shd w:val="clear" w:color="auto" w:fill="auto"/>
            <w:noWrap/>
            <w:vAlign w:val="bottom"/>
          </w:tcPr>
          <w:p w14:paraId="076D59D5" w14:textId="5E99B371"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3.548.655</w:t>
            </w:r>
          </w:p>
        </w:tc>
        <w:tc>
          <w:tcPr>
            <w:tcW w:w="1701" w:type="dxa"/>
            <w:tcBorders>
              <w:bottom w:val="single" w:sz="4" w:space="0" w:color="auto"/>
            </w:tcBorders>
            <w:shd w:val="clear" w:color="auto" w:fill="auto"/>
            <w:noWrap/>
            <w:vAlign w:val="bottom"/>
          </w:tcPr>
          <w:p w14:paraId="091BF38F" w14:textId="531F1D9B"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430.028</w:t>
            </w:r>
          </w:p>
        </w:tc>
      </w:tr>
      <w:tr w:rsidR="00B165D3" w:rsidRPr="00640653" w14:paraId="0E23C805" w14:textId="77777777" w:rsidTr="002D16D9">
        <w:trPr>
          <w:trHeight w:val="170"/>
        </w:trPr>
        <w:tc>
          <w:tcPr>
            <w:tcW w:w="341" w:type="dxa"/>
            <w:tcBorders>
              <w:top w:val="single" w:sz="4" w:space="0" w:color="auto"/>
            </w:tcBorders>
            <w:shd w:val="clear" w:color="auto" w:fill="auto"/>
            <w:noWrap/>
            <w:hideMark/>
          </w:tcPr>
          <w:p w14:paraId="1E1B0B43" w14:textId="77777777" w:rsidR="00B165D3" w:rsidRPr="00640653" w:rsidRDefault="00B165D3" w:rsidP="00B165D3">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B165D3" w:rsidRPr="00640653" w:rsidRDefault="00B165D3" w:rsidP="00B165D3">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560" w:type="dxa"/>
            <w:tcBorders>
              <w:top w:val="single" w:sz="4" w:space="0" w:color="auto"/>
            </w:tcBorders>
            <w:shd w:val="clear" w:color="auto" w:fill="auto"/>
            <w:noWrap/>
            <w:vAlign w:val="bottom"/>
          </w:tcPr>
          <w:p w14:paraId="25A02404" w14:textId="77777777" w:rsidR="00B165D3" w:rsidRPr="0065390B" w:rsidRDefault="00B165D3" w:rsidP="002D16D9">
            <w:pPr>
              <w:ind w:left="-63"/>
              <w:jc w:val="right"/>
              <w:rPr>
                <w:rFonts w:ascii="Arial" w:hAnsi="Arial" w:cs="Arial"/>
                <w:color w:val="000000"/>
                <w:sz w:val="18"/>
                <w:szCs w:val="18"/>
                <w:highlight w:val="yellow"/>
              </w:rPr>
            </w:pPr>
          </w:p>
        </w:tc>
        <w:tc>
          <w:tcPr>
            <w:tcW w:w="1701" w:type="dxa"/>
            <w:tcBorders>
              <w:top w:val="single" w:sz="4" w:space="0" w:color="auto"/>
            </w:tcBorders>
            <w:shd w:val="clear" w:color="auto" w:fill="auto"/>
            <w:noWrap/>
            <w:vAlign w:val="bottom"/>
          </w:tcPr>
          <w:p w14:paraId="0B927F21" w14:textId="77777777" w:rsidR="00B165D3" w:rsidRPr="00640653" w:rsidRDefault="00B165D3" w:rsidP="002D16D9">
            <w:pPr>
              <w:ind w:left="-63"/>
              <w:jc w:val="right"/>
              <w:rPr>
                <w:rFonts w:ascii="Arial" w:hAnsi="Arial" w:cs="Arial"/>
                <w:bCs/>
                <w:sz w:val="18"/>
                <w:szCs w:val="18"/>
              </w:rPr>
            </w:pPr>
          </w:p>
        </w:tc>
      </w:tr>
      <w:tr w:rsidR="00B165D3" w:rsidRPr="00640653" w14:paraId="01305DBD" w14:textId="77777777" w:rsidTr="002D16D9">
        <w:trPr>
          <w:trHeight w:val="170"/>
        </w:trPr>
        <w:tc>
          <w:tcPr>
            <w:tcW w:w="341" w:type="dxa"/>
            <w:shd w:val="clear" w:color="auto" w:fill="auto"/>
            <w:noWrap/>
            <w:hideMark/>
          </w:tcPr>
          <w:p w14:paraId="0DBD0FAF"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560" w:type="dxa"/>
            <w:tcBorders>
              <w:top w:val="nil"/>
              <w:left w:val="nil"/>
              <w:bottom w:val="nil"/>
              <w:right w:val="nil"/>
            </w:tcBorders>
            <w:shd w:val="clear" w:color="auto" w:fill="auto"/>
            <w:noWrap/>
            <w:vAlign w:val="bottom"/>
          </w:tcPr>
          <w:p w14:paraId="4BC83CB5" w14:textId="30C10A41"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20.210.994</w:t>
            </w:r>
          </w:p>
        </w:tc>
        <w:tc>
          <w:tcPr>
            <w:tcW w:w="1701" w:type="dxa"/>
            <w:shd w:val="clear" w:color="auto" w:fill="auto"/>
            <w:noWrap/>
            <w:vAlign w:val="bottom"/>
          </w:tcPr>
          <w:p w14:paraId="5BCDCCA3" w14:textId="34F05EF4"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11.341.061</w:t>
            </w:r>
          </w:p>
        </w:tc>
      </w:tr>
      <w:tr w:rsidR="00B165D3" w:rsidRPr="00640653" w14:paraId="3522ABE1" w14:textId="77777777" w:rsidTr="002D16D9">
        <w:trPr>
          <w:trHeight w:val="170"/>
        </w:trPr>
        <w:tc>
          <w:tcPr>
            <w:tcW w:w="341" w:type="dxa"/>
            <w:shd w:val="clear" w:color="auto" w:fill="auto"/>
            <w:noWrap/>
            <w:hideMark/>
          </w:tcPr>
          <w:p w14:paraId="3788CAF1"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560" w:type="dxa"/>
            <w:tcBorders>
              <w:top w:val="nil"/>
              <w:left w:val="nil"/>
              <w:bottom w:val="nil"/>
              <w:right w:val="nil"/>
            </w:tcBorders>
            <w:shd w:val="clear" w:color="auto" w:fill="auto"/>
            <w:noWrap/>
            <w:vAlign w:val="bottom"/>
          </w:tcPr>
          <w:p w14:paraId="0BE1E7F2" w14:textId="0EFAA574"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w:t>
            </w:r>
          </w:p>
        </w:tc>
        <w:tc>
          <w:tcPr>
            <w:tcW w:w="1701" w:type="dxa"/>
            <w:shd w:val="clear" w:color="auto" w:fill="auto"/>
            <w:noWrap/>
            <w:vAlign w:val="bottom"/>
          </w:tcPr>
          <w:p w14:paraId="748BE024" w14:textId="7AF70474"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w:t>
            </w:r>
          </w:p>
        </w:tc>
      </w:tr>
      <w:tr w:rsidR="00B165D3" w:rsidRPr="00640653" w14:paraId="16F2DF61" w14:textId="77777777" w:rsidTr="002D16D9">
        <w:trPr>
          <w:trHeight w:val="170"/>
        </w:trPr>
        <w:tc>
          <w:tcPr>
            <w:tcW w:w="341" w:type="dxa"/>
            <w:tcBorders>
              <w:bottom w:val="single" w:sz="4" w:space="0" w:color="auto"/>
            </w:tcBorders>
            <w:shd w:val="clear" w:color="auto" w:fill="auto"/>
            <w:noWrap/>
            <w:hideMark/>
          </w:tcPr>
          <w:p w14:paraId="0E28B8AC"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560" w:type="dxa"/>
            <w:tcBorders>
              <w:top w:val="nil"/>
              <w:left w:val="nil"/>
              <w:bottom w:val="nil"/>
              <w:right w:val="nil"/>
            </w:tcBorders>
            <w:shd w:val="clear" w:color="auto" w:fill="auto"/>
            <w:noWrap/>
            <w:vAlign w:val="bottom"/>
          </w:tcPr>
          <w:p w14:paraId="26452145" w14:textId="56EC2023"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20.210.994</w:t>
            </w:r>
          </w:p>
        </w:tc>
        <w:tc>
          <w:tcPr>
            <w:tcW w:w="1701" w:type="dxa"/>
            <w:tcBorders>
              <w:bottom w:val="single" w:sz="4" w:space="0" w:color="auto"/>
            </w:tcBorders>
            <w:shd w:val="clear" w:color="auto" w:fill="auto"/>
            <w:noWrap/>
            <w:vAlign w:val="bottom"/>
          </w:tcPr>
          <w:p w14:paraId="451A2464" w14:textId="5E30F8BB"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11.341.061</w:t>
            </w:r>
          </w:p>
        </w:tc>
      </w:tr>
      <w:tr w:rsidR="00B165D3" w:rsidRPr="00640653" w14:paraId="49311A2D" w14:textId="77777777" w:rsidTr="002D16D9">
        <w:trPr>
          <w:trHeight w:val="170"/>
        </w:trPr>
        <w:tc>
          <w:tcPr>
            <w:tcW w:w="341" w:type="dxa"/>
            <w:tcBorders>
              <w:top w:val="single" w:sz="4" w:space="0" w:color="auto"/>
            </w:tcBorders>
            <w:shd w:val="clear" w:color="auto" w:fill="auto"/>
            <w:noWrap/>
            <w:hideMark/>
          </w:tcPr>
          <w:p w14:paraId="7E7057EA"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B165D3" w:rsidRPr="00640653" w:rsidRDefault="00B165D3" w:rsidP="00B165D3">
            <w:pPr>
              <w:rPr>
                <w:rFonts w:ascii="Arial" w:hAnsi="Arial" w:cs="Arial"/>
                <w:b/>
                <w:color w:val="000000"/>
                <w:sz w:val="18"/>
                <w:szCs w:val="18"/>
              </w:rPr>
            </w:pPr>
            <w:r w:rsidRPr="00640653">
              <w:rPr>
                <w:rFonts w:ascii="Arial" w:hAnsi="Arial" w:cs="Arial"/>
                <w:b/>
                <w:color w:val="000000"/>
                <w:sz w:val="18"/>
                <w:szCs w:val="18"/>
              </w:rPr>
              <w:t>Sermaye ve toplam risk</w:t>
            </w:r>
          </w:p>
        </w:tc>
        <w:tc>
          <w:tcPr>
            <w:tcW w:w="1560" w:type="dxa"/>
            <w:tcBorders>
              <w:top w:val="single" w:sz="4" w:space="0" w:color="auto"/>
            </w:tcBorders>
            <w:shd w:val="clear" w:color="auto" w:fill="auto"/>
            <w:noWrap/>
            <w:vAlign w:val="bottom"/>
          </w:tcPr>
          <w:p w14:paraId="3A614951" w14:textId="14B420F7"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 </w:t>
            </w:r>
          </w:p>
        </w:tc>
        <w:tc>
          <w:tcPr>
            <w:tcW w:w="1701" w:type="dxa"/>
            <w:tcBorders>
              <w:top w:val="single" w:sz="4" w:space="0" w:color="auto"/>
            </w:tcBorders>
            <w:shd w:val="clear" w:color="auto" w:fill="auto"/>
            <w:noWrap/>
            <w:vAlign w:val="bottom"/>
          </w:tcPr>
          <w:p w14:paraId="4146838A" w14:textId="17C30603" w:rsidR="00B165D3" w:rsidRPr="00640653" w:rsidRDefault="00B165D3" w:rsidP="002D16D9">
            <w:pPr>
              <w:ind w:left="-63"/>
              <w:jc w:val="right"/>
              <w:rPr>
                <w:rFonts w:ascii="Arial" w:hAnsi="Arial" w:cs="Arial"/>
                <w:bCs/>
                <w:sz w:val="18"/>
                <w:szCs w:val="18"/>
              </w:rPr>
            </w:pPr>
            <w:r w:rsidRPr="00640653">
              <w:rPr>
                <w:rFonts w:ascii="Arial" w:hAnsi="Arial" w:cs="Arial"/>
                <w:color w:val="000000"/>
                <w:sz w:val="18"/>
                <w:szCs w:val="18"/>
              </w:rPr>
              <w:t> </w:t>
            </w:r>
          </w:p>
        </w:tc>
      </w:tr>
      <w:tr w:rsidR="00B165D3" w:rsidRPr="00640653" w14:paraId="4D8B0D46" w14:textId="77777777" w:rsidTr="002D16D9">
        <w:trPr>
          <w:trHeight w:val="170"/>
        </w:trPr>
        <w:tc>
          <w:tcPr>
            <w:tcW w:w="341" w:type="dxa"/>
            <w:shd w:val="clear" w:color="auto" w:fill="auto"/>
            <w:noWrap/>
            <w:hideMark/>
          </w:tcPr>
          <w:p w14:paraId="7BC61067"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Ana sermaye</w:t>
            </w:r>
          </w:p>
        </w:tc>
        <w:tc>
          <w:tcPr>
            <w:tcW w:w="1560" w:type="dxa"/>
            <w:tcBorders>
              <w:top w:val="nil"/>
              <w:left w:val="nil"/>
              <w:bottom w:val="nil"/>
              <w:right w:val="nil"/>
            </w:tcBorders>
            <w:shd w:val="clear" w:color="auto" w:fill="auto"/>
            <w:noWrap/>
            <w:vAlign w:val="bottom"/>
          </w:tcPr>
          <w:p w14:paraId="047C5191" w14:textId="7CF63FEB"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5.195.398</w:t>
            </w:r>
          </w:p>
        </w:tc>
        <w:tc>
          <w:tcPr>
            <w:tcW w:w="1701" w:type="dxa"/>
            <w:shd w:val="clear" w:color="auto" w:fill="auto"/>
            <w:noWrap/>
            <w:vAlign w:val="bottom"/>
          </w:tcPr>
          <w:p w14:paraId="3051CF50" w14:textId="01D2DC91"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2.382.040</w:t>
            </w:r>
          </w:p>
        </w:tc>
      </w:tr>
      <w:tr w:rsidR="00B165D3" w:rsidRPr="00640653" w14:paraId="5E5586A6" w14:textId="77777777" w:rsidTr="002D16D9">
        <w:trPr>
          <w:trHeight w:val="170"/>
        </w:trPr>
        <w:tc>
          <w:tcPr>
            <w:tcW w:w="341" w:type="dxa"/>
            <w:tcBorders>
              <w:bottom w:val="single" w:sz="4" w:space="0" w:color="auto"/>
            </w:tcBorders>
            <w:shd w:val="clear" w:color="auto" w:fill="auto"/>
            <w:noWrap/>
            <w:hideMark/>
          </w:tcPr>
          <w:p w14:paraId="6A890EC5"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560" w:type="dxa"/>
            <w:tcBorders>
              <w:top w:val="nil"/>
              <w:left w:val="nil"/>
              <w:bottom w:val="nil"/>
              <w:right w:val="nil"/>
            </w:tcBorders>
            <w:shd w:val="clear" w:color="auto" w:fill="auto"/>
            <w:noWrap/>
            <w:vAlign w:val="bottom"/>
          </w:tcPr>
          <w:p w14:paraId="0B6FFE3D" w14:textId="0F0D06C1" w:rsidR="00B165D3" w:rsidRPr="0065390B" w:rsidRDefault="00B165D3" w:rsidP="002D16D9">
            <w:pPr>
              <w:ind w:left="-63"/>
              <w:jc w:val="right"/>
              <w:rPr>
                <w:rFonts w:ascii="Arial" w:hAnsi="Arial" w:cs="Arial"/>
                <w:color w:val="000000"/>
                <w:sz w:val="18"/>
                <w:szCs w:val="18"/>
                <w:highlight w:val="yellow"/>
              </w:rPr>
            </w:pPr>
            <w:r>
              <w:rPr>
                <w:rFonts w:ascii="Arial" w:hAnsi="Arial" w:cs="Arial"/>
                <w:color w:val="000000"/>
                <w:sz w:val="18"/>
                <w:szCs w:val="18"/>
              </w:rPr>
              <w:t>73.551.315</w:t>
            </w:r>
          </w:p>
        </w:tc>
        <w:tc>
          <w:tcPr>
            <w:tcW w:w="1701" w:type="dxa"/>
            <w:tcBorders>
              <w:bottom w:val="single" w:sz="4" w:space="0" w:color="auto"/>
            </w:tcBorders>
            <w:shd w:val="clear" w:color="auto" w:fill="auto"/>
            <w:noWrap/>
            <w:vAlign w:val="bottom"/>
          </w:tcPr>
          <w:p w14:paraId="627930E4" w14:textId="4F511975"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40.148.054</w:t>
            </w:r>
          </w:p>
        </w:tc>
      </w:tr>
      <w:tr w:rsidR="00B165D3" w:rsidRPr="00640653" w14:paraId="0B3F44DD" w14:textId="77777777" w:rsidTr="002D16D9">
        <w:trPr>
          <w:trHeight w:val="170"/>
        </w:trPr>
        <w:tc>
          <w:tcPr>
            <w:tcW w:w="341" w:type="dxa"/>
            <w:tcBorders>
              <w:top w:val="single" w:sz="4" w:space="0" w:color="auto"/>
            </w:tcBorders>
            <w:shd w:val="clear" w:color="auto" w:fill="auto"/>
            <w:noWrap/>
            <w:hideMark/>
          </w:tcPr>
          <w:p w14:paraId="121B76C2"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B165D3" w:rsidRPr="00640653" w:rsidRDefault="00B165D3" w:rsidP="00B165D3">
            <w:pPr>
              <w:rPr>
                <w:rFonts w:ascii="Arial" w:hAnsi="Arial" w:cs="Arial"/>
                <w:b/>
                <w:color w:val="000000"/>
                <w:sz w:val="18"/>
                <w:szCs w:val="18"/>
              </w:rPr>
            </w:pPr>
            <w:r w:rsidRPr="00640653">
              <w:rPr>
                <w:rFonts w:ascii="Arial" w:hAnsi="Arial" w:cs="Arial"/>
                <w:b/>
                <w:color w:val="000000"/>
                <w:sz w:val="18"/>
                <w:szCs w:val="18"/>
              </w:rPr>
              <w:t>Kaldıraç oranı</w:t>
            </w:r>
          </w:p>
        </w:tc>
        <w:tc>
          <w:tcPr>
            <w:tcW w:w="1560" w:type="dxa"/>
            <w:tcBorders>
              <w:top w:val="single" w:sz="4" w:space="0" w:color="auto"/>
            </w:tcBorders>
            <w:shd w:val="clear" w:color="auto" w:fill="auto"/>
            <w:noWrap/>
            <w:vAlign w:val="bottom"/>
          </w:tcPr>
          <w:p w14:paraId="357A4B9B" w14:textId="127DA942" w:rsidR="00B165D3" w:rsidRPr="0065390B" w:rsidRDefault="00B165D3" w:rsidP="002D16D9">
            <w:pPr>
              <w:ind w:left="-63"/>
              <w:jc w:val="right"/>
              <w:rPr>
                <w:rFonts w:ascii="Arial" w:hAnsi="Arial" w:cs="Arial"/>
                <w:bCs/>
                <w:sz w:val="18"/>
                <w:szCs w:val="18"/>
                <w:highlight w:val="yellow"/>
              </w:rPr>
            </w:pPr>
            <w:r>
              <w:rPr>
                <w:rFonts w:ascii="Arial" w:hAnsi="Arial" w:cs="Arial"/>
                <w:color w:val="000000"/>
                <w:sz w:val="18"/>
                <w:szCs w:val="18"/>
              </w:rPr>
              <w:t> </w:t>
            </w:r>
          </w:p>
        </w:tc>
        <w:tc>
          <w:tcPr>
            <w:tcW w:w="1701" w:type="dxa"/>
            <w:tcBorders>
              <w:top w:val="single" w:sz="4" w:space="0" w:color="auto"/>
            </w:tcBorders>
            <w:shd w:val="clear" w:color="auto" w:fill="auto"/>
            <w:noWrap/>
            <w:vAlign w:val="bottom"/>
          </w:tcPr>
          <w:p w14:paraId="2FB343DD" w14:textId="754A7E88"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B165D3" w:rsidRPr="00640653" w14:paraId="6E19E798" w14:textId="77777777" w:rsidTr="002D16D9">
        <w:trPr>
          <w:trHeight w:val="58"/>
        </w:trPr>
        <w:tc>
          <w:tcPr>
            <w:tcW w:w="341" w:type="dxa"/>
            <w:tcBorders>
              <w:top w:val="single" w:sz="4" w:space="0" w:color="auto"/>
            </w:tcBorders>
            <w:shd w:val="clear" w:color="auto" w:fill="auto"/>
            <w:noWrap/>
          </w:tcPr>
          <w:p w14:paraId="15418204" w14:textId="77777777" w:rsidR="00B165D3" w:rsidRPr="00640653" w:rsidRDefault="00B165D3" w:rsidP="00B165D3">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B165D3" w:rsidRPr="00640653" w:rsidRDefault="00B165D3" w:rsidP="00B165D3">
            <w:pPr>
              <w:rPr>
                <w:rFonts w:ascii="Arial" w:hAnsi="Arial" w:cs="Arial"/>
                <w:b/>
                <w:color w:val="000000"/>
                <w:sz w:val="18"/>
                <w:szCs w:val="18"/>
              </w:rPr>
            </w:pPr>
            <w:r w:rsidRPr="00640653">
              <w:rPr>
                <w:rFonts w:ascii="Arial" w:hAnsi="Arial" w:cs="Arial"/>
                <w:color w:val="000000"/>
                <w:sz w:val="18"/>
                <w:szCs w:val="18"/>
              </w:rPr>
              <w:t>Kaldıraç oranı (%)</w:t>
            </w:r>
          </w:p>
        </w:tc>
        <w:tc>
          <w:tcPr>
            <w:tcW w:w="1560" w:type="dxa"/>
            <w:tcBorders>
              <w:top w:val="single" w:sz="4" w:space="0" w:color="auto"/>
            </w:tcBorders>
            <w:shd w:val="clear" w:color="auto" w:fill="auto"/>
            <w:noWrap/>
            <w:vAlign w:val="bottom"/>
          </w:tcPr>
          <w:p w14:paraId="77C3DB71" w14:textId="312B5449" w:rsidR="00B165D3" w:rsidRPr="0065390B" w:rsidRDefault="00B165D3" w:rsidP="002D16D9">
            <w:pPr>
              <w:ind w:left="-63"/>
              <w:jc w:val="right"/>
              <w:rPr>
                <w:rFonts w:ascii="Arial" w:hAnsi="Arial" w:cs="Arial"/>
                <w:bCs/>
                <w:sz w:val="18"/>
                <w:szCs w:val="18"/>
                <w:highlight w:val="yellow"/>
              </w:rPr>
            </w:pPr>
            <w:r>
              <w:rPr>
                <w:rFonts w:ascii="Arial" w:hAnsi="Arial" w:cs="Arial"/>
                <w:color w:val="000000"/>
                <w:sz w:val="18"/>
                <w:szCs w:val="18"/>
              </w:rPr>
              <w:t>7,06</w:t>
            </w:r>
          </w:p>
        </w:tc>
        <w:tc>
          <w:tcPr>
            <w:tcW w:w="1701" w:type="dxa"/>
            <w:tcBorders>
              <w:top w:val="single" w:sz="4" w:space="0" w:color="auto"/>
            </w:tcBorders>
            <w:shd w:val="clear" w:color="auto" w:fill="auto"/>
            <w:noWrap/>
            <w:vAlign w:val="bottom"/>
          </w:tcPr>
          <w:p w14:paraId="2FC68646" w14:textId="0477EEA0" w:rsidR="00B165D3" w:rsidRPr="00640653" w:rsidRDefault="00B165D3" w:rsidP="002D16D9">
            <w:pPr>
              <w:ind w:left="-63"/>
              <w:jc w:val="right"/>
              <w:rPr>
                <w:rFonts w:ascii="Arial" w:hAnsi="Arial" w:cs="Arial"/>
                <w:color w:val="000000"/>
                <w:sz w:val="18"/>
                <w:szCs w:val="18"/>
              </w:rPr>
            </w:pPr>
            <w:r w:rsidRPr="00640653">
              <w:rPr>
                <w:rFonts w:ascii="Arial" w:hAnsi="Arial" w:cs="Arial"/>
                <w:color w:val="000000"/>
                <w:sz w:val="18"/>
                <w:szCs w:val="18"/>
              </w:rPr>
              <w:t>5,93</w:t>
            </w:r>
          </w:p>
        </w:tc>
      </w:tr>
      <w:tr w:rsidR="00740AEC" w:rsidRPr="00640653" w14:paraId="75F35DC2" w14:textId="77777777" w:rsidTr="002D16D9">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560" w:type="dxa"/>
            <w:shd w:val="clear" w:color="auto" w:fill="auto"/>
            <w:noWrap/>
            <w:vAlign w:val="bottom"/>
            <w:hideMark/>
          </w:tcPr>
          <w:p w14:paraId="5A93EC8F" w14:textId="77777777" w:rsidR="00740AEC" w:rsidRPr="00640653" w:rsidRDefault="00740AE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1460C6B4" w14:textId="77777777" w:rsidR="00F7319C" w:rsidRPr="00640653" w:rsidRDefault="00F7319C" w:rsidP="00D6438D">
      <w:pPr>
        <w:spacing w:line="240" w:lineRule="exact"/>
        <w:ind w:left="-567"/>
        <w:jc w:val="both"/>
        <w:outlineLvl w:val="1"/>
        <w:rPr>
          <w:rFonts w:ascii="Arial" w:hAnsi="Arial" w:cs="Arial"/>
          <w:b/>
          <w:sz w:val="20"/>
          <w:szCs w:val="20"/>
        </w:rPr>
      </w:pPr>
    </w:p>
    <w:p w14:paraId="5FB3982B" w14:textId="77777777" w:rsidR="00CB572D" w:rsidRPr="00640653" w:rsidRDefault="00CB572D" w:rsidP="00CB572D">
      <w:pPr>
        <w:spacing w:line="240" w:lineRule="exact"/>
        <w:ind w:left="-567"/>
        <w:jc w:val="both"/>
        <w:outlineLvl w:val="1"/>
        <w:rPr>
          <w:rFonts w:ascii="Arial" w:hAnsi="Arial" w:cs="Arial"/>
          <w:b/>
          <w:sz w:val="20"/>
          <w:szCs w:val="20"/>
        </w:rPr>
      </w:pPr>
    </w:p>
    <w:p w14:paraId="3432624F" w14:textId="77777777" w:rsidR="00F870B3" w:rsidRPr="00640653" w:rsidRDefault="00F870B3">
      <w:pPr>
        <w:rPr>
          <w:rFonts w:ascii="Arial" w:hAnsi="Arial" w:cs="Arial"/>
          <w:b/>
          <w:sz w:val="20"/>
          <w:szCs w:val="20"/>
          <w:lang w:eastAsia="en-US"/>
        </w:rPr>
      </w:pPr>
      <w:r w:rsidRPr="00640653">
        <w:rPr>
          <w:rFonts w:ascii="Arial" w:hAnsi="Arial" w:cs="Arial"/>
          <w:b/>
          <w:sz w:val="20"/>
          <w:szCs w:val="20"/>
        </w:rPr>
        <w:br w:type="page"/>
      </w:r>
    </w:p>
    <w:p w14:paraId="09680F4A" w14:textId="24299991" w:rsidR="004467D6" w:rsidRPr="00640653" w:rsidRDefault="004467D6" w:rsidP="00D57B17">
      <w:pPr>
        <w:pStyle w:val="BodyTextIndent"/>
        <w:numPr>
          <w:ilvl w:val="0"/>
          <w:numId w:val="44"/>
        </w:numPr>
        <w:ind w:left="0" w:hanging="567"/>
        <w:rPr>
          <w:rFonts w:ascii="Arial" w:hAnsi="Arial" w:cs="Arial"/>
          <w:b/>
          <w:sz w:val="20"/>
          <w:szCs w:val="20"/>
        </w:rPr>
      </w:pPr>
      <w:r w:rsidRPr="00640653">
        <w:rPr>
          <w:rFonts w:ascii="Arial" w:hAnsi="Arial" w:cs="Arial"/>
          <w:b/>
          <w:sz w:val="20"/>
          <w:szCs w:val="20"/>
        </w:rPr>
        <w:lastRenderedPageBreak/>
        <w:t>Risk yönetimine ilişkin açıklamalar</w:t>
      </w:r>
      <w:r w:rsidR="00D57B17">
        <w:rPr>
          <w:rFonts w:ascii="Arial" w:hAnsi="Arial" w:cs="Arial"/>
          <w:b/>
          <w:sz w:val="20"/>
          <w:szCs w:val="20"/>
        </w:rPr>
        <w:t>:</w:t>
      </w:r>
    </w:p>
    <w:p w14:paraId="781F3B1C" w14:textId="77777777" w:rsidR="004467D6" w:rsidRPr="00640653" w:rsidRDefault="004467D6" w:rsidP="004467D6">
      <w:pPr>
        <w:spacing w:line="240" w:lineRule="exact"/>
        <w:ind w:left="-567"/>
        <w:jc w:val="both"/>
        <w:outlineLvl w:val="1"/>
        <w:rPr>
          <w:rFonts w:ascii="Arial" w:hAnsi="Arial" w:cs="Arial"/>
          <w:b/>
          <w:sz w:val="20"/>
          <w:szCs w:val="20"/>
        </w:rPr>
      </w:pPr>
    </w:p>
    <w:p w14:paraId="612B87F9" w14:textId="77777777" w:rsidR="004467D6" w:rsidRPr="00640653" w:rsidRDefault="004467D6" w:rsidP="004467D6">
      <w:pPr>
        <w:spacing w:line="240" w:lineRule="exact"/>
        <w:jc w:val="both"/>
        <w:outlineLvl w:val="1"/>
        <w:rPr>
          <w:rFonts w:ascii="Arial" w:hAnsi="Arial" w:cs="Arial"/>
          <w:sz w:val="20"/>
          <w:szCs w:val="20"/>
        </w:rPr>
      </w:pPr>
      <w:r w:rsidRPr="00640653">
        <w:rPr>
          <w:rFonts w:ascii="Arial" w:hAnsi="Arial" w:cs="Arial"/>
          <w:sz w:val="20"/>
          <w:szCs w:val="20"/>
        </w:rPr>
        <w:t>23 Ekim 2015 tarihinde 29511 sayılı Resmi Gazete'de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48B97A17" w14:textId="77777777" w:rsidR="00F8627A" w:rsidRPr="00F8627A" w:rsidRDefault="00F8627A" w:rsidP="00F8627A">
      <w:pPr>
        <w:spacing w:line="240" w:lineRule="exact"/>
        <w:jc w:val="both"/>
        <w:outlineLvl w:val="1"/>
        <w:rPr>
          <w:rFonts w:ascii="Arial" w:hAnsi="Arial" w:cs="Arial"/>
          <w:b/>
          <w:sz w:val="20"/>
          <w:szCs w:val="20"/>
        </w:rPr>
      </w:pPr>
    </w:p>
    <w:p w14:paraId="496C68B8" w14:textId="1AF1C905" w:rsidR="00B743DD" w:rsidRPr="00F8627A" w:rsidRDefault="00B743DD" w:rsidP="00F8627A">
      <w:pPr>
        <w:spacing w:line="240" w:lineRule="exact"/>
        <w:jc w:val="both"/>
        <w:outlineLvl w:val="1"/>
        <w:rPr>
          <w:rFonts w:ascii="Arial" w:hAnsi="Arial" w:cs="Arial"/>
          <w:b/>
          <w:sz w:val="20"/>
          <w:szCs w:val="20"/>
        </w:rPr>
      </w:pPr>
      <w:r w:rsidRPr="00F8627A">
        <w:rPr>
          <w:rFonts w:ascii="Arial" w:hAnsi="Arial" w:cs="Arial"/>
          <w:b/>
          <w:sz w:val="20"/>
          <w:szCs w:val="20"/>
        </w:rPr>
        <w:t>Risk ağırlıklı tutarlara genel bakış:</w:t>
      </w:r>
    </w:p>
    <w:p w14:paraId="19946A3C" w14:textId="77777777" w:rsidR="004467D6" w:rsidRPr="00640653" w:rsidRDefault="004467D6" w:rsidP="004467D6">
      <w:pPr>
        <w:pStyle w:val="ListParagraph"/>
        <w:spacing w:line="240" w:lineRule="exact"/>
        <w:ind w:left="360"/>
        <w:jc w:val="both"/>
        <w:outlineLvl w:val="1"/>
        <w:rPr>
          <w:rFonts w:ascii="Arial" w:hAnsi="Arial" w:cs="Arial"/>
          <w:b/>
          <w:sz w:val="20"/>
          <w:szCs w:val="20"/>
        </w:rPr>
      </w:pPr>
    </w:p>
    <w:tbl>
      <w:tblPr>
        <w:tblW w:w="9737" w:type="dxa"/>
        <w:tblLook w:val="04A0" w:firstRow="1" w:lastRow="0" w:firstColumn="1" w:lastColumn="0" w:noHBand="0" w:noVBand="1"/>
      </w:tblPr>
      <w:tblGrid>
        <w:gridCol w:w="447"/>
        <w:gridCol w:w="2517"/>
        <w:gridCol w:w="3273"/>
        <w:gridCol w:w="1109"/>
        <w:gridCol w:w="1276"/>
        <w:gridCol w:w="1115"/>
      </w:tblGrid>
      <w:tr w:rsidR="004467D6" w:rsidRPr="00640653" w14:paraId="7A4A9969" w14:textId="77777777" w:rsidTr="00F870B3">
        <w:trPr>
          <w:trHeight w:val="263"/>
        </w:trPr>
        <w:tc>
          <w:tcPr>
            <w:tcW w:w="2964" w:type="dxa"/>
            <w:gridSpan w:val="2"/>
            <w:shd w:val="clear" w:color="auto" w:fill="auto"/>
          </w:tcPr>
          <w:p w14:paraId="6DBC5151" w14:textId="77777777" w:rsidR="004467D6" w:rsidRPr="00640653" w:rsidRDefault="004467D6" w:rsidP="005D1A72">
            <w:pPr>
              <w:spacing w:line="230" w:lineRule="auto"/>
              <w:contextualSpacing/>
              <w:jc w:val="both"/>
              <w:rPr>
                <w:rFonts w:ascii="Arial" w:hAnsi="Arial" w:cs="Arial"/>
                <w:sz w:val="16"/>
                <w:szCs w:val="16"/>
              </w:rPr>
            </w:pPr>
          </w:p>
        </w:tc>
        <w:tc>
          <w:tcPr>
            <w:tcW w:w="3273" w:type="dxa"/>
            <w:shd w:val="clear" w:color="auto" w:fill="auto"/>
          </w:tcPr>
          <w:p w14:paraId="6C888DBE" w14:textId="77777777" w:rsidR="004467D6" w:rsidRPr="00640653" w:rsidRDefault="004467D6" w:rsidP="005D1A72">
            <w:pPr>
              <w:spacing w:line="230" w:lineRule="auto"/>
              <w:contextualSpacing/>
              <w:jc w:val="both"/>
              <w:rPr>
                <w:rFonts w:ascii="Arial" w:hAnsi="Arial" w:cs="Arial"/>
                <w:sz w:val="16"/>
                <w:szCs w:val="16"/>
              </w:rPr>
            </w:pPr>
          </w:p>
        </w:tc>
        <w:tc>
          <w:tcPr>
            <w:tcW w:w="2385" w:type="dxa"/>
            <w:gridSpan w:val="2"/>
            <w:tcBorders>
              <w:bottom w:val="single" w:sz="4" w:space="0" w:color="auto"/>
            </w:tcBorders>
            <w:shd w:val="clear" w:color="auto" w:fill="auto"/>
            <w:vAlign w:val="bottom"/>
          </w:tcPr>
          <w:p w14:paraId="4DB29740" w14:textId="77777777" w:rsidR="004467D6" w:rsidRPr="00640653" w:rsidRDefault="004467D6" w:rsidP="005D1A72">
            <w:pPr>
              <w:spacing w:line="230" w:lineRule="auto"/>
              <w:contextualSpacing/>
              <w:jc w:val="right"/>
              <w:rPr>
                <w:rFonts w:ascii="Arial" w:hAnsi="Arial" w:cs="Arial"/>
                <w:sz w:val="16"/>
                <w:szCs w:val="16"/>
              </w:rPr>
            </w:pPr>
          </w:p>
          <w:p w14:paraId="57615B60" w14:textId="77777777" w:rsidR="004467D6" w:rsidRPr="00640653" w:rsidRDefault="004467D6" w:rsidP="005D1A72">
            <w:pPr>
              <w:spacing w:line="230" w:lineRule="auto"/>
              <w:contextualSpacing/>
              <w:jc w:val="right"/>
              <w:rPr>
                <w:rFonts w:ascii="Arial" w:hAnsi="Arial" w:cs="Arial"/>
                <w:sz w:val="16"/>
                <w:szCs w:val="16"/>
              </w:rPr>
            </w:pPr>
          </w:p>
          <w:p w14:paraId="4CFB45A5" w14:textId="77777777" w:rsidR="004467D6" w:rsidRPr="00640653" w:rsidRDefault="004467D6" w:rsidP="005D1A72">
            <w:pPr>
              <w:spacing w:line="230" w:lineRule="auto"/>
              <w:contextualSpacing/>
              <w:jc w:val="right"/>
              <w:rPr>
                <w:rFonts w:ascii="Arial" w:hAnsi="Arial" w:cs="Arial"/>
                <w:sz w:val="16"/>
                <w:szCs w:val="16"/>
              </w:rPr>
            </w:pPr>
            <w:r w:rsidRPr="00640653">
              <w:rPr>
                <w:rFonts w:ascii="Arial" w:hAnsi="Arial" w:cs="Arial"/>
                <w:sz w:val="16"/>
                <w:szCs w:val="16"/>
              </w:rPr>
              <w:t>Risk Ağırlıklı Tutarlar</w:t>
            </w:r>
          </w:p>
        </w:tc>
        <w:tc>
          <w:tcPr>
            <w:tcW w:w="1115" w:type="dxa"/>
            <w:shd w:val="clear" w:color="auto" w:fill="auto"/>
            <w:vAlign w:val="bottom"/>
          </w:tcPr>
          <w:p w14:paraId="5EABA7A0" w14:textId="77777777" w:rsidR="004467D6" w:rsidRPr="00640653" w:rsidRDefault="004467D6" w:rsidP="005D1A72">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4467D6" w:rsidRPr="00640653" w14:paraId="095FC00B" w14:textId="77777777" w:rsidTr="00F870B3">
        <w:tc>
          <w:tcPr>
            <w:tcW w:w="447" w:type="dxa"/>
            <w:tcBorders>
              <w:top w:val="single" w:sz="4" w:space="0" w:color="auto"/>
              <w:bottom w:val="single" w:sz="4" w:space="0" w:color="auto"/>
            </w:tcBorders>
            <w:shd w:val="clear" w:color="auto" w:fill="auto"/>
          </w:tcPr>
          <w:p w14:paraId="1AEC4DC1" w14:textId="77777777" w:rsidR="004467D6" w:rsidRPr="00640653" w:rsidRDefault="004467D6" w:rsidP="005D1A72">
            <w:pPr>
              <w:spacing w:line="230" w:lineRule="auto"/>
              <w:contextualSpacing/>
              <w:jc w:val="both"/>
              <w:rPr>
                <w:rFonts w:ascii="Arial" w:hAnsi="Arial" w:cs="Arial"/>
                <w:b/>
                <w:sz w:val="16"/>
                <w:szCs w:val="16"/>
              </w:rPr>
            </w:pPr>
          </w:p>
        </w:tc>
        <w:tc>
          <w:tcPr>
            <w:tcW w:w="5790" w:type="dxa"/>
            <w:gridSpan w:val="2"/>
            <w:tcBorders>
              <w:top w:val="single" w:sz="4" w:space="0" w:color="auto"/>
              <w:bottom w:val="single" w:sz="4" w:space="0" w:color="auto"/>
            </w:tcBorders>
            <w:shd w:val="clear" w:color="auto" w:fill="auto"/>
          </w:tcPr>
          <w:p w14:paraId="766F9B49" w14:textId="77777777" w:rsidR="004467D6" w:rsidRPr="00640653" w:rsidRDefault="004467D6" w:rsidP="005D1A72">
            <w:pPr>
              <w:spacing w:line="230" w:lineRule="auto"/>
              <w:contextualSpacing/>
              <w:jc w:val="both"/>
              <w:rPr>
                <w:rFonts w:ascii="Arial" w:hAnsi="Arial" w:cs="Arial"/>
                <w:b/>
                <w:sz w:val="16"/>
                <w:szCs w:val="16"/>
              </w:rPr>
            </w:pPr>
          </w:p>
        </w:tc>
        <w:tc>
          <w:tcPr>
            <w:tcW w:w="1109" w:type="dxa"/>
            <w:tcBorders>
              <w:top w:val="single" w:sz="4" w:space="0" w:color="auto"/>
              <w:bottom w:val="single" w:sz="4" w:space="0" w:color="auto"/>
            </w:tcBorders>
            <w:shd w:val="clear" w:color="auto" w:fill="auto"/>
            <w:vAlign w:val="bottom"/>
          </w:tcPr>
          <w:p w14:paraId="32A525DF" w14:textId="77777777" w:rsidR="004467D6" w:rsidRPr="00640653" w:rsidRDefault="004467D6" w:rsidP="001E4350">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276" w:type="dxa"/>
            <w:tcBorders>
              <w:top w:val="single" w:sz="4" w:space="0" w:color="auto"/>
              <w:bottom w:val="single" w:sz="4" w:space="0" w:color="auto"/>
            </w:tcBorders>
            <w:shd w:val="clear" w:color="auto" w:fill="auto"/>
            <w:vAlign w:val="bottom"/>
          </w:tcPr>
          <w:p w14:paraId="04AABAA6" w14:textId="77777777" w:rsidR="004467D6" w:rsidRPr="00640653" w:rsidRDefault="004467D6" w:rsidP="001E4350">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15" w:type="dxa"/>
            <w:tcBorders>
              <w:top w:val="single" w:sz="4" w:space="0" w:color="auto"/>
              <w:bottom w:val="single" w:sz="4" w:space="0" w:color="auto"/>
            </w:tcBorders>
            <w:shd w:val="clear" w:color="auto" w:fill="auto"/>
            <w:vAlign w:val="bottom"/>
          </w:tcPr>
          <w:p w14:paraId="24C73598" w14:textId="77777777" w:rsidR="004467D6" w:rsidRPr="00640653" w:rsidRDefault="004467D6" w:rsidP="001E4350">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C01BAC" w:rsidRPr="00640653" w14:paraId="1CDA8597" w14:textId="77777777" w:rsidTr="00C6226B">
        <w:tc>
          <w:tcPr>
            <w:tcW w:w="447" w:type="dxa"/>
            <w:tcBorders>
              <w:top w:val="single" w:sz="4" w:space="0" w:color="auto"/>
            </w:tcBorders>
            <w:shd w:val="clear" w:color="auto" w:fill="auto"/>
          </w:tcPr>
          <w:p w14:paraId="395725D6"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w:t>
            </w:r>
          </w:p>
        </w:tc>
        <w:tc>
          <w:tcPr>
            <w:tcW w:w="5790" w:type="dxa"/>
            <w:gridSpan w:val="2"/>
            <w:tcBorders>
              <w:top w:val="single" w:sz="4" w:space="0" w:color="auto"/>
            </w:tcBorders>
            <w:shd w:val="clear" w:color="auto" w:fill="auto"/>
          </w:tcPr>
          <w:p w14:paraId="5F53534A"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109" w:type="dxa"/>
            <w:tcBorders>
              <w:top w:val="single" w:sz="4" w:space="0" w:color="auto"/>
            </w:tcBorders>
            <w:shd w:val="clear" w:color="auto" w:fill="auto"/>
            <w:vAlign w:val="bottom"/>
          </w:tcPr>
          <w:p w14:paraId="1AAF21D7" w14:textId="47BA882F"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23.980.892</w:t>
            </w:r>
          </w:p>
        </w:tc>
        <w:tc>
          <w:tcPr>
            <w:tcW w:w="1276" w:type="dxa"/>
            <w:tcBorders>
              <w:top w:val="single" w:sz="4" w:space="0" w:color="auto"/>
            </w:tcBorders>
            <w:shd w:val="clear" w:color="auto" w:fill="auto"/>
            <w:vAlign w:val="bottom"/>
          </w:tcPr>
          <w:p w14:paraId="4BB1F46B" w14:textId="1AFAF38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15.351.278</w:t>
            </w:r>
          </w:p>
        </w:tc>
        <w:tc>
          <w:tcPr>
            <w:tcW w:w="1115" w:type="dxa"/>
            <w:tcBorders>
              <w:top w:val="single" w:sz="4" w:space="0" w:color="auto"/>
            </w:tcBorders>
            <w:shd w:val="clear" w:color="auto" w:fill="auto"/>
            <w:vAlign w:val="bottom"/>
          </w:tcPr>
          <w:p w14:paraId="04FA995F" w14:textId="3EADC6C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1.918.471</w:t>
            </w:r>
          </w:p>
        </w:tc>
      </w:tr>
      <w:tr w:rsidR="00C01BAC" w:rsidRPr="00640653" w14:paraId="154E9631" w14:textId="77777777" w:rsidTr="00C6226B">
        <w:tc>
          <w:tcPr>
            <w:tcW w:w="447" w:type="dxa"/>
            <w:shd w:val="clear" w:color="auto" w:fill="auto"/>
          </w:tcPr>
          <w:p w14:paraId="0643AE8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w:t>
            </w:r>
          </w:p>
        </w:tc>
        <w:tc>
          <w:tcPr>
            <w:tcW w:w="5790" w:type="dxa"/>
            <w:gridSpan w:val="2"/>
            <w:shd w:val="clear" w:color="auto" w:fill="auto"/>
          </w:tcPr>
          <w:p w14:paraId="6D8C0FA4"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9" w:type="dxa"/>
            <w:shd w:val="clear" w:color="auto" w:fill="auto"/>
            <w:vAlign w:val="bottom"/>
          </w:tcPr>
          <w:p w14:paraId="3140FE2A" w14:textId="6597393F"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23.980.892</w:t>
            </w:r>
          </w:p>
        </w:tc>
        <w:tc>
          <w:tcPr>
            <w:tcW w:w="1276" w:type="dxa"/>
            <w:shd w:val="clear" w:color="auto" w:fill="auto"/>
            <w:vAlign w:val="bottom"/>
          </w:tcPr>
          <w:p w14:paraId="25636734" w14:textId="07CFDC54"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15.351.278</w:t>
            </w:r>
          </w:p>
        </w:tc>
        <w:tc>
          <w:tcPr>
            <w:tcW w:w="1115" w:type="dxa"/>
            <w:shd w:val="clear" w:color="auto" w:fill="auto"/>
            <w:vAlign w:val="bottom"/>
          </w:tcPr>
          <w:p w14:paraId="717AF67A" w14:textId="1C627099"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1.918.471</w:t>
            </w:r>
          </w:p>
        </w:tc>
      </w:tr>
      <w:tr w:rsidR="00C01BAC" w:rsidRPr="00640653" w14:paraId="2A97C900" w14:textId="77777777" w:rsidTr="00C6226B">
        <w:tc>
          <w:tcPr>
            <w:tcW w:w="447" w:type="dxa"/>
            <w:shd w:val="clear" w:color="auto" w:fill="auto"/>
          </w:tcPr>
          <w:p w14:paraId="02E490A0"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3</w:t>
            </w:r>
          </w:p>
        </w:tc>
        <w:tc>
          <w:tcPr>
            <w:tcW w:w="5790" w:type="dxa"/>
            <w:gridSpan w:val="2"/>
            <w:shd w:val="clear" w:color="auto" w:fill="auto"/>
          </w:tcPr>
          <w:p w14:paraId="158CEDCB"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109" w:type="dxa"/>
            <w:shd w:val="clear" w:color="auto" w:fill="auto"/>
            <w:vAlign w:val="bottom"/>
          </w:tcPr>
          <w:p w14:paraId="5A8B49E8" w14:textId="59CC92C9" w:rsidR="00C01BAC" w:rsidRPr="00C01BAC" w:rsidRDefault="00C01BAC" w:rsidP="00C01BAC">
            <w:pPr>
              <w:jc w:val="right"/>
              <w:rPr>
                <w:rFonts w:ascii="Arial" w:hAnsi="Arial" w:cs="Arial"/>
                <w:color w:val="000000"/>
                <w:sz w:val="16"/>
                <w:szCs w:val="16"/>
              </w:rPr>
            </w:pPr>
          </w:p>
        </w:tc>
        <w:tc>
          <w:tcPr>
            <w:tcW w:w="1276" w:type="dxa"/>
            <w:shd w:val="clear" w:color="auto" w:fill="auto"/>
            <w:vAlign w:val="bottom"/>
          </w:tcPr>
          <w:p w14:paraId="2C9F2CDD" w14:textId="4B2EAA6F" w:rsidR="00C01BAC" w:rsidRPr="00C01BAC" w:rsidRDefault="00C01BAC" w:rsidP="00C01BAC">
            <w:pPr>
              <w:jc w:val="right"/>
              <w:rPr>
                <w:rFonts w:ascii="Arial" w:hAnsi="Arial" w:cs="Arial"/>
                <w:color w:val="000000"/>
                <w:sz w:val="16"/>
                <w:szCs w:val="16"/>
              </w:rPr>
            </w:pPr>
          </w:p>
        </w:tc>
        <w:tc>
          <w:tcPr>
            <w:tcW w:w="1115" w:type="dxa"/>
            <w:shd w:val="clear" w:color="auto" w:fill="auto"/>
            <w:vAlign w:val="bottom"/>
          </w:tcPr>
          <w:p w14:paraId="7188DD1E" w14:textId="46F49D37"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621BF78B" w14:textId="77777777" w:rsidTr="00C6226B">
        <w:tc>
          <w:tcPr>
            <w:tcW w:w="447" w:type="dxa"/>
            <w:shd w:val="clear" w:color="auto" w:fill="auto"/>
          </w:tcPr>
          <w:p w14:paraId="1C06DDA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4</w:t>
            </w:r>
          </w:p>
        </w:tc>
        <w:tc>
          <w:tcPr>
            <w:tcW w:w="5790" w:type="dxa"/>
            <w:gridSpan w:val="2"/>
            <w:shd w:val="clear" w:color="auto" w:fill="auto"/>
          </w:tcPr>
          <w:p w14:paraId="4E71B1D9"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109" w:type="dxa"/>
            <w:shd w:val="clear" w:color="auto" w:fill="auto"/>
            <w:vAlign w:val="bottom"/>
          </w:tcPr>
          <w:p w14:paraId="7AC0A06E" w14:textId="33CBB4B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296.194</w:t>
            </w:r>
          </w:p>
        </w:tc>
        <w:tc>
          <w:tcPr>
            <w:tcW w:w="1276" w:type="dxa"/>
            <w:shd w:val="clear" w:color="auto" w:fill="auto"/>
            <w:vAlign w:val="bottom"/>
          </w:tcPr>
          <w:p w14:paraId="4AD78A8E" w14:textId="70DAD74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87.203</w:t>
            </w:r>
          </w:p>
        </w:tc>
        <w:tc>
          <w:tcPr>
            <w:tcW w:w="1115" w:type="dxa"/>
            <w:shd w:val="clear" w:color="auto" w:fill="auto"/>
            <w:vAlign w:val="bottom"/>
          </w:tcPr>
          <w:p w14:paraId="49EB4752" w14:textId="0593BA51"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23.696</w:t>
            </w:r>
          </w:p>
        </w:tc>
      </w:tr>
      <w:tr w:rsidR="00C01BAC" w:rsidRPr="00640653" w14:paraId="5D00E23D" w14:textId="77777777" w:rsidTr="00C6226B">
        <w:tc>
          <w:tcPr>
            <w:tcW w:w="447" w:type="dxa"/>
            <w:shd w:val="clear" w:color="auto" w:fill="auto"/>
          </w:tcPr>
          <w:p w14:paraId="65F478C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5</w:t>
            </w:r>
          </w:p>
        </w:tc>
        <w:tc>
          <w:tcPr>
            <w:tcW w:w="5790" w:type="dxa"/>
            <w:gridSpan w:val="2"/>
            <w:shd w:val="clear" w:color="auto" w:fill="auto"/>
          </w:tcPr>
          <w:p w14:paraId="6EC9FF4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109" w:type="dxa"/>
            <w:shd w:val="clear" w:color="auto" w:fill="auto"/>
            <w:vAlign w:val="bottom"/>
          </w:tcPr>
          <w:p w14:paraId="5652F4DF" w14:textId="2472BB74"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296.194</w:t>
            </w:r>
          </w:p>
        </w:tc>
        <w:tc>
          <w:tcPr>
            <w:tcW w:w="1276" w:type="dxa"/>
            <w:shd w:val="clear" w:color="auto" w:fill="auto"/>
            <w:vAlign w:val="bottom"/>
          </w:tcPr>
          <w:p w14:paraId="47890420" w14:textId="2EDEEBE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87.203</w:t>
            </w:r>
          </w:p>
        </w:tc>
        <w:tc>
          <w:tcPr>
            <w:tcW w:w="1115" w:type="dxa"/>
            <w:shd w:val="clear" w:color="auto" w:fill="auto"/>
            <w:vAlign w:val="bottom"/>
          </w:tcPr>
          <w:p w14:paraId="6E7015CA" w14:textId="5A39D83C"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23.696</w:t>
            </w:r>
          </w:p>
        </w:tc>
      </w:tr>
      <w:tr w:rsidR="00C01BAC" w:rsidRPr="00640653" w14:paraId="39569F24" w14:textId="77777777" w:rsidTr="00C6226B">
        <w:tc>
          <w:tcPr>
            <w:tcW w:w="447" w:type="dxa"/>
            <w:shd w:val="clear" w:color="auto" w:fill="auto"/>
          </w:tcPr>
          <w:p w14:paraId="05F421BE"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6</w:t>
            </w:r>
          </w:p>
        </w:tc>
        <w:tc>
          <w:tcPr>
            <w:tcW w:w="5790" w:type="dxa"/>
            <w:gridSpan w:val="2"/>
            <w:shd w:val="clear" w:color="auto" w:fill="auto"/>
          </w:tcPr>
          <w:p w14:paraId="01BF38D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109" w:type="dxa"/>
            <w:shd w:val="clear" w:color="auto" w:fill="auto"/>
            <w:vAlign w:val="bottom"/>
          </w:tcPr>
          <w:p w14:paraId="1FF52AAA" w14:textId="4370B1C7"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1B726DF7" w14:textId="230668A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0FF15BAC" w14:textId="66E62F19"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145A75FE" w14:textId="77777777" w:rsidTr="00C6226B">
        <w:tc>
          <w:tcPr>
            <w:tcW w:w="447" w:type="dxa"/>
            <w:shd w:val="clear" w:color="auto" w:fill="auto"/>
          </w:tcPr>
          <w:p w14:paraId="4B23F0C2"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7</w:t>
            </w:r>
          </w:p>
        </w:tc>
        <w:tc>
          <w:tcPr>
            <w:tcW w:w="5790" w:type="dxa"/>
            <w:gridSpan w:val="2"/>
            <w:shd w:val="clear" w:color="auto" w:fill="auto"/>
          </w:tcPr>
          <w:p w14:paraId="3CD823A9"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109" w:type="dxa"/>
            <w:shd w:val="clear" w:color="auto" w:fill="auto"/>
            <w:vAlign w:val="bottom"/>
          </w:tcPr>
          <w:p w14:paraId="4ADCD46C" w14:textId="03C3E4B8"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14CE1EC2" w14:textId="3F559FB1"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427EC50E" w14:textId="33BF483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30342DDD" w14:textId="77777777" w:rsidTr="00C6226B">
        <w:tc>
          <w:tcPr>
            <w:tcW w:w="447" w:type="dxa"/>
            <w:shd w:val="clear" w:color="auto" w:fill="auto"/>
          </w:tcPr>
          <w:p w14:paraId="6D6D44D2"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8</w:t>
            </w:r>
          </w:p>
        </w:tc>
        <w:tc>
          <w:tcPr>
            <w:tcW w:w="5790" w:type="dxa"/>
            <w:gridSpan w:val="2"/>
            <w:shd w:val="clear" w:color="auto" w:fill="auto"/>
          </w:tcPr>
          <w:p w14:paraId="13F62B4C"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KYK’ya yapılan yatırımlar-içerik yöntemi</w:t>
            </w:r>
          </w:p>
        </w:tc>
        <w:tc>
          <w:tcPr>
            <w:tcW w:w="1109" w:type="dxa"/>
            <w:shd w:val="clear" w:color="auto" w:fill="auto"/>
            <w:vAlign w:val="bottom"/>
          </w:tcPr>
          <w:p w14:paraId="65E7B196" w14:textId="219CE058"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2.689</w:t>
            </w:r>
          </w:p>
        </w:tc>
        <w:tc>
          <w:tcPr>
            <w:tcW w:w="1276" w:type="dxa"/>
            <w:shd w:val="clear" w:color="auto" w:fill="auto"/>
            <w:vAlign w:val="bottom"/>
          </w:tcPr>
          <w:p w14:paraId="0494C36D" w14:textId="604024A4"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5A19F0B5" w14:textId="0CA100F2"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215</w:t>
            </w:r>
          </w:p>
        </w:tc>
      </w:tr>
      <w:tr w:rsidR="00C01BAC" w:rsidRPr="00640653" w14:paraId="664D60E4" w14:textId="77777777" w:rsidTr="00C6226B">
        <w:tc>
          <w:tcPr>
            <w:tcW w:w="447" w:type="dxa"/>
            <w:shd w:val="clear" w:color="auto" w:fill="auto"/>
          </w:tcPr>
          <w:p w14:paraId="5CD0568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9</w:t>
            </w:r>
          </w:p>
        </w:tc>
        <w:tc>
          <w:tcPr>
            <w:tcW w:w="5790" w:type="dxa"/>
            <w:gridSpan w:val="2"/>
            <w:shd w:val="clear" w:color="auto" w:fill="auto"/>
          </w:tcPr>
          <w:p w14:paraId="3F9400FC"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 xml:space="preserve">KYK’ya yapılan yatırımlar-izahname yöntemi </w:t>
            </w:r>
          </w:p>
        </w:tc>
        <w:tc>
          <w:tcPr>
            <w:tcW w:w="1109" w:type="dxa"/>
            <w:shd w:val="clear" w:color="auto" w:fill="auto"/>
            <w:vAlign w:val="bottom"/>
          </w:tcPr>
          <w:p w14:paraId="2BF6A721" w14:textId="24A0119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30765FD3" w14:textId="4ED6976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5.907</w:t>
            </w:r>
          </w:p>
        </w:tc>
        <w:tc>
          <w:tcPr>
            <w:tcW w:w="1115" w:type="dxa"/>
            <w:shd w:val="clear" w:color="auto" w:fill="auto"/>
            <w:vAlign w:val="bottom"/>
          </w:tcPr>
          <w:p w14:paraId="4846FC64" w14:textId="0945FA0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1208B90" w14:textId="77777777" w:rsidTr="00C6226B">
        <w:tc>
          <w:tcPr>
            <w:tcW w:w="447" w:type="dxa"/>
            <w:shd w:val="clear" w:color="auto" w:fill="auto"/>
          </w:tcPr>
          <w:p w14:paraId="418AFF7E"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790" w:type="dxa"/>
            <w:gridSpan w:val="2"/>
            <w:shd w:val="clear" w:color="auto" w:fill="auto"/>
          </w:tcPr>
          <w:p w14:paraId="0C78577F"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 xml:space="preserve">KYK’ya yapılan yatırımlar-%1250 risk ağırlığı yöntemi </w:t>
            </w:r>
          </w:p>
        </w:tc>
        <w:tc>
          <w:tcPr>
            <w:tcW w:w="1109" w:type="dxa"/>
            <w:shd w:val="clear" w:color="auto" w:fill="auto"/>
            <w:vAlign w:val="bottom"/>
          </w:tcPr>
          <w:p w14:paraId="7FC16AFD" w14:textId="64146294"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3A327388" w14:textId="34BAAAE5"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3C86F98E" w14:textId="4BD9881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E1A727F" w14:textId="77777777" w:rsidTr="00C6226B">
        <w:tc>
          <w:tcPr>
            <w:tcW w:w="447" w:type="dxa"/>
            <w:shd w:val="clear" w:color="auto" w:fill="auto"/>
          </w:tcPr>
          <w:p w14:paraId="7896D80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790" w:type="dxa"/>
            <w:gridSpan w:val="2"/>
            <w:shd w:val="clear" w:color="auto" w:fill="auto"/>
          </w:tcPr>
          <w:p w14:paraId="4DEA274F"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109" w:type="dxa"/>
            <w:shd w:val="clear" w:color="auto" w:fill="auto"/>
            <w:vAlign w:val="bottom"/>
          </w:tcPr>
          <w:p w14:paraId="2AF2E654" w14:textId="6893055B"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437AFC2F" w14:textId="05009BF9"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60295E7B" w14:textId="6365BDB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4367C547" w14:textId="77777777" w:rsidTr="00C6226B">
        <w:tc>
          <w:tcPr>
            <w:tcW w:w="447" w:type="dxa"/>
            <w:shd w:val="clear" w:color="auto" w:fill="auto"/>
          </w:tcPr>
          <w:p w14:paraId="47A7357F"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790" w:type="dxa"/>
            <w:gridSpan w:val="2"/>
            <w:shd w:val="clear" w:color="auto" w:fill="auto"/>
          </w:tcPr>
          <w:p w14:paraId="74BC2E49"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109" w:type="dxa"/>
            <w:shd w:val="clear" w:color="auto" w:fill="auto"/>
            <w:vAlign w:val="bottom"/>
          </w:tcPr>
          <w:p w14:paraId="7248AEF6" w14:textId="48FF010C"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696D0ABA" w14:textId="6F0F5CF9"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1741690D" w14:textId="33AD6F6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45060E52" w14:textId="77777777" w:rsidTr="00C6226B">
        <w:tc>
          <w:tcPr>
            <w:tcW w:w="447" w:type="dxa"/>
            <w:shd w:val="clear" w:color="auto" w:fill="auto"/>
          </w:tcPr>
          <w:p w14:paraId="7F081F6A"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790" w:type="dxa"/>
            <w:gridSpan w:val="2"/>
            <w:shd w:val="clear" w:color="auto" w:fill="auto"/>
          </w:tcPr>
          <w:p w14:paraId="75AA118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109" w:type="dxa"/>
            <w:shd w:val="clear" w:color="auto" w:fill="auto"/>
            <w:vAlign w:val="bottom"/>
          </w:tcPr>
          <w:p w14:paraId="18704BBB" w14:textId="6E251707"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27160201" w14:textId="22D82AAD"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12579544" w14:textId="3F70C80F"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4E687C95" w14:textId="77777777" w:rsidTr="00C6226B">
        <w:tc>
          <w:tcPr>
            <w:tcW w:w="447" w:type="dxa"/>
            <w:shd w:val="clear" w:color="auto" w:fill="auto"/>
          </w:tcPr>
          <w:p w14:paraId="1460379C"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790" w:type="dxa"/>
            <w:gridSpan w:val="2"/>
            <w:shd w:val="clear" w:color="auto" w:fill="auto"/>
          </w:tcPr>
          <w:p w14:paraId="4A420AA7"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109" w:type="dxa"/>
            <w:shd w:val="clear" w:color="auto" w:fill="auto"/>
            <w:vAlign w:val="bottom"/>
          </w:tcPr>
          <w:p w14:paraId="629F7E3C" w14:textId="064C1402"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1BBAAE46" w14:textId="013406EF"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63BC6B2D" w14:textId="76401F6B"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7EA3B70D" w14:textId="77777777" w:rsidTr="00C6226B">
        <w:tc>
          <w:tcPr>
            <w:tcW w:w="447" w:type="dxa"/>
            <w:shd w:val="clear" w:color="auto" w:fill="auto"/>
          </w:tcPr>
          <w:p w14:paraId="198034C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790" w:type="dxa"/>
            <w:gridSpan w:val="2"/>
            <w:shd w:val="clear" w:color="auto" w:fill="auto"/>
          </w:tcPr>
          <w:p w14:paraId="667659B0"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109" w:type="dxa"/>
            <w:shd w:val="clear" w:color="auto" w:fill="auto"/>
            <w:vAlign w:val="bottom"/>
          </w:tcPr>
          <w:p w14:paraId="655B9E23" w14:textId="62DD8CA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06CE7F75" w14:textId="03E4A228"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3AFC5DB5" w14:textId="11252992"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2F5C516" w14:textId="77777777" w:rsidTr="00C6226B">
        <w:tc>
          <w:tcPr>
            <w:tcW w:w="447" w:type="dxa"/>
            <w:shd w:val="clear" w:color="auto" w:fill="auto"/>
          </w:tcPr>
          <w:p w14:paraId="69B266CE"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790" w:type="dxa"/>
            <w:gridSpan w:val="2"/>
            <w:shd w:val="clear" w:color="auto" w:fill="auto"/>
          </w:tcPr>
          <w:p w14:paraId="7C1EDB0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109" w:type="dxa"/>
            <w:shd w:val="clear" w:color="auto" w:fill="auto"/>
            <w:vAlign w:val="bottom"/>
          </w:tcPr>
          <w:p w14:paraId="46C68958" w14:textId="14EB349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2.506.522</w:t>
            </w:r>
          </w:p>
        </w:tc>
        <w:tc>
          <w:tcPr>
            <w:tcW w:w="1276" w:type="dxa"/>
            <w:shd w:val="clear" w:color="auto" w:fill="auto"/>
            <w:vAlign w:val="bottom"/>
          </w:tcPr>
          <w:p w14:paraId="498FC61E" w14:textId="719A20C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445.274</w:t>
            </w:r>
          </w:p>
        </w:tc>
        <w:tc>
          <w:tcPr>
            <w:tcW w:w="1115" w:type="dxa"/>
            <w:shd w:val="clear" w:color="auto" w:fill="auto"/>
            <w:vAlign w:val="bottom"/>
          </w:tcPr>
          <w:p w14:paraId="2BB03BE0" w14:textId="161A631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200.522</w:t>
            </w:r>
          </w:p>
        </w:tc>
      </w:tr>
      <w:tr w:rsidR="00C01BAC" w:rsidRPr="00640653" w14:paraId="74D95C0F" w14:textId="77777777" w:rsidTr="00C6226B">
        <w:tc>
          <w:tcPr>
            <w:tcW w:w="447" w:type="dxa"/>
            <w:shd w:val="clear" w:color="auto" w:fill="auto"/>
          </w:tcPr>
          <w:p w14:paraId="4996A61F"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790" w:type="dxa"/>
            <w:gridSpan w:val="2"/>
            <w:shd w:val="clear" w:color="auto" w:fill="auto"/>
          </w:tcPr>
          <w:p w14:paraId="336FD7E4"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109" w:type="dxa"/>
            <w:shd w:val="clear" w:color="auto" w:fill="auto"/>
            <w:vAlign w:val="bottom"/>
          </w:tcPr>
          <w:p w14:paraId="64BA1D7E" w14:textId="3EE2927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2.506.522</w:t>
            </w:r>
          </w:p>
        </w:tc>
        <w:tc>
          <w:tcPr>
            <w:tcW w:w="1276" w:type="dxa"/>
            <w:shd w:val="clear" w:color="auto" w:fill="auto"/>
            <w:vAlign w:val="bottom"/>
          </w:tcPr>
          <w:p w14:paraId="530A588B" w14:textId="401E8FDD"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445.274</w:t>
            </w:r>
          </w:p>
        </w:tc>
        <w:tc>
          <w:tcPr>
            <w:tcW w:w="1115" w:type="dxa"/>
            <w:shd w:val="clear" w:color="auto" w:fill="auto"/>
            <w:vAlign w:val="bottom"/>
          </w:tcPr>
          <w:p w14:paraId="4EF3AA4E" w14:textId="330A9D3A"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200.522</w:t>
            </w:r>
          </w:p>
        </w:tc>
      </w:tr>
      <w:tr w:rsidR="00C01BAC" w:rsidRPr="00640653" w14:paraId="0CC1EF21" w14:textId="77777777" w:rsidTr="00C6226B">
        <w:tc>
          <w:tcPr>
            <w:tcW w:w="447" w:type="dxa"/>
            <w:shd w:val="clear" w:color="auto" w:fill="auto"/>
          </w:tcPr>
          <w:p w14:paraId="51AD909A"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790" w:type="dxa"/>
            <w:gridSpan w:val="2"/>
            <w:shd w:val="clear" w:color="auto" w:fill="auto"/>
          </w:tcPr>
          <w:p w14:paraId="0A91462E"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109" w:type="dxa"/>
            <w:shd w:val="clear" w:color="auto" w:fill="auto"/>
            <w:vAlign w:val="bottom"/>
          </w:tcPr>
          <w:p w14:paraId="023E0B36" w14:textId="7D803D5B"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2140C872" w14:textId="64123438"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115" w:type="dxa"/>
            <w:shd w:val="clear" w:color="auto" w:fill="auto"/>
            <w:vAlign w:val="bottom"/>
          </w:tcPr>
          <w:p w14:paraId="4D568F3D" w14:textId="2DA6A6E2"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E928D20" w14:textId="77777777" w:rsidTr="00C6226B">
        <w:tc>
          <w:tcPr>
            <w:tcW w:w="447" w:type="dxa"/>
            <w:shd w:val="clear" w:color="auto" w:fill="auto"/>
          </w:tcPr>
          <w:p w14:paraId="06FF81E9"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790" w:type="dxa"/>
            <w:gridSpan w:val="2"/>
            <w:shd w:val="clear" w:color="auto" w:fill="auto"/>
          </w:tcPr>
          <w:p w14:paraId="13276E9C"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Operasyonel risk</w:t>
            </w:r>
          </w:p>
        </w:tc>
        <w:tc>
          <w:tcPr>
            <w:tcW w:w="1109" w:type="dxa"/>
            <w:shd w:val="clear" w:color="auto" w:fill="auto"/>
            <w:vAlign w:val="bottom"/>
          </w:tcPr>
          <w:p w14:paraId="6ACB1B87" w14:textId="1FB22F0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1.690.562</w:t>
            </w:r>
          </w:p>
        </w:tc>
        <w:tc>
          <w:tcPr>
            <w:tcW w:w="1276" w:type="dxa"/>
            <w:shd w:val="clear" w:color="auto" w:fill="auto"/>
            <w:vAlign w:val="bottom"/>
          </w:tcPr>
          <w:p w14:paraId="0CEC077A" w14:textId="6CA4BD95"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950.827</w:t>
            </w:r>
          </w:p>
        </w:tc>
        <w:tc>
          <w:tcPr>
            <w:tcW w:w="1115" w:type="dxa"/>
            <w:shd w:val="clear" w:color="auto" w:fill="auto"/>
            <w:vAlign w:val="bottom"/>
          </w:tcPr>
          <w:p w14:paraId="55E7897E" w14:textId="2204FF64"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135.245</w:t>
            </w:r>
          </w:p>
        </w:tc>
      </w:tr>
      <w:tr w:rsidR="00C01BAC" w:rsidRPr="00640653" w14:paraId="78BB815E" w14:textId="77777777" w:rsidTr="00C6226B">
        <w:tc>
          <w:tcPr>
            <w:tcW w:w="447" w:type="dxa"/>
            <w:shd w:val="clear" w:color="auto" w:fill="auto"/>
          </w:tcPr>
          <w:p w14:paraId="473CE31C"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790" w:type="dxa"/>
            <w:gridSpan w:val="2"/>
            <w:shd w:val="clear" w:color="auto" w:fill="auto"/>
          </w:tcPr>
          <w:p w14:paraId="05E184E3"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109" w:type="dxa"/>
            <w:shd w:val="clear" w:color="auto" w:fill="auto"/>
            <w:vAlign w:val="bottom"/>
          </w:tcPr>
          <w:p w14:paraId="37B3B888" w14:textId="247DF0CD"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1.690.562</w:t>
            </w:r>
          </w:p>
        </w:tc>
        <w:tc>
          <w:tcPr>
            <w:tcW w:w="1276" w:type="dxa"/>
            <w:shd w:val="clear" w:color="auto" w:fill="auto"/>
            <w:vAlign w:val="bottom"/>
          </w:tcPr>
          <w:p w14:paraId="04BAF880" w14:textId="22741838"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950.827</w:t>
            </w:r>
          </w:p>
        </w:tc>
        <w:tc>
          <w:tcPr>
            <w:tcW w:w="1115" w:type="dxa"/>
            <w:shd w:val="clear" w:color="auto" w:fill="auto"/>
            <w:vAlign w:val="bottom"/>
          </w:tcPr>
          <w:p w14:paraId="13DBF7BB" w14:textId="3C71005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135.245</w:t>
            </w:r>
          </w:p>
        </w:tc>
      </w:tr>
      <w:tr w:rsidR="00C01BAC" w:rsidRPr="00640653" w14:paraId="7B773C5E" w14:textId="77777777" w:rsidTr="00C6226B">
        <w:tc>
          <w:tcPr>
            <w:tcW w:w="447" w:type="dxa"/>
            <w:shd w:val="clear" w:color="auto" w:fill="auto"/>
          </w:tcPr>
          <w:p w14:paraId="4C5EFB71"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790" w:type="dxa"/>
            <w:gridSpan w:val="2"/>
            <w:shd w:val="clear" w:color="auto" w:fill="auto"/>
          </w:tcPr>
          <w:p w14:paraId="72E10779"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109" w:type="dxa"/>
            <w:shd w:val="clear" w:color="auto" w:fill="auto"/>
            <w:vAlign w:val="bottom"/>
          </w:tcPr>
          <w:p w14:paraId="3DE89C9A" w14:textId="2217AF55"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1FCC8C4D" w14:textId="3F800D0E" w:rsidR="00C01BAC" w:rsidRPr="00C01BAC" w:rsidRDefault="00C01BAC" w:rsidP="00C01BAC">
            <w:pPr>
              <w:jc w:val="right"/>
              <w:rPr>
                <w:rFonts w:ascii="Arial" w:hAnsi="Arial" w:cs="Arial"/>
                <w:sz w:val="16"/>
                <w:szCs w:val="16"/>
              </w:rPr>
            </w:pPr>
            <w:r w:rsidRPr="00C01BAC">
              <w:rPr>
                <w:rFonts w:ascii="Arial" w:hAnsi="Arial" w:cs="Arial"/>
                <w:sz w:val="16"/>
                <w:szCs w:val="16"/>
              </w:rPr>
              <w:t>-</w:t>
            </w:r>
          </w:p>
        </w:tc>
        <w:tc>
          <w:tcPr>
            <w:tcW w:w="1115" w:type="dxa"/>
            <w:shd w:val="clear" w:color="auto" w:fill="auto"/>
            <w:vAlign w:val="bottom"/>
          </w:tcPr>
          <w:p w14:paraId="052F1CF9" w14:textId="02ACC4DF"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3C08803A" w14:textId="77777777" w:rsidTr="00C6226B">
        <w:tc>
          <w:tcPr>
            <w:tcW w:w="447" w:type="dxa"/>
            <w:shd w:val="clear" w:color="auto" w:fill="auto"/>
          </w:tcPr>
          <w:p w14:paraId="2853E008"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790" w:type="dxa"/>
            <w:gridSpan w:val="2"/>
            <w:shd w:val="clear" w:color="auto" w:fill="auto"/>
          </w:tcPr>
          <w:p w14:paraId="34C64C61"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109" w:type="dxa"/>
            <w:shd w:val="clear" w:color="auto" w:fill="auto"/>
            <w:vAlign w:val="bottom"/>
          </w:tcPr>
          <w:p w14:paraId="366CE4EE" w14:textId="0E728CD3"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0A974113" w14:textId="3E62E3A4" w:rsidR="00C01BAC" w:rsidRPr="00C01BAC" w:rsidRDefault="00C01BAC" w:rsidP="00C01BAC">
            <w:pPr>
              <w:jc w:val="right"/>
              <w:rPr>
                <w:rFonts w:ascii="Arial" w:hAnsi="Arial" w:cs="Arial"/>
                <w:sz w:val="16"/>
                <w:szCs w:val="16"/>
              </w:rPr>
            </w:pPr>
            <w:r w:rsidRPr="00C01BAC">
              <w:rPr>
                <w:rFonts w:ascii="Arial" w:hAnsi="Arial" w:cs="Arial"/>
                <w:sz w:val="16"/>
                <w:szCs w:val="16"/>
              </w:rPr>
              <w:t>-</w:t>
            </w:r>
          </w:p>
        </w:tc>
        <w:tc>
          <w:tcPr>
            <w:tcW w:w="1115" w:type="dxa"/>
            <w:shd w:val="clear" w:color="auto" w:fill="auto"/>
            <w:vAlign w:val="bottom"/>
          </w:tcPr>
          <w:p w14:paraId="67A83BBC" w14:textId="378B819E"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4F00FF86" w14:textId="77777777" w:rsidTr="00C6226B">
        <w:tc>
          <w:tcPr>
            <w:tcW w:w="447" w:type="dxa"/>
            <w:shd w:val="clear" w:color="auto" w:fill="auto"/>
          </w:tcPr>
          <w:p w14:paraId="2D2BFE3F"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790" w:type="dxa"/>
            <w:gridSpan w:val="2"/>
            <w:shd w:val="clear" w:color="auto" w:fill="auto"/>
          </w:tcPr>
          <w:p w14:paraId="0BC5942D"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Özkaynaklardan indirim eşiklerinin altındaki tutarlar (%250 risk ağırlığına tabi)</w:t>
            </w:r>
          </w:p>
        </w:tc>
        <w:tc>
          <w:tcPr>
            <w:tcW w:w="1109" w:type="dxa"/>
            <w:shd w:val="clear" w:color="auto" w:fill="auto"/>
            <w:vAlign w:val="bottom"/>
          </w:tcPr>
          <w:p w14:paraId="35D23B4B" w14:textId="6D725BD7"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5D3987E2" w14:textId="6215B7E9" w:rsidR="00C01BAC" w:rsidRPr="00C01BAC" w:rsidRDefault="00C01BAC" w:rsidP="00C01BAC">
            <w:pPr>
              <w:jc w:val="right"/>
              <w:rPr>
                <w:rFonts w:ascii="Arial" w:hAnsi="Arial" w:cs="Arial"/>
                <w:sz w:val="16"/>
                <w:szCs w:val="16"/>
              </w:rPr>
            </w:pPr>
            <w:r w:rsidRPr="00C01BAC">
              <w:rPr>
                <w:rFonts w:ascii="Arial" w:hAnsi="Arial" w:cs="Arial"/>
                <w:sz w:val="16"/>
                <w:szCs w:val="16"/>
              </w:rPr>
              <w:t>-</w:t>
            </w:r>
          </w:p>
        </w:tc>
        <w:tc>
          <w:tcPr>
            <w:tcW w:w="1115" w:type="dxa"/>
            <w:shd w:val="clear" w:color="auto" w:fill="auto"/>
            <w:vAlign w:val="bottom"/>
          </w:tcPr>
          <w:p w14:paraId="031EC890" w14:textId="3BC2FA00"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236D9EA" w14:textId="77777777" w:rsidTr="00C6226B">
        <w:tc>
          <w:tcPr>
            <w:tcW w:w="447" w:type="dxa"/>
            <w:shd w:val="clear" w:color="auto" w:fill="auto"/>
          </w:tcPr>
          <w:p w14:paraId="74578EE5"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790" w:type="dxa"/>
            <w:gridSpan w:val="2"/>
            <w:shd w:val="clear" w:color="auto" w:fill="auto"/>
          </w:tcPr>
          <w:p w14:paraId="5E11E884" w14:textId="77777777" w:rsidR="00C01BAC" w:rsidRPr="00640653" w:rsidRDefault="00C01BAC" w:rsidP="00C01BAC">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109" w:type="dxa"/>
            <w:shd w:val="clear" w:color="auto" w:fill="auto"/>
            <w:vAlign w:val="bottom"/>
          </w:tcPr>
          <w:p w14:paraId="7011FD92" w14:textId="6EAF5765"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c>
          <w:tcPr>
            <w:tcW w:w="1276" w:type="dxa"/>
            <w:shd w:val="clear" w:color="auto" w:fill="auto"/>
            <w:vAlign w:val="bottom"/>
          </w:tcPr>
          <w:p w14:paraId="7D39C046" w14:textId="27D2FD0C" w:rsidR="00C01BAC" w:rsidRPr="00C01BAC" w:rsidRDefault="00C01BAC" w:rsidP="00C01BAC">
            <w:pPr>
              <w:jc w:val="right"/>
              <w:rPr>
                <w:rFonts w:ascii="Arial" w:hAnsi="Arial" w:cs="Arial"/>
                <w:sz w:val="16"/>
                <w:szCs w:val="16"/>
              </w:rPr>
            </w:pPr>
            <w:r w:rsidRPr="00C01BAC">
              <w:rPr>
                <w:rFonts w:ascii="Arial" w:hAnsi="Arial" w:cs="Arial"/>
                <w:sz w:val="16"/>
                <w:szCs w:val="16"/>
              </w:rPr>
              <w:t>-</w:t>
            </w:r>
          </w:p>
        </w:tc>
        <w:tc>
          <w:tcPr>
            <w:tcW w:w="1115" w:type="dxa"/>
            <w:shd w:val="clear" w:color="auto" w:fill="auto"/>
            <w:vAlign w:val="bottom"/>
          </w:tcPr>
          <w:p w14:paraId="2B922F8C" w14:textId="385D8F51" w:rsidR="00C01BAC" w:rsidRPr="00C01BAC" w:rsidRDefault="00C01BAC" w:rsidP="00C01BAC">
            <w:pPr>
              <w:jc w:val="right"/>
              <w:rPr>
                <w:rFonts w:ascii="Arial" w:hAnsi="Arial" w:cs="Arial"/>
                <w:color w:val="000000"/>
                <w:sz w:val="16"/>
                <w:szCs w:val="16"/>
              </w:rPr>
            </w:pPr>
            <w:r w:rsidRPr="00C01BAC">
              <w:rPr>
                <w:rFonts w:ascii="Arial" w:hAnsi="Arial" w:cs="Arial"/>
                <w:sz w:val="16"/>
                <w:szCs w:val="16"/>
              </w:rPr>
              <w:t>-</w:t>
            </w:r>
          </w:p>
        </w:tc>
      </w:tr>
      <w:tr w:rsidR="00C01BAC" w:rsidRPr="00640653" w14:paraId="2C85FC75" w14:textId="77777777" w:rsidTr="00C6226B">
        <w:tc>
          <w:tcPr>
            <w:tcW w:w="447" w:type="dxa"/>
            <w:tcBorders>
              <w:bottom w:val="single" w:sz="4" w:space="0" w:color="auto"/>
            </w:tcBorders>
            <w:shd w:val="clear" w:color="auto" w:fill="auto"/>
          </w:tcPr>
          <w:p w14:paraId="2D52A77F" w14:textId="77777777" w:rsidR="00C01BAC" w:rsidRPr="00640653" w:rsidRDefault="00C01BAC" w:rsidP="00C01BAC">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790" w:type="dxa"/>
            <w:gridSpan w:val="2"/>
            <w:tcBorders>
              <w:bottom w:val="single" w:sz="4" w:space="0" w:color="auto"/>
            </w:tcBorders>
            <w:shd w:val="clear" w:color="auto" w:fill="auto"/>
          </w:tcPr>
          <w:p w14:paraId="56F08389" w14:textId="77777777" w:rsidR="00C01BAC" w:rsidRPr="00640653" w:rsidRDefault="00C01BAC" w:rsidP="00C01BAC">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109" w:type="dxa"/>
            <w:tcBorders>
              <w:bottom w:val="single" w:sz="4" w:space="0" w:color="auto"/>
            </w:tcBorders>
            <w:shd w:val="clear" w:color="auto" w:fill="auto"/>
            <w:vAlign w:val="bottom"/>
          </w:tcPr>
          <w:p w14:paraId="63F2F4C9" w14:textId="658AA9AA" w:rsidR="00C01BAC" w:rsidRPr="00C01BAC" w:rsidRDefault="00C01BAC" w:rsidP="00C01BAC">
            <w:pPr>
              <w:jc w:val="right"/>
              <w:rPr>
                <w:rFonts w:ascii="Arial" w:hAnsi="Arial" w:cs="Arial"/>
                <w:color w:val="000000"/>
                <w:sz w:val="16"/>
                <w:szCs w:val="16"/>
              </w:rPr>
            </w:pPr>
            <w:r w:rsidRPr="00C01BAC">
              <w:rPr>
                <w:rFonts w:ascii="Arial" w:hAnsi="Arial" w:cs="Arial"/>
                <w:b/>
                <w:sz w:val="16"/>
                <w:szCs w:val="16"/>
              </w:rPr>
              <w:t>28.476.859</w:t>
            </w:r>
          </w:p>
        </w:tc>
        <w:tc>
          <w:tcPr>
            <w:tcW w:w="1276" w:type="dxa"/>
            <w:tcBorders>
              <w:bottom w:val="single" w:sz="4" w:space="0" w:color="auto"/>
            </w:tcBorders>
            <w:shd w:val="clear" w:color="auto" w:fill="auto"/>
            <w:vAlign w:val="bottom"/>
          </w:tcPr>
          <w:p w14:paraId="7AA5B0F0" w14:textId="65630CE4" w:rsidR="00C01BAC" w:rsidRPr="00C01BAC" w:rsidRDefault="00C01BAC" w:rsidP="00C01BAC">
            <w:pPr>
              <w:jc w:val="right"/>
              <w:rPr>
                <w:rFonts w:ascii="Arial" w:hAnsi="Arial" w:cs="Arial"/>
                <w:color w:val="000000"/>
                <w:sz w:val="16"/>
                <w:szCs w:val="16"/>
              </w:rPr>
            </w:pPr>
            <w:r w:rsidRPr="00C01BAC">
              <w:rPr>
                <w:rFonts w:ascii="Arial" w:hAnsi="Arial" w:cs="Arial"/>
                <w:b/>
                <w:sz w:val="16"/>
                <w:szCs w:val="16"/>
              </w:rPr>
              <w:t>16.840.489</w:t>
            </w:r>
          </w:p>
        </w:tc>
        <w:tc>
          <w:tcPr>
            <w:tcW w:w="1115" w:type="dxa"/>
            <w:tcBorders>
              <w:bottom w:val="single" w:sz="4" w:space="0" w:color="auto"/>
            </w:tcBorders>
            <w:shd w:val="clear" w:color="auto" w:fill="auto"/>
            <w:vAlign w:val="bottom"/>
          </w:tcPr>
          <w:p w14:paraId="4181D2EF" w14:textId="2DC13260" w:rsidR="00C01BAC" w:rsidRPr="00C01BAC" w:rsidRDefault="00C01BAC" w:rsidP="00C01BAC">
            <w:pPr>
              <w:jc w:val="right"/>
              <w:rPr>
                <w:rFonts w:ascii="Arial" w:hAnsi="Arial" w:cs="Arial"/>
                <w:color w:val="000000"/>
                <w:sz w:val="16"/>
                <w:szCs w:val="16"/>
              </w:rPr>
            </w:pPr>
            <w:r w:rsidRPr="00C01BAC">
              <w:rPr>
                <w:rFonts w:ascii="Arial" w:hAnsi="Arial" w:cs="Arial"/>
                <w:b/>
                <w:sz w:val="16"/>
                <w:szCs w:val="16"/>
              </w:rPr>
              <w:t>2.278.149</w:t>
            </w:r>
          </w:p>
        </w:tc>
      </w:tr>
    </w:tbl>
    <w:p w14:paraId="2B32E1FB" w14:textId="77777777" w:rsidR="004467D6" w:rsidRPr="00640653" w:rsidRDefault="004467D6" w:rsidP="004467D6">
      <w:pPr>
        <w:pStyle w:val="BodyTextIndent"/>
        <w:ind w:hanging="567"/>
        <w:rPr>
          <w:rFonts w:ascii="Arial" w:eastAsia="Arial Unicode MS" w:hAnsi="Arial" w:cs="Arial"/>
          <w:b/>
          <w:sz w:val="20"/>
          <w:szCs w:val="20"/>
          <w:lang w:eastAsia="tr-TR"/>
        </w:rPr>
      </w:pPr>
    </w:p>
    <w:p w14:paraId="67D196BB" w14:textId="4998917A" w:rsidR="001A1FAF" w:rsidRDefault="001A1FAF">
      <w:pPr>
        <w:rPr>
          <w:rFonts w:ascii="Arial" w:hAnsi="Arial" w:cs="Arial"/>
          <w:b/>
          <w:sz w:val="20"/>
          <w:szCs w:val="20"/>
        </w:rPr>
      </w:pPr>
    </w:p>
    <w:p w14:paraId="7D11C770" w14:textId="77167994" w:rsidR="001A1FAF" w:rsidRDefault="001A1FAF">
      <w:pPr>
        <w:rPr>
          <w:rFonts w:ascii="Arial" w:hAnsi="Arial" w:cs="Arial"/>
          <w:b/>
          <w:sz w:val="20"/>
          <w:szCs w:val="20"/>
        </w:rPr>
      </w:pPr>
    </w:p>
    <w:p w14:paraId="34432824" w14:textId="1D65A1ED" w:rsidR="001A1FAF" w:rsidRDefault="001A1FAF">
      <w:pPr>
        <w:rPr>
          <w:rFonts w:ascii="Arial" w:hAnsi="Arial" w:cs="Arial"/>
          <w:b/>
          <w:sz w:val="20"/>
          <w:szCs w:val="20"/>
        </w:rPr>
      </w:pPr>
    </w:p>
    <w:p w14:paraId="5F01B000" w14:textId="69E85E70" w:rsidR="001A1FAF" w:rsidRDefault="001A1FAF">
      <w:pPr>
        <w:rPr>
          <w:rFonts w:ascii="Arial" w:hAnsi="Arial" w:cs="Arial"/>
          <w:b/>
          <w:sz w:val="20"/>
          <w:szCs w:val="20"/>
        </w:rPr>
      </w:pPr>
    </w:p>
    <w:p w14:paraId="127BD8F0" w14:textId="21EF88C3" w:rsidR="001A1FAF" w:rsidRDefault="001A1FAF">
      <w:pPr>
        <w:rPr>
          <w:rFonts w:ascii="Arial" w:hAnsi="Arial" w:cs="Arial"/>
          <w:b/>
          <w:sz w:val="20"/>
          <w:szCs w:val="20"/>
        </w:rPr>
      </w:pPr>
    </w:p>
    <w:p w14:paraId="7D5E5762" w14:textId="757E9771" w:rsidR="001A1FAF" w:rsidRDefault="001A1FAF">
      <w:pPr>
        <w:rPr>
          <w:rFonts w:ascii="Arial" w:hAnsi="Arial" w:cs="Arial"/>
          <w:b/>
          <w:sz w:val="20"/>
          <w:szCs w:val="20"/>
        </w:rPr>
      </w:pPr>
    </w:p>
    <w:p w14:paraId="1484BC9E" w14:textId="2AAEA3E4" w:rsidR="001A1FAF" w:rsidRDefault="001A1FAF">
      <w:pPr>
        <w:rPr>
          <w:rFonts w:ascii="Arial" w:hAnsi="Arial" w:cs="Arial"/>
          <w:b/>
          <w:sz w:val="20"/>
          <w:szCs w:val="20"/>
        </w:rPr>
      </w:pPr>
    </w:p>
    <w:p w14:paraId="08D21D06" w14:textId="66A9D7CD" w:rsidR="001A1FAF" w:rsidRDefault="001A1FAF">
      <w:pPr>
        <w:rPr>
          <w:rFonts w:ascii="Arial" w:hAnsi="Arial" w:cs="Arial"/>
          <w:b/>
          <w:sz w:val="20"/>
          <w:szCs w:val="20"/>
        </w:rPr>
      </w:pPr>
    </w:p>
    <w:p w14:paraId="1CC8C91D" w14:textId="488658DF" w:rsidR="001A1FAF" w:rsidRDefault="001A1FAF">
      <w:pPr>
        <w:rPr>
          <w:rFonts w:ascii="Arial" w:hAnsi="Arial" w:cs="Arial"/>
          <w:b/>
          <w:sz w:val="20"/>
          <w:szCs w:val="20"/>
        </w:rPr>
      </w:pPr>
    </w:p>
    <w:p w14:paraId="650C4ED5" w14:textId="4B6A86A0" w:rsidR="001A1FAF" w:rsidRDefault="001A1FAF">
      <w:pPr>
        <w:rPr>
          <w:rFonts w:ascii="Arial" w:hAnsi="Arial" w:cs="Arial"/>
          <w:b/>
          <w:sz w:val="20"/>
          <w:szCs w:val="20"/>
        </w:rPr>
      </w:pPr>
    </w:p>
    <w:p w14:paraId="50BB8A65" w14:textId="204CEE81" w:rsidR="001A1FAF" w:rsidRDefault="001A1FAF">
      <w:pPr>
        <w:rPr>
          <w:rFonts w:ascii="Arial" w:hAnsi="Arial" w:cs="Arial"/>
          <w:b/>
          <w:sz w:val="20"/>
          <w:szCs w:val="20"/>
        </w:rPr>
      </w:pPr>
    </w:p>
    <w:p w14:paraId="426696B1" w14:textId="7F0ABB3D" w:rsidR="001A1FAF" w:rsidRDefault="001A1FAF">
      <w:pPr>
        <w:rPr>
          <w:rFonts w:ascii="Arial" w:hAnsi="Arial" w:cs="Arial"/>
          <w:b/>
          <w:sz w:val="20"/>
          <w:szCs w:val="20"/>
        </w:rPr>
      </w:pPr>
    </w:p>
    <w:p w14:paraId="59BE12E9" w14:textId="17A86A99" w:rsidR="001A1FAF" w:rsidRDefault="001A1FAF">
      <w:pPr>
        <w:rPr>
          <w:rFonts w:ascii="Arial" w:hAnsi="Arial" w:cs="Arial"/>
          <w:b/>
          <w:sz w:val="20"/>
          <w:szCs w:val="20"/>
        </w:rPr>
      </w:pPr>
    </w:p>
    <w:p w14:paraId="330E2588" w14:textId="39E876B0" w:rsidR="001A1FAF" w:rsidRDefault="001A1FAF">
      <w:pPr>
        <w:rPr>
          <w:rFonts w:ascii="Arial" w:hAnsi="Arial" w:cs="Arial"/>
          <w:b/>
          <w:sz w:val="20"/>
          <w:szCs w:val="20"/>
        </w:rPr>
      </w:pPr>
    </w:p>
    <w:p w14:paraId="261E09D7" w14:textId="64100375" w:rsidR="001A1FAF" w:rsidRDefault="001A1FAF">
      <w:pPr>
        <w:rPr>
          <w:rFonts w:ascii="Arial" w:hAnsi="Arial" w:cs="Arial"/>
          <w:b/>
          <w:sz w:val="20"/>
          <w:szCs w:val="20"/>
        </w:rPr>
      </w:pPr>
    </w:p>
    <w:p w14:paraId="55619EA8" w14:textId="5803DD09" w:rsidR="001A1FAF" w:rsidRDefault="001A1FAF">
      <w:pPr>
        <w:rPr>
          <w:rFonts w:ascii="Arial" w:hAnsi="Arial" w:cs="Arial"/>
          <w:b/>
          <w:sz w:val="20"/>
          <w:szCs w:val="20"/>
        </w:rPr>
      </w:pPr>
    </w:p>
    <w:p w14:paraId="27438D92" w14:textId="5124D7FB" w:rsidR="002D16D9" w:rsidRDefault="002D16D9">
      <w:pPr>
        <w:rPr>
          <w:rFonts w:ascii="Arial" w:hAnsi="Arial" w:cs="Arial"/>
          <w:b/>
          <w:sz w:val="20"/>
          <w:szCs w:val="20"/>
        </w:rPr>
      </w:pPr>
      <w:r>
        <w:rPr>
          <w:rFonts w:ascii="Arial" w:hAnsi="Arial" w:cs="Arial"/>
          <w:b/>
          <w:sz w:val="20"/>
          <w:szCs w:val="20"/>
        </w:rPr>
        <w:br w:type="page"/>
      </w:r>
    </w:p>
    <w:p w14:paraId="74A0D449" w14:textId="48AE6648" w:rsidR="00B32684" w:rsidRPr="00640653" w:rsidRDefault="0057413A" w:rsidP="00B32684">
      <w:pPr>
        <w:pStyle w:val="BodyTextIndent"/>
        <w:ind w:hanging="567"/>
        <w:rPr>
          <w:rFonts w:ascii="Arial" w:hAnsi="Arial" w:cs="Arial"/>
          <w:b/>
          <w:sz w:val="20"/>
          <w:szCs w:val="20"/>
        </w:rPr>
      </w:pPr>
      <w:r>
        <w:rPr>
          <w:rFonts w:ascii="Arial" w:eastAsia="Arial Unicode MS" w:hAnsi="Arial" w:cs="Arial"/>
          <w:b/>
          <w:sz w:val="20"/>
          <w:szCs w:val="20"/>
          <w:lang w:eastAsia="tr-TR"/>
        </w:rPr>
        <w:lastRenderedPageBreak/>
        <w:t>VII</w:t>
      </w:r>
      <w:r w:rsidR="00B32684" w:rsidRPr="00640653">
        <w:rPr>
          <w:rFonts w:ascii="Arial" w:eastAsia="Arial Unicode MS" w:hAnsi="Arial" w:cs="Arial"/>
          <w:b/>
          <w:sz w:val="20"/>
          <w:szCs w:val="20"/>
          <w:lang w:eastAsia="tr-TR"/>
        </w:rPr>
        <w:t xml:space="preserve">.  </w:t>
      </w:r>
      <w:r w:rsidR="00B32684" w:rsidRPr="00640653">
        <w:rPr>
          <w:rFonts w:ascii="Arial" w:eastAsia="Arial Unicode MS" w:hAnsi="Arial" w:cs="Arial"/>
          <w:b/>
          <w:sz w:val="20"/>
          <w:szCs w:val="20"/>
          <w:lang w:eastAsia="tr-TR"/>
        </w:rPr>
        <w:tab/>
      </w:r>
      <w:r w:rsidR="00B32684" w:rsidRPr="00640653">
        <w:rPr>
          <w:rFonts w:ascii="Arial" w:hAnsi="Arial" w:cs="Arial"/>
          <w:b/>
          <w:sz w:val="20"/>
          <w:szCs w:val="20"/>
        </w:rPr>
        <w:t>Faaliyet bölümlerine ilişkin açıklamalar:</w:t>
      </w:r>
    </w:p>
    <w:p w14:paraId="58FCFDA3" w14:textId="77777777" w:rsidR="002C6E36" w:rsidRPr="00640653" w:rsidRDefault="002C6E36" w:rsidP="002C6E36">
      <w:pPr>
        <w:autoSpaceDE w:val="0"/>
        <w:autoSpaceDN w:val="0"/>
        <w:adjustRightInd w:val="0"/>
        <w:jc w:val="both"/>
        <w:rPr>
          <w:rFonts w:ascii="Arial" w:eastAsia="Arial Unicode MS" w:hAnsi="Arial" w:cs="Arial"/>
          <w:sz w:val="20"/>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640653" w:rsidRDefault="00EB2C28" w:rsidP="00EB2C28">
      <w:pPr>
        <w:ind w:hanging="709"/>
        <w:rPr>
          <w:rFonts w:ascii="Arial" w:hAnsi="Arial" w:cs="Arial"/>
          <w:b/>
          <w:sz w:val="20"/>
          <w:szCs w:val="20"/>
        </w:rPr>
      </w:pPr>
    </w:p>
    <w:tbl>
      <w:tblPr>
        <w:tblW w:w="9313" w:type="dxa"/>
        <w:tblLayout w:type="fixed"/>
        <w:tblLook w:val="01E0" w:firstRow="1" w:lastRow="1" w:firstColumn="1" w:lastColumn="1" w:noHBand="0" w:noVBand="0"/>
      </w:tblPr>
      <w:tblGrid>
        <w:gridCol w:w="3686"/>
        <w:gridCol w:w="1109"/>
        <w:gridCol w:w="1018"/>
        <w:gridCol w:w="992"/>
        <w:gridCol w:w="1399"/>
        <w:gridCol w:w="1109"/>
      </w:tblGrid>
      <w:tr w:rsidR="001979B8" w:rsidRPr="00640653" w14:paraId="38D61AB5" w14:textId="77777777" w:rsidTr="00163D46">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77777777"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992" w:type="dxa"/>
            <w:tcBorders>
              <w:top w:val="single" w:sz="4" w:space="0" w:color="auto"/>
              <w:bottom w:val="single" w:sz="4" w:space="0" w:color="auto"/>
            </w:tcBorders>
          </w:tcPr>
          <w:p w14:paraId="413C07D6" w14:textId="77777777"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109"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163D46">
        <w:trPr>
          <w:trHeight w:val="113"/>
        </w:trPr>
        <w:tc>
          <w:tcPr>
            <w:tcW w:w="3686"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9"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8"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992"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9"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109"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941585" w:rsidRPr="00640653" w14:paraId="3ABF1557" w14:textId="77777777" w:rsidTr="00941585">
        <w:trPr>
          <w:trHeight w:val="113"/>
        </w:trPr>
        <w:tc>
          <w:tcPr>
            <w:tcW w:w="3686" w:type="dxa"/>
            <w:shd w:val="clear" w:color="auto" w:fill="auto"/>
            <w:vAlign w:val="bottom"/>
          </w:tcPr>
          <w:p w14:paraId="339DB0D0" w14:textId="77777777" w:rsidR="00941585" w:rsidRPr="00640653" w:rsidRDefault="00941585" w:rsidP="0094158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bottom"/>
          </w:tcPr>
          <w:p w14:paraId="4394F8DA" w14:textId="3FB57B15"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3.323.119</w:t>
            </w:r>
          </w:p>
        </w:tc>
        <w:tc>
          <w:tcPr>
            <w:tcW w:w="1018" w:type="dxa"/>
            <w:tcBorders>
              <w:left w:val="nil"/>
              <w:bottom w:val="nil"/>
              <w:right w:val="nil"/>
            </w:tcBorders>
            <w:shd w:val="clear" w:color="auto" w:fill="auto"/>
            <w:vAlign w:val="bottom"/>
          </w:tcPr>
          <w:p w14:paraId="451B9325" w14:textId="1784F2B7"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26.610.352</w:t>
            </w:r>
          </w:p>
        </w:tc>
        <w:tc>
          <w:tcPr>
            <w:tcW w:w="992" w:type="dxa"/>
            <w:tcBorders>
              <w:left w:val="nil"/>
              <w:bottom w:val="nil"/>
              <w:right w:val="nil"/>
            </w:tcBorders>
            <w:shd w:val="clear" w:color="auto" w:fill="auto"/>
            <w:vAlign w:val="bottom"/>
          </w:tcPr>
          <w:p w14:paraId="4DE8C503" w14:textId="1AC97DE7"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14.728.389</w:t>
            </w:r>
          </w:p>
        </w:tc>
        <w:tc>
          <w:tcPr>
            <w:tcW w:w="1399" w:type="dxa"/>
            <w:tcBorders>
              <w:left w:val="nil"/>
              <w:bottom w:val="nil"/>
              <w:right w:val="nil"/>
            </w:tcBorders>
            <w:shd w:val="clear" w:color="auto" w:fill="auto"/>
            <w:vAlign w:val="bottom"/>
          </w:tcPr>
          <w:p w14:paraId="75DAE45F" w14:textId="0D220E20"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8.631.914</w:t>
            </w:r>
          </w:p>
        </w:tc>
        <w:tc>
          <w:tcPr>
            <w:tcW w:w="1109" w:type="dxa"/>
            <w:tcBorders>
              <w:left w:val="nil"/>
              <w:bottom w:val="nil"/>
              <w:right w:val="nil"/>
            </w:tcBorders>
            <w:shd w:val="clear" w:color="auto" w:fill="auto"/>
            <w:vAlign w:val="bottom"/>
          </w:tcPr>
          <w:p w14:paraId="6977FA02" w14:textId="71D6FB67"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53.293.774</w:t>
            </w:r>
          </w:p>
        </w:tc>
      </w:tr>
      <w:tr w:rsidR="00941585" w:rsidRPr="00640653" w14:paraId="3352B2C6" w14:textId="77777777" w:rsidTr="00941585">
        <w:trPr>
          <w:trHeight w:val="113"/>
        </w:trPr>
        <w:tc>
          <w:tcPr>
            <w:tcW w:w="3686" w:type="dxa"/>
            <w:shd w:val="clear" w:color="auto" w:fill="auto"/>
            <w:vAlign w:val="bottom"/>
          </w:tcPr>
          <w:p w14:paraId="4FA272B0" w14:textId="77777777" w:rsidR="00941585" w:rsidRPr="00640653" w:rsidRDefault="00941585" w:rsidP="00941585">
            <w:pPr>
              <w:pStyle w:val="BodyTextIndent"/>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bottom"/>
          </w:tcPr>
          <w:p w14:paraId="261699BD" w14:textId="77777777"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p>
        </w:tc>
        <w:tc>
          <w:tcPr>
            <w:tcW w:w="1018" w:type="dxa"/>
            <w:tcBorders>
              <w:top w:val="nil"/>
              <w:left w:val="nil"/>
              <w:bottom w:val="nil"/>
              <w:right w:val="nil"/>
            </w:tcBorders>
            <w:shd w:val="clear" w:color="auto" w:fill="auto"/>
            <w:vAlign w:val="bottom"/>
          </w:tcPr>
          <w:p w14:paraId="4C14AC4B" w14:textId="77777777"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p>
        </w:tc>
        <w:tc>
          <w:tcPr>
            <w:tcW w:w="992" w:type="dxa"/>
            <w:tcBorders>
              <w:top w:val="nil"/>
              <w:left w:val="nil"/>
              <w:bottom w:val="nil"/>
              <w:right w:val="nil"/>
            </w:tcBorders>
            <w:shd w:val="clear" w:color="auto" w:fill="auto"/>
            <w:vAlign w:val="bottom"/>
          </w:tcPr>
          <w:p w14:paraId="5022A1C5" w14:textId="77777777"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p>
        </w:tc>
        <w:tc>
          <w:tcPr>
            <w:tcW w:w="1399" w:type="dxa"/>
            <w:tcBorders>
              <w:top w:val="nil"/>
              <w:left w:val="nil"/>
              <w:bottom w:val="nil"/>
              <w:right w:val="nil"/>
            </w:tcBorders>
            <w:shd w:val="clear" w:color="auto" w:fill="auto"/>
            <w:vAlign w:val="bottom"/>
          </w:tcPr>
          <w:p w14:paraId="5BA4EB51" w14:textId="77777777"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p>
        </w:tc>
        <w:tc>
          <w:tcPr>
            <w:tcW w:w="1109" w:type="dxa"/>
            <w:tcBorders>
              <w:top w:val="nil"/>
              <w:left w:val="nil"/>
              <w:bottom w:val="nil"/>
              <w:right w:val="nil"/>
            </w:tcBorders>
            <w:shd w:val="clear" w:color="auto" w:fill="auto"/>
            <w:vAlign w:val="bottom"/>
          </w:tcPr>
          <w:p w14:paraId="60E459B7" w14:textId="77777777"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p>
        </w:tc>
      </w:tr>
      <w:tr w:rsidR="00941585" w:rsidRPr="00640653" w14:paraId="221BF658" w14:textId="77777777" w:rsidTr="00941585">
        <w:trPr>
          <w:trHeight w:val="113"/>
        </w:trPr>
        <w:tc>
          <w:tcPr>
            <w:tcW w:w="3686" w:type="dxa"/>
            <w:shd w:val="clear" w:color="auto" w:fill="auto"/>
            <w:vAlign w:val="bottom"/>
          </w:tcPr>
          <w:p w14:paraId="06A121FC" w14:textId="77777777" w:rsidR="00941585" w:rsidRPr="00640653" w:rsidRDefault="00941585" w:rsidP="0094158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bottom"/>
          </w:tcPr>
          <w:p w14:paraId="6EA18208" w14:textId="0BDC0233"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15.031.333</w:t>
            </w:r>
          </w:p>
        </w:tc>
        <w:tc>
          <w:tcPr>
            <w:tcW w:w="1018" w:type="dxa"/>
            <w:tcBorders>
              <w:top w:val="nil"/>
              <w:left w:val="nil"/>
              <w:right w:val="nil"/>
            </w:tcBorders>
            <w:shd w:val="clear" w:color="auto" w:fill="auto"/>
            <w:vAlign w:val="bottom"/>
          </w:tcPr>
          <w:p w14:paraId="450663AB" w14:textId="34398532"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30.428.372</w:t>
            </w:r>
          </w:p>
        </w:tc>
        <w:tc>
          <w:tcPr>
            <w:tcW w:w="992" w:type="dxa"/>
            <w:tcBorders>
              <w:top w:val="nil"/>
              <w:left w:val="nil"/>
              <w:right w:val="nil"/>
            </w:tcBorders>
            <w:shd w:val="clear" w:color="auto" w:fill="auto"/>
            <w:vAlign w:val="bottom"/>
          </w:tcPr>
          <w:p w14:paraId="212A6D37" w14:textId="2A0C3AD7"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2.626.540</w:t>
            </w:r>
          </w:p>
        </w:tc>
        <w:tc>
          <w:tcPr>
            <w:tcW w:w="1399" w:type="dxa"/>
            <w:tcBorders>
              <w:top w:val="nil"/>
              <w:left w:val="nil"/>
              <w:right w:val="nil"/>
            </w:tcBorders>
            <w:shd w:val="clear" w:color="auto" w:fill="auto"/>
            <w:vAlign w:val="bottom"/>
          </w:tcPr>
          <w:p w14:paraId="73ACA581" w14:textId="76B0A410"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572.783</w:t>
            </w:r>
          </w:p>
        </w:tc>
        <w:tc>
          <w:tcPr>
            <w:tcW w:w="1109" w:type="dxa"/>
            <w:tcBorders>
              <w:top w:val="nil"/>
              <w:left w:val="nil"/>
              <w:right w:val="nil"/>
            </w:tcBorders>
            <w:shd w:val="clear" w:color="auto" w:fill="auto"/>
            <w:vAlign w:val="bottom"/>
          </w:tcPr>
          <w:p w14:paraId="41562D7D" w14:textId="2EF89857"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48.659.028</w:t>
            </w:r>
          </w:p>
        </w:tc>
      </w:tr>
      <w:tr w:rsidR="00941585" w:rsidRPr="00640653" w14:paraId="4F5D6C5A" w14:textId="77777777" w:rsidTr="00941585">
        <w:trPr>
          <w:trHeight w:val="113"/>
        </w:trPr>
        <w:tc>
          <w:tcPr>
            <w:tcW w:w="3686" w:type="dxa"/>
            <w:shd w:val="clear" w:color="auto" w:fill="auto"/>
            <w:vAlign w:val="bottom"/>
          </w:tcPr>
          <w:p w14:paraId="25C650F5" w14:textId="77777777" w:rsidR="00941585" w:rsidRPr="00640653" w:rsidRDefault="00941585" w:rsidP="00941585">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Özkaynaklar</w:t>
            </w:r>
          </w:p>
        </w:tc>
        <w:tc>
          <w:tcPr>
            <w:tcW w:w="1109" w:type="dxa"/>
            <w:tcBorders>
              <w:top w:val="nil"/>
              <w:left w:val="nil"/>
              <w:right w:val="nil"/>
            </w:tcBorders>
            <w:shd w:val="clear" w:color="auto" w:fill="auto"/>
            <w:vAlign w:val="bottom"/>
          </w:tcPr>
          <w:p w14:paraId="441C8951" w14:textId="1CB5B50E"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w:t>
            </w:r>
          </w:p>
        </w:tc>
        <w:tc>
          <w:tcPr>
            <w:tcW w:w="1018" w:type="dxa"/>
            <w:tcBorders>
              <w:top w:val="nil"/>
              <w:left w:val="nil"/>
              <w:right w:val="nil"/>
            </w:tcBorders>
            <w:shd w:val="clear" w:color="auto" w:fill="auto"/>
            <w:vAlign w:val="bottom"/>
          </w:tcPr>
          <w:p w14:paraId="15CCB8C0" w14:textId="5ED45673"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69D86CCC" w14:textId="4DD043CC" w:rsidR="00941585" w:rsidRPr="00044746" w:rsidRDefault="00941585" w:rsidP="00941585">
            <w:pPr>
              <w:pStyle w:val="BodyTextIndent"/>
              <w:tabs>
                <w:tab w:val="left" w:pos="851"/>
              </w:tabs>
              <w:ind w:left="-108" w:firstLine="0"/>
              <w:jc w:val="right"/>
              <w:rPr>
                <w:rFonts w:ascii="Arial" w:hAnsi="Arial" w:cs="Arial"/>
                <w:b/>
                <w:sz w:val="14"/>
                <w:szCs w:val="14"/>
                <w:highlight w:val="yellow"/>
              </w:rPr>
            </w:pPr>
            <w:r>
              <w:rPr>
                <w:rFonts w:ascii="Arial" w:hAnsi="Arial" w:cs="Arial"/>
                <w:b/>
                <w:bCs/>
                <w:color w:val="000000"/>
                <w:sz w:val="14"/>
                <w:szCs w:val="14"/>
              </w:rPr>
              <w:t>-</w:t>
            </w:r>
          </w:p>
        </w:tc>
        <w:tc>
          <w:tcPr>
            <w:tcW w:w="1399" w:type="dxa"/>
            <w:tcBorders>
              <w:top w:val="nil"/>
              <w:left w:val="nil"/>
              <w:right w:val="nil"/>
            </w:tcBorders>
            <w:shd w:val="clear" w:color="auto" w:fill="auto"/>
            <w:vAlign w:val="bottom"/>
          </w:tcPr>
          <w:p w14:paraId="2ED2C027" w14:textId="44C5FF93"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4.634.746</w:t>
            </w:r>
          </w:p>
        </w:tc>
        <w:tc>
          <w:tcPr>
            <w:tcW w:w="1109" w:type="dxa"/>
            <w:tcBorders>
              <w:top w:val="nil"/>
              <w:left w:val="nil"/>
              <w:right w:val="nil"/>
            </w:tcBorders>
            <w:shd w:val="clear" w:color="auto" w:fill="auto"/>
            <w:vAlign w:val="bottom"/>
          </w:tcPr>
          <w:p w14:paraId="66225D2D" w14:textId="1433156E" w:rsidR="00941585" w:rsidRPr="00044746" w:rsidRDefault="00941585" w:rsidP="00941585">
            <w:pPr>
              <w:jc w:val="right"/>
              <w:rPr>
                <w:rFonts w:ascii="Arial" w:hAnsi="Arial" w:cs="Arial"/>
                <w:b/>
                <w:sz w:val="14"/>
                <w:szCs w:val="14"/>
                <w:highlight w:val="yellow"/>
                <w:lang w:eastAsia="en-US"/>
              </w:rPr>
            </w:pPr>
            <w:r>
              <w:rPr>
                <w:rFonts w:ascii="Arial" w:hAnsi="Arial" w:cs="Arial"/>
                <w:b/>
                <w:bCs/>
                <w:color w:val="000000"/>
                <w:sz w:val="14"/>
                <w:szCs w:val="14"/>
              </w:rPr>
              <w:t>4.634.746</w:t>
            </w:r>
          </w:p>
        </w:tc>
      </w:tr>
      <w:tr w:rsidR="00941585" w:rsidRPr="00640653" w14:paraId="25B69BE3" w14:textId="77777777" w:rsidTr="00941585">
        <w:trPr>
          <w:trHeight w:val="113"/>
        </w:trPr>
        <w:tc>
          <w:tcPr>
            <w:tcW w:w="3686" w:type="dxa"/>
            <w:shd w:val="clear" w:color="auto" w:fill="auto"/>
            <w:vAlign w:val="bottom"/>
          </w:tcPr>
          <w:p w14:paraId="4E128CD7" w14:textId="77777777" w:rsidR="00941585" w:rsidRPr="00640653" w:rsidRDefault="00941585" w:rsidP="00941585">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941585" w:rsidRPr="00044746" w:rsidRDefault="00941585" w:rsidP="00941585">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941585" w:rsidRPr="00044746" w:rsidRDefault="00941585" w:rsidP="00941585">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174850DE" w14:textId="77777777" w:rsidR="00941585" w:rsidRPr="00044746" w:rsidRDefault="00941585" w:rsidP="00941585">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941585" w:rsidRPr="00044746" w:rsidRDefault="00941585" w:rsidP="00941585">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bottom"/>
          </w:tcPr>
          <w:p w14:paraId="2BEC5CF3" w14:textId="77777777" w:rsidR="00941585" w:rsidRPr="00044746" w:rsidRDefault="00941585" w:rsidP="00941585">
            <w:pPr>
              <w:pStyle w:val="BodyTextIndent"/>
              <w:tabs>
                <w:tab w:val="left" w:pos="851"/>
              </w:tabs>
              <w:ind w:left="-108" w:firstLine="0"/>
              <w:jc w:val="right"/>
              <w:rPr>
                <w:rFonts w:ascii="Arial" w:hAnsi="Arial" w:cs="Arial"/>
                <w:sz w:val="14"/>
                <w:szCs w:val="14"/>
                <w:highlight w:val="yellow"/>
              </w:rPr>
            </w:pPr>
          </w:p>
        </w:tc>
      </w:tr>
      <w:tr w:rsidR="00A3777D" w:rsidRPr="00640653" w14:paraId="398CEBA3" w14:textId="77777777" w:rsidTr="008B62A5">
        <w:trPr>
          <w:trHeight w:val="113"/>
        </w:trPr>
        <w:tc>
          <w:tcPr>
            <w:tcW w:w="3686" w:type="dxa"/>
            <w:shd w:val="clear" w:color="auto" w:fill="auto"/>
            <w:vAlign w:val="bottom"/>
          </w:tcPr>
          <w:p w14:paraId="6987237C" w14:textId="4828C582"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9" w:type="dxa"/>
            <w:tcBorders>
              <w:top w:val="nil"/>
              <w:left w:val="nil"/>
              <w:bottom w:val="nil"/>
              <w:right w:val="nil"/>
            </w:tcBorders>
            <w:shd w:val="clear" w:color="auto" w:fill="auto"/>
            <w:vAlign w:val="center"/>
          </w:tcPr>
          <w:p w14:paraId="00694BF4" w14:textId="136E0D9F"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(73.914)</w:t>
            </w:r>
          </w:p>
        </w:tc>
        <w:tc>
          <w:tcPr>
            <w:tcW w:w="1018" w:type="dxa"/>
            <w:tcBorders>
              <w:top w:val="nil"/>
              <w:left w:val="nil"/>
              <w:bottom w:val="nil"/>
              <w:right w:val="nil"/>
            </w:tcBorders>
            <w:shd w:val="clear" w:color="auto" w:fill="auto"/>
            <w:vAlign w:val="center"/>
          </w:tcPr>
          <w:p w14:paraId="62938570" w14:textId="0BA57BD4"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822.866</w:t>
            </w:r>
          </w:p>
        </w:tc>
        <w:tc>
          <w:tcPr>
            <w:tcW w:w="992" w:type="dxa"/>
            <w:tcBorders>
              <w:top w:val="nil"/>
              <w:left w:val="nil"/>
              <w:bottom w:val="nil"/>
              <w:right w:val="nil"/>
            </w:tcBorders>
            <w:shd w:val="clear" w:color="auto" w:fill="auto"/>
            <w:vAlign w:val="center"/>
          </w:tcPr>
          <w:p w14:paraId="50730390" w14:textId="27C8B5FC"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465.987</w:t>
            </w:r>
          </w:p>
        </w:tc>
        <w:tc>
          <w:tcPr>
            <w:tcW w:w="1399" w:type="dxa"/>
            <w:tcBorders>
              <w:top w:val="nil"/>
              <w:left w:val="nil"/>
              <w:bottom w:val="nil"/>
              <w:right w:val="nil"/>
            </w:tcBorders>
            <w:shd w:val="clear" w:color="auto" w:fill="auto"/>
            <w:vAlign w:val="center"/>
          </w:tcPr>
          <w:p w14:paraId="675C866C" w14:textId="725D6C28"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8.963</w:t>
            </w:r>
          </w:p>
        </w:tc>
        <w:tc>
          <w:tcPr>
            <w:tcW w:w="1109" w:type="dxa"/>
            <w:tcBorders>
              <w:top w:val="nil"/>
              <w:left w:val="nil"/>
              <w:bottom w:val="nil"/>
              <w:right w:val="nil"/>
            </w:tcBorders>
            <w:shd w:val="clear" w:color="auto" w:fill="auto"/>
            <w:vAlign w:val="center"/>
          </w:tcPr>
          <w:p w14:paraId="639DD8A4" w14:textId="170D7BC2"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1.223.902</w:t>
            </w:r>
          </w:p>
        </w:tc>
      </w:tr>
      <w:tr w:rsidR="00A3777D" w:rsidRPr="00640653" w14:paraId="3BE014CD" w14:textId="77777777" w:rsidTr="008B62A5">
        <w:trPr>
          <w:trHeight w:val="113"/>
        </w:trPr>
        <w:tc>
          <w:tcPr>
            <w:tcW w:w="3686" w:type="dxa"/>
            <w:shd w:val="clear" w:color="auto" w:fill="auto"/>
            <w:vAlign w:val="bottom"/>
          </w:tcPr>
          <w:p w14:paraId="6E38A0CE" w14:textId="77777777"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center"/>
          </w:tcPr>
          <w:p w14:paraId="0D7E01D0" w14:textId="01C0C6A2"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2.908</w:t>
            </w:r>
          </w:p>
        </w:tc>
        <w:tc>
          <w:tcPr>
            <w:tcW w:w="1018" w:type="dxa"/>
            <w:tcBorders>
              <w:top w:val="nil"/>
              <w:left w:val="nil"/>
              <w:bottom w:val="nil"/>
              <w:right w:val="nil"/>
            </w:tcBorders>
            <w:shd w:val="clear" w:color="auto" w:fill="auto"/>
            <w:vAlign w:val="center"/>
          </w:tcPr>
          <w:p w14:paraId="36184F85" w14:textId="2E64C9FC"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(7.649)</w:t>
            </w:r>
          </w:p>
        </w:tc>
        <w:tc>
          <w:tcPr>
            <w:tcW w:w="992" w:type="dxa"/>
            <w:tcBorders>
              <w:top w:val="nil"/>
              <w:left w:val="nil"/>
              <w:bottom w:val="nil"/>
              <w:right w:val="nil"/>
            </w:tcBorders>
            <w:shd w:val="clear" w:color="auto" w:fill="auto"/>
            <w:vAlign w:val="center"/>
          </w:tcPr>
          <w:p w14:paraId="5DAF7BAE" w14:textId="4CEAFAB3"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(8.081)</w:t>
            </w:r>
          </w:p>
        </w:tc>
        <w:tc>
          <w:tcPr>
            <w:tcW w:w="1399" w:type="dxa"/>
            <w:tcBorders>
              <w:top w:val="nil"/>
              <w:left w:val="nil"/>
              <w:bottom w:val="nil"/>
              <w:right w:val="nil"/>
            </w:tcBorders>
            <w:shd w:val="clear" w:color="auto" w:fill="auto"/>
            <w:vAlign w:val="center"/>
          </w:tcPr>
          <w:p w14:paraId="30289E4D" w14:textId="3BA100BD"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71.387</w:t>
            </w:r>
          </w:p>
        </w:tc>
        <w:tc>
          <w:tcPr>
            <w:tcW w:w="1109" w:type="dxa"/>
            <w:tcBorders>
              <w:top w:val="nil"/>
              <w:left w:val="nil"/>
              <w:bottom w:val="nil"/>
              <w:right w:val="nil"/>
            </w:tcBorders>
            <w:shd w:val="clear" w:color="auto" w:fill="auto"/>
            <w:vAlign w:val="center"/>
          </w:tcPr>
          <w:p w14:paraId="214DAC84" w14:textId="42DDE97E"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58.565</w:t>
            </w:r>
          </w:p>
        </w:tc>
      </w:tr>
      <w:tr w:rsidR="00A3777D" w:rsidRPr="00640653" w14:paraId="25AB354A" w14:textId="77777777" w:rsidTr="008B62A5">
        <w:trPr>
          <w:trHeight w:val="113"/>
        </w:trPr>
        <w:tc>
          <w:tcPr>
            <w:tcW w:w="3686" w:type="dxa"/>
            <w:shd w:val="clear" w:color="auto" w:fill="auto"/>
            <w:vAlign w:val="bottom"/>
          </w:tcPr>
          <w:p w14:paraId="1E8AD5F0" w14:textId="77777777"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center"/>
          </w:tcPr>
          <w:p w14:paraId="4F3E2D61" w14:textId="6BAF1FB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(260.340)</w:t>
            </w:r>
          </w:p>
        </w:tc>
        <w:tc>
          <w:tcPr>
            <w:tcW w:w="1018" w:type="dxa"/>
            <w:tcBorders>
              <w:top w:val="nil"/>
              <w:left w:val="nil"/>
              <w:bottom w:val="nil"/>
              <w:right w:val="nil"/>
            </w:tcBorders>
            <w:shd w:val="clear" w:color="auto" w:fill="auto"/>
            <w:vAlign w:val="center"/>
          </w:tcPr>
          <w:p w14:paraId="1F5FD03C" w14:textId="5196C794"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(22.980)</w:t>
            </w:r>
          </w:p>
        </w:tc>
        <w:tc>
          <w:tcPr>
            <w:tcW w:w="992" w:type="dxa"/>
            <w:tcBorders>
              <w:top w:val="nil"/>
              <w:left w:val="nil"/>
              <w:bottom w:val="nil"/>
              <w:right w:val="nil"/>
            </w:tcBorders>
            <w:shd w:val="clear" w:color="auto" w:fill="auto"/>
            <w:vAlign w:val="center"/>
          </w:tcPr>
          <w:p w14:paraId="39C45A26" w14:textId="2E01A0C6"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150.937</w:t>
            </w:r>
          </w:p>
        </w:tc>
        <w:tc>
          <w:tcPr>
            <w:tcW w:w="1399" w:type="dxa"/>
            <w:tcBorders>
              <w:top w:val="nil"/>
              <w:left w:val="nil"/>
              <w:bottom w:val="nil"/>
              <w:right w:val="nil"/>
            </w:tcBorders>
            <w:shd w:val="clear" w:color="auto" w:fill="auto"/>
            <w:vAlign w:val="center"/>
          </w:tcPr>
          <w:p w14:paraId="3CC3412A" w14:textId="7954642B"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104.533</w:t>
            </w:r>
          </w:p>
        </w:tc>
        <w:tc>
          <w:tcPr>
            <w:tcW w:w="1109" w:type="dxa"/>
            <w:tcBorders>
              <w:top w:val="nil"/>
              <w:left w:val="nil"/>
              <w:bottom w:val="nil"/>
              <w:right w:val="nil"/>
            </w:tcBorders>
            <w:shd w:val="clear" w:color="auto" w:fill="auto"/>
            <w:vAlign w:val="center"/>
          </w:tcPr>
          <w:p w14:paraId="29A7CE89" w14:textId="0C1ECCA5"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(27.850)</w:t>
            </w:r>
          </w:p>
        </w:tc>
      </w:tr>
      <w:tr w:rsidR="00A3777D" w:rsidRPr="00640653" w14:paraId="137D7918" w14:textId="77777777" w:rsidTr="008B62A5">
        <w:trPr>
          <w:trHeight w:val="113"/>
        </w:trPr>
        <w:tc>
          <w:tcPr>
            <w:tcW w:w="3686" w:type="dxa"/>
            <w:shd w:val="clear" w:color="auto" w:fill="auto"/>
            <w:vAlign w:val="bottom"/>
          </w:tcPr>
          <w:p w14:paraId="3428115B" w14:textId="03DEBC48"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center"/>
          </w:tcPr>
          <w:p w14:paraId="002E8FC0" w14:textId="69829A5E"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(39.269)</w:t>
            </w:r>
          </w:p>
        </w:tc>
        <w:tc>
          <w:tcPr>
            <w:tcW w:w="1018" w:type="dxa"/>
            <w:tcBorders>
              <w:top w:val="nil"/>
              <w:left w:val="nil"/>
              <w:bottom w:val="nil"/>
              <w:right w:val="nil"/>
            </w:tcBorders>
            <w:shd w:val="clear" w:color="auto" w:fill="auto"/>
            <w:vAlign w:val="center"/>
          </w:tcPr>
          <w:p w14:paraId="154D7B5D" w14:textId="4613F9EB"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center"/>
          </w:tcPr>
          <w:p w14:paraId="5882649E" w14:textId="225935D5"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(7.069)</w:t>
            </w:r>
          </w:p>
        </w:tc>
        <w:tc>
          <w:tcPr>
            <w:tcW w:w="1399" w:type="dxa"/>
            <w:tcBorders>
              <w:top w:val="nil"/>
              <w:left w:val="nil"/>
              <w:bottom w:val="nil"/>
              <w:right w:val="nil"/>
            </w:tcBorders>
            <w:shd w:val="clear" w:color="auto" w:fill="auto"/>
            <w:vAlign w:val="center"/>
          </w:tcPr>
          <w:p w14:paraId="1D5AF4B2" w14:textId="10DCF372"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(499.400)</w:t>
            </w:r>
          </w:p>
        </w:tc>
        <w:tc>
          <w:tcPr>
            <w:tcW w:w="1109" w:type="dxa"/>
            <w:tcBorders>
              <w:top w:val="nil"/>
              <w:left w:val="nil"/>
              <w:bottom w:val="nil"/>
              <w:right w:val="nil"/>
            </w:tcBorders>
            <w:shd w:val="clear" w:color="auto" w:fill="auto"/>
            <w:vAlign w:val="center"/>
          </w:tcPr>
          <w:p w14:paraId="456A20EA" w14:textId="19FDFA2C"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(545.738)</w:t>
            </w:r>
          </w:p>
        </w:tc>
      </w:tr>
      <w:tr w:rsidR="00A3777D" w:rsidRPr="00640653" w14:paraId="6112716E" w14:textId="77777777" w:rsidTr="008B62A5">
        <w:trPr>
          <w:trHeight w:val="113"/>
        </w:trPr>
        <w:tc>
          <w:tcPr>
            <w:tcW w:w="3686" w:type="dxa"/>
            <w:shd w:val="clear" w:color="auto" w:fill="auto"/>
            <w:vAlign w:val="bottom"/>
          </w:tcPr>
          <w:p w14:paraId="4F9B3727" w14:textId="77777777"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center"/>
          </w:tcPr>
          <w:p w14:paraId="109FBE2B" w14:textId="77C97F3B"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(370.615)</w:t>
            </w:r>
          </w:p>
        </w:tc>
        <w:tc>
          <w:tcPr>
            <w:tcW w:w="1018" w:type="dxa"/>
            <w:tcBorders>
              <w:top w:val="nil"/>
              <w:left w:val="nil"/>
              <w:bottom w:val="nil"/>
              <w:right w:val="nil"/>
            </w:tcBorders>
            <w:shd w:val="clear" w:color="auto" w:fill="auto"/>
            <w:vAlign w:val="center"/>
          </w:tcPr>
          <w:p w14:paraId="5B4F39C8" w14:textId="07EAE059"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792.237</w:t>
            </w:r>
          </w:p>
        </w:tc>
        <w:tc>
          <w:tcPr>
            <w:tcW w:w="992" w:type="dxa"/>
            <w:tcBorders>
              <w:top w:val="nil"/>
              <w:left w:val="nil"/>
              <w:bottom w:val="nil"/>
              <w:right w:val="nil"/>
            </w:tcBorders>
            <w:shd w:val="clear" w:color="auto" w:fill="auto"/>
            <w:vAlign w:val="center"/>
          </w:tcPr>
          <w:p w14:paraId="09689669" w14:textId="101CF7BC"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601.774</w:t>
            </w:r>
          </w:p>
        </w:tc>
        <w:tc>
          <w:tcPr>
            <w:tcW w:w="1399" w:type="dxa"/>
            <w:tcBorders>
              <w:top w:val="nil"/>
              <w:left w:val="nil"/>
              <w:bottom w:val="nil"/>
              <w:right w:val="nil"/>
            </w:tcBorders>
            <w:shd w:val="clear" w:color="auto" w:fill="auto"/>
            <w:vAlign w:val="center"/>
          </w:tcPr>
          <w:p w14:paraId="0C5EEB14" w14:textId="6184051A"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(314.517)</w:t>
            </w:r>
          </w:p>
        </w:tc>
        <w:tc>
          <w:tcPr>
            <w:tcW w:w="1109" w:type="dxa"/>
            <w:tcBorders>
              <w:top w:val="nil"/>
              <w:left w:val="nil"/>
              <w:bottom w:val="nil"/>
              <w:right w:val="nil"/>
            </w:tcBorders>
            <w:shd w:val="clear" w:color="auto" w:fill="auto"/>
            <w:vAlign w:val="center"/>
          </w:tcPr>
          <w:p w14:paraId="306D02D5" w14:textId="56154AA5"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708.879</w:t>
            </w:r>
          </w:p>
        </w:tc>
      </w:tr>
      <w:tr w:rsidR="00A3777D" w:rsidRPr="00640653" w14:paraId="26729B3A" w14:textId="77777777" w:rsidTr="008B62A5">
        <w:trPr>
          <w:trHeight w:val="113"/>
        </w:trPr>
        <w:tc>
          <w:tcPr>
            <w:tcW w:w="3686" w:type="dxa"/>
            <w:shd w:val="clear" w:color="auto" w:fill="auto"/>
            <w:vAlign w:val="bottom"/>
          </w:tcPr>
          <w:p w14:paraId="1B9670D0" w14:textId="77777777" w:rsidR="00A3777D" w:rsidRPr="00640653" w:rsidRDefault="00A3777D" w:rsidP="00A3777D">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center"/>
          </w:tcPr>
          <w:p w14:paraId="7572ABF5" w14:textId="144659EE"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b/>
                <w:bCs/>
                <w:color w:val="000000"/>
                <w:sz w:val="14"/>
                <w:szCs w:val="14"/>
              </w:rPr>
              <w:t>-</w:t>
            </w:r>
          </w:p>
        </w:tc>
        <w:tc>
          <w:tcPr>
            <w:tcW w:w="1018" w:type="dxa"/>
            <w:tcBorders>
              <w:top w:val="nil"/>
              <w:left w:val="nil"/>
              <w:bottom w:val="nil"/>
              <w:right w:val="nil"/>
            </w:tcBorders>
            <w:shd w:val="clear" w:color="auto" w:fill="auto"/>
            <w:vAlign w:val="center"/>
          </w:tcPr>
          <w:p w14:paraId="4B3BD262" w14:textId="6B3C75F6"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bottom w:val="nil"/>
              <w:right w:val="nil"/>
            </w:tcBorders>
            <w:shd w:val="clear" w:color="auto" w:fill="auto"/>
            <w:vAlign w:val="center"/>
          </w:tcPr>
          <w:p w14:paraId="5102E785" w14:textId="0068B580"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b/>
                <w:bCs/>
                <w:color w:val="000000"/>
                <w:sz w:val="14"/>
                <w:szCs w:val="14"/>
              </w:rPr>
              <w:t>-</w:t>
            </w:r>
          </w:p>
        </w:tc>
        <w:tc>
          <w:tcPr>
            <w:tcW w:w="1399" w:type="dxa"/>
            <w:tcBorders>
              <w:top w:val="nil"/>
              <w:left w:val="nil"/>
              <w:bottom w:val="nil"/>
              <w:right w:val="nil"/>
            </w:tcBorders>
            <w:shd w:val="clear" w:color="auto" w:fill="auto"/>
            <w:vAlign w:val="center"/>
          </w:tcPr>
          <w:p w14:paraId="7778C50F" w14:textId="3DD1E35D"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(141.732)</w:t>
            </w:r>
          </w:p>
        </w:tc>
        <w:tc>
          <w:tcPr>
            <w:tcW w:w="1109" w:type="dxa"/>
            <w:tcBorders>
              <w:top w:val="nil"/>
              <w:left w:val="nil"/>
              <w:bottom w:val="nil"/>
              <w:right w:val="nil"/>
            </w:tcBorders>
            <w:shd w:val="clear" w:color="auto" w:fill="auto"/>
            <w:vAlign w:val="center"/>
          </w:tcPr>
          <w:p w14:paraId="6F2CD84B" w14:textId="47D3C36E" w:rsidR="00A3777D" w:rsidRPr="00044746" w:rsidRDefault="00A3777D" w:rsidP="00A3777D">
            <w:pPr>
              <w:pStyle w:val="BodyTextIndent"/>
              <w:tabs>
                <w:tab w:val="left" w:pos="851"/>
              </w:tabs>
              <w:ind w:left="-108" w:firstLine="0"/>
              <w:jc w:val="right"/>
              <w:rPr>
                <w:rFonts w:ascii="Arial" w:hAnsi="Arial" w:cs="Arial"/>
                <w:sz w:val="14"/>
                <w:szCs w:val="14"/>
                <w:highlight w:val="yellow"/>
              </w:rPr>
            </w:pPr>
            <w:r>
              <w:rPr>
                <w:rFonts w:ascii="Arial" w:hAnsi="Arial" w:cs="Arial"/>
                <w:color w:val="000000"/>
                <w:sz w:val="14"/>
                <w:szCs w:val="14"/>
              </w:rPr>
              <w:t>(141.732)</w:t>
            </w:r>
          </w:p>
        </w:tc>
      </w:tr>
      <w:tr w:rsidR="00A3777D" w:rsidRPr="00640653" w14:paraId="677DE1E8" w14:textId="77777777" w:rsidTr="008B62A5">
        <w:trPr>
          <w:trHeight w:val="113"/>
        </w:trPr>
        <w:tc>
          <w:tcPr>
            <w:tcW w:w="3686" w:type="dxa"/>
            <w:tcBorders>
              <w:bottom w:val="single" w:sz="4" w:space="0" w:color="auto"/>
            </w:tcBorders>
            <w:vAlign w:val="bottom"/>
          </w:tcPr>
          <w:p w14:paraId="15B9BBCB" w14:textId="77777777" w:rsidR="00A3777D" w:rsidRPr="00640653" w:rsidRDefault="00A3777D" w:rsidP="00A3777D">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center"/>
          </w:tcPr>
          <w:p w14:paraId="1166054F" w14:textId="7777777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center"/>
          </w:tcPr>
          <w:p w14:paraId="11E661C6" w14:textId="7777777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4E4193A3" w14:textId="7777777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center"/>
          </w:tcPr>
          <w:p w14:paraId="44C9C296" w14:textId="7777777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p>
        </w:tc>
        <w:tc>
          <w:tcPr>
            <w:tcW w:w="1109" w:type="dxa"/>
            <w:tcBorders>
              <w:top w:val="nil"/>
              <w:left w:val="nil"/>
              <w:bottom w:val="nil"/>
              <w:right w:val="nil"/>
            </w:tcBorders>
            <w:shd w:val="clear" w:color="auto" w:fill="auto"/>
            <w:vAlign w:val="center"/>
          </w:tcPr>
          <w:p w14:paraId="0B3ABD53" w14:textId="77777777" w:rsidR="00A3777D" w:rsidRPr="00044746" w:rsidRDefault="00A3777D" w:rsidP="00A3777D">
            <w:pPr>
              <w:pStyle w:val="BodyTextIndent"/>
              <w:tabs>
                <w:tab w:val="left" w:pos="851"/>
              </w:tabs>
              <w:ind w:left="-108" w:firstLine="0"/>
              <w:jc w:val="right"/>
              <w:rPr>
                <w:rFonts w:ascii="Arial" w:hAnsi="Arial" w:cs="Arial"/>
                <w:sz w:val="14"/>
                <w:szCs w:val="14"/>
                <w:highlight w:val="yellow"/>
              </w:rPr>
            </w:pPr>
          </w:p>
        </w:tc>
      </w:tr>
      <w:tr w:rsidR="00A3777D" w:rsidRPr="00640653" w14:paraId="0A04B7F7" w14:textId="77777777" w:rsidTr="008B62A5">
        <w:trPr>
          <w:trHeight w:val="113"/>
        </w:trPr>
        <w:tc>
          <w:tcPr>
            <w:tcW w:w="3686" w:type="dxa"/>
            <w:tcBorders>
              <w:top w:val="single" w:sz="4" w:space="0" w:color="auto"/>
              <w:bottom w:val="double" w:sz="4" w:space="0" w:color="auto"/>
            </w:tcBorders>
            <w:vAlign w:val="bottom"/>
          </w:tcPr>
          <w:p w14:paraId="6350696E" w14:textId="77777777" w:rsidR="00A3777D" w:rsidRPr="00640653" w:rsidRDefault="00A3777D" w:rsidP="00A377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2534B8E4" w:rsidR="00A3777D" w:rsidRPr="00044746" w:rsidRDefault="00A3777D" w:rsidP="00A3777D">
            <w:pPr>
              <w:jc w:val="right"/>
              <w:rPr>
                <w:rFonts w:ascii="Arial" w:hAnsi="Arial" w:cs="Arial"/>
                <w:b/>
                <w:sz w:val="14"/>
                <w:szCs w:val="14"/>
                <w:highlight w:val="yellow"/>
              </w:rPr>
            </w:pPr>
            <w:r>
              <w:rPr>
                <w:rFonts w:ascii="Arial" w:hAnsi="Arial" w:cs="Arial"/>
                <w:b/>
                <w:bCs/>
                <w:color w:val="000000"/>
                <w:sz w:val="14"/>
                <w:szCs w:val="14"/>
              </w:rPr>
              <w:t>(370.615)</w:t>
            </w:r>
          </w:p>
        </w:tc>
        <w:tc>
          <w:tcPr>
            <w:tcW w:w="1018" w:type="dxa"/>
            <w:tcBorders>
              <w:top w:val="single" w:sz="4" w:space="0" w:color="auto"/>
              <w:bottom w:val="double" w:sz="4" w:space="0" w:color="auto"/>
            </w:tcBorders>
            <w:vAlign w:val="center"/>
          </w:tcPr>
          <w:p w14:paraId="00DBFC56" w14:textId="691B0B42" w:rsidR="00A3777D" w:rsidRPr="00044746" w:rsidRDefault="00A3777D" w:rsidP="00A3777D">
            <w:pPr>
              <w:jc w:val="right"/>
              <w:rPr>
                <w:rFonts w:ascii="Arial" w:hAnsi="Arial" w:cs="Arial"/>
                <w:b/>
                <w:sz w:val="14"/>
                <w:szCs w:val="14"/>
                <w:highlight w:val="yellow"/>
              </w:rPr>
            </w:pPr>
            <w:r>
              <w:rPr>
                <w:rFonts w:ascii="Arial" w:hAnsi="Arial" w:cs="Arial"/>
                <w:b/>
                <w:bCs/>
                <w:color w:val="000000"/>
                <w:sz w:val="14"/>
                <w:szCs w:val="14"/>
              </w:rPr>
              <w:t>792.237</w:t>
            </w:r>
          </w:p>
        </w:tc>
        <w:tc>
          <w:tcPr>
            <w:tcW w:w="992" w:type="dxa"/>
            <w:tcBorders>
              <w:top w:val="single" w:sz="4" w:space="0" w:color="auto"/>
              <w:bottom w:val="double" w:sz="4" w:space="0" w:color="auto"/>
            </w:tcBorders>
            <w:vAlign w:val="center"/>
          </w:tcPr>
          <w:p w14:paraId="126C11F0" w14:textId="09C836B3" w:rsidR="00A3777D" w:rsidRPr="00044746" w:rsidRDefault="00A3777D" w:rsidP="00A3777D">
            <w:pPr>
              <w:jc w:val="right"/>
              <w:rPr>
                <w:rFonts w:ascii="Arial" w:hAnsi="Arial" w:cs="Arial"/>
                <w:b/>
                <w:sz w:val="14"/>
                <w:szCs w:val="14"/>
                <w:highlight w:val="yellow"/>
              </w:rPr>
            </w:pPr>
            <w:r>
              <w:rPr>
                <w:rFonts w:ascii="Arial" w:hAnsi="Arial" w:cs="Arial"/>
                <w:b/>
                <w:bCs/>
                <w:color w:val="000000"/>
                <w:sz w:val="14"/>
                <w:szCs w:val="14"/>
              </w:rPr>
              <w:t>601.774</w:t>
            </w:r>
          </w:p>
        </w:tc>
        <w:tc>
          <w:tcPr>
            <w:tcW w:w="1399" w:type="dxa"/>
            <w:tcBorders>
              <w:top w:val="single" w:sz="4" w:space="0" w:color="auto"/>
              <w:bottom w:val="double" w:sz="4" w:space="0" w:color="auto"/>
            </w:tcBorders>
            <w:vAlign w:val="center"/>
          </w:tcPr>
          <w:p w14:paraId="56F8DB7C" w14:textId="7C86E14E" w:rsidR="00A3777D" w:rsidRPr="00044746" w:rsidRDefault="00A3777D" w:rsidP="00A3777D">
            <w:pPr>
              <w:jc w:val="right"/>
              <w:rPr>
                <w:rFonts w:ascii="Arial" w:hAnsi="Arial" w:cs="Arial"/>
                <w:b/>
                <w:sz w:val="14"/>
                <w:szCs w:val="14"/>
                <w:highlight w:val="yellow"/>
              </w:rPr>
            </w:pPr>
            <w:r>
              <w:rPr>
                <w:rFonts w:ascii="Arial" w:hAnsi="Arial" w:cs="Arial"/>
                <w:b/>
                <w:bCs/>
                <w:color w:val="000000"/>
                <w:sz w:val="14"/>
                <w:szCs w:val="14"/>
              </w:rPr>
              <w:t>(456.249)</w:t>
            </w:r>
          </w:p>
        </w:tc>
        <w:tc>
          <w:tcPr>
            <w:tcW w:w="1109" w:type="dxa"/>
            <w:tcBorders>
              <w:top w:val="single" w:sz="4" w:space="0" w:color="auto"/>
              <w:bottom w:val="double" w:sz="4" w:space="0" w:color="auto"/>
            </w:tcBorders>
            <w:vAlign w:val="center"/>
          </w:tcPr>
          <w:p w14:paraId="24090B56" w14:textId="1D343D54" w:rsidR="00A3777D" w:rsidRPr="00044746" w:rsidRDefault="00A3777D" w:rsidP="00A3777D">
            <w:pPr>
              <w:jc w:val="right"/>
              <w:rPr>
                <w:rFonts w:ascii="Arial" w:hAnsi="Arial" w:cs="Arial"/>
                <w:b/>
                <w:sz w:val="14"/>
                <w:szCs w:val="14"/>
                <w:highlight w:val="yellow"/>
              </w:rPr>
            </w:pPr>
            <w:r>
              <w:rPr>
                <w:rFonts w:ascii="Arial" w:hAnsi="Arial" w:cs="Arial"/>
                <w:b/>
                <w:bCs/>
                <w:color w:val="000000"/>
                <w:sz w:val="14"/>
                <w:szCs w:val="14"/>
              </w:rPr>
              <w:t>567.147</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katılım bankalarının fon kulland</w:t>
      </w:r>
      <w:r w:rsidR="004126D3" w:rsidRPr="00640653">
        <w:rPr>
          <w:rFonts w:ascii="Arial" w:hAnsi="Arial" w:cs="Arial"/>
          <w:sz w:val="14"/>
          <w:szCs w:val="14"/>
        </w:rPr>
        <w:t>ırım ve fon toplama usullerinden</w:t>
      </w:r>
      <w:r w:rsidR="00EB2C28" w:rsidRPr="00640653">
        <w:rPr>
          <w:rFonts w:ascii="Arial" w:hAnsi="Arial" w:cs="Arial"/>
          <w:sz w:val="14"/>
          <w:szCs w:val="14"/>
        </w:rPr>
        <w:t xml:space="preserve"> kaynaklanmaktadır. </w:t>
      </w:r>
    </w:p>
    <w:p w14:paraId="069AA1D1" w14:textId="7B6D3031" w:rsidR="009B0D0F" w:rsidRPr="00640653" w:rsidRDefault="009B0D0F" w:rsidP="00136C29">
      <w:pPr>
        <w:jc w:val="both"/>
        <w:rPr>
          <w:rFonts w:ascii="Arial" w:hAnsi="Arial" w:cs="Arial"/>
          <w:b/>
          <w:sz w:val="20"/>
        </w:rPr>
      </w:pPr>
    </w:p>
    <w:tbl>
      <w:tblPr>
        <w:tblW w:w="9356" w:type="dxa"/>
        <w:tblLayout w:type="fixed"/>
        <w:tblLook w:val="01E0" w:firstRow="1" w:lastRow="1" w:firstColumn="1" w:lastColumn="1" w:noHBand="0" w:noVBand="0"/>
      </w:tblPr>
      <w:tblGrid>
        <w:gridCol w:w="3686"/>
        <w:gridCol w:w="1134"/>
        <w:gridCol w:w="992"/>
        <w:gridCol w:w="992"/>
        <w:gridCol w:w="1418"/>
        <w:gridCol w:w="1134"/>
      </w:tblGrid>
      <w:tr w:rsidR="00826A42" w:rsidRPr="00640653" w14:paraId="779AA748" w14:textId="77777777" w:rsidTr="00642A48">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992"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418"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13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642A48">
        <w:trPr>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418" w:type="dxa"/>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BC1716" w:rsidRPr="00640653" w14:paraId="099DA18D" w14:textId="77777777" w:rsidTr="006D7560">
        <w:trPr>
          <w:trHeight w:val="113"/>
        </w:trPr>
        <w:tc>
          <w:tcPr>
            <w:tcW w:w="3686" w:type="dxa"/>
            <w:shd w:val="clear" w:color="auto" w:fill="auto"/>
            <w:vAlign w:val="bottom"/>
          </w:tcPr>
          <w:p w14:paraId="7515109C" w14:textId="77777777" w:rsidR="00BC1716" w:rsidRPr="00640653" w:rsidRDefault="00BC1716" w:rsidP="00BC1716">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center"/>
          </w:tcPr>
          <w:p w14:paraId="442B32C9" w14:textId="5B5C6452"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1.063.612</w:t>
            </w:r>
          </w:p>
        </w:tc>
        <w:tc>
          <w:tcPr>
            <w:tcW w:w="992" w:type="dxa"/>
            <w:tcBorders>
              <w:left w:val="nil"/>
              <w:bottom w:val="nil"/>
              <w:right w:val="nil"/>
            </w:tcBorders>
            <w:shd w:val="clear" w:color="auto" w:fill="auto"/>
            <w:vAlign w:val="center"/>
          </w:tcPr>
          <w:p w14:paraId="48481FDC" w14:textId="3E16134C"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18.170.184</w:t>
            </w:r>
          </w:p>
        </w:tc>
        <w:tc>
          <w:tcPr>
            <w:tcW w:w="992" w:type="dxa"/>
            <w:tcBorders>
              <w:left w:val="nil"/>
              <w:bottom w:val="nil"/>
              <w:right w:val="nil"/>
            </w:tcBorders>
            <w:shd w:val="clear" w:color="auto" w:fill="auto"/>
            <w:vAlign w:val="center"/>
          </w:tcPr>
          <w:p w14:paraId="11FB28C5" w14:textId="417C194D"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7.336.990</w:t>
            </w:r>
          </w:p>
        </w:tc>
        <w:tc>
          <w:tcPr>
            <w:tcW w:w="1418" w:type="dxa"/>
            <w:tcBorders>
              <w:left w:val="nil"/>
              <w:bottom w:val="nil"/>
              <w:right w:val="nil"/>
            </w:tcBorders>
            <w:shd w:val="clear" w:color="auto" w:fill="auto"/>
            <w:vAlign w:val="center"/>
          </w:tcPr>
          <w:p w14:paraId="6B57CBFB" w14:textId="41D812A6"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3.777.998</w:t>
            </w:r>
          </w:p>
        </w:tc>
        <w:tc>
          <w:tcPr>
            <w:tcW w:w="1134" w:type="dxa"/>
            <w:tcBorders>
              <w:left w:val="nil"/>
              <w:bottom w:val="nil"/>
              <w:right w:val="nil"/>
            </w:tcBorders>
            <w:shd w:val="clear" w:color="auto" w:fill="auto"/>
            <w:vAlign w:val="center"/>
          </w:tcPr>
          <w:p w14:paraId="223941CA" w14:textId="36675BB8"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30.348.784</w:t>
            </w:r>
          </w:p>
        </w:tc>
      </w:tr>
      <w:tr w:rsidR="00BC1716" w:rsidRPr="00640653" w14:paraId="334A93D4" w14:textId="77777777" w:rsidTr="006D7560">
        <w:trPr>
          <w:trHeight w:val="113"/>
        </w:trPr>
        <w:tc>
          <w:tcPr>
            <w:tcW w:w="3686" w:type="dxa"/>
            <w:shd w:val="clear" w:color="auto" w:fill="auto"/>
            <w:vAlign w:val="bottom"/>
          </w:tcPr>
          <w:p w14:paraId="7F4B566A" w14:textId="77777777" w:rsidR="00BC1716" w:rsidRPr="00640653" w:rsidRDefault="00BC1716" w:rsidP="00BC1716">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083F298E" w14:textId="77777777" w:rsidR="00BC1716" w:rsidRPr="005F70FE" w:rsidRDefault="00BC1716" w:rsidP="00BC1716">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center"/>
          </w:tcPr>
          <w:p w14:paraId="7A29E89A" w14:textId="77777777" w:rsidR="00BC1716" w:rsidRPr="005F70FE" w:rsidRDefault="00BC1716" w:rsidP="00BC1716">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34CD48BE" w14:textId="77777777" w:rsidR="00BC1716" w:rsidRPr="005F70FE" w:rsidRDefault="00BC1716" w:rsidP="00BC1716">
            <w:pPr>
              <w:jc w:val="right"/>
              <w:rPr>
                <w:rFonts w:ascii="Arial" w:hAnsi="Arial" w:cs="Arial"/>
                <w:sz w:val="14"/>
                <w:szCs w:val="14"/>
                <w:highlight w:val="yellow"/>
              </w:rPr>
            </w:pPr>
          </w:p>
        </w:tc>
        <w:tc>
          <w:tcPr>
            <w:tcW w:w="1418" w:type="dxa"/>
            <w:tcBorders>
              <w:top w:val="nil"/>
              <w:left w:val="nil"/>
              <w:bottom w:val="nil"/>
              <w:right w:val="nil"/>
            </w:tcBorders>
            <w:shd w:val="clear" w:color="auto" w:fill="auto"/>
            <w:vAlign w:val="center"/>
          </w:tcPr>
          <w:p w14:paraId="426C70F9" w14:textId="77777777" w:rsidR="00BC1716" w:rsidRPr="005F70FE" w:rsidRDefault="00BC1716" w:rsidP="00BC1716">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center"/>
          </w:tcPr>
          <w:p w14:paraId="5536D307" w14:textId="77777777" w:rsidR="00BC1716" w:rsidRPr="005F70FE" w:rsidRDefault="00BC1716" w:rsidP="00BC1716">
            <w:pPr>
              <w:jc w:val="right"/>
              <w:rPr>
                <w:rFonts w:ascii="Arial" w:hAnsi="Arial" w:cs="Arial"/>
                <w:color w:val="000000" w:themeColor="text1"/>
                <w:sz w:val="14"/>
                <w:szCs w:val="14"/>
                <w:highlight w:val="yellow"/>
              </w:rPr>
            </w:pPr>
          </w:p>
        </w:tc>
      </w:tr>
      <w:tr w:rsidR="00BC1716" w:rsidRPr="00640653" w14:paraId="2AF31BD5" w14:textId="77777777" w:rsidTr="006D7560">
        <w:trPr>
          <w:trHeight w:val="113"/>
        </w:trPr>
        <w:tc>
          <w:tcPr>
            <w:tcW w:w="3686" w:type="dxa"/>
            <w:shd w:val="clear" w:color="auto" w:fill="auto"/>
            <w:vAlign w:val="bottom"/>
          </w:tcPr>
          <w:p w14:paraId="4F15EF27" w14:textId="77777777" w:rsidR="00BC1716" w:rsidRPr="00640653" w:rsidRDefault="00BC1716" w:rsidP="00BC1716">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center"/>
          </w:tcPr>
          <w:p w14:paraId="17847B6B" w14:textId="6208C7B2"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7.985.822</w:t>
            </w:r>
          </w:p>
        </w:tc>
        <w:tc>
          <w:tcPr>
            <w:tcW w:w="992" w:type="dxa"/>
            <w:tcBorders>
              <w:top w:val="nil"/>
              <w:left w:val="nil"/>
              <w:right w:val="nil"/>
            </w:tcBorders>
            <w:shd w:val="clear" w:color="auto" w:fill="auto"/>
            <w:vAlign w:val="center"/>
          </w:tcPr>
          <w:p w14:paraId="507F7FF4" w14:textId="441AC8EE"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19.248.739</w:t>
            </w:r>
          </w:p>
        </w:tc>
        <w:tc>
          <w:tcPr>
            <w:tcW w:w="992" w:type="dxa"/>
            <w:tcBorders>
              <w:top w:val="nil"/>
              <w:left w:val="nil"/>
              <w:right w:val="nil"/>
            </w:tcBorders>
            <w:shd w:val="clear" w:color="auto" w:fill="auto"/>
            <w:vAlign w:val="center"/>
          </w:tcPr>
          <w:p w14:paraId="465C8370" w14:textId="2707CBC0"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732.721</w:t>
            </w:r>
          </w:p>
        </w:tc>
        <w:tc>
          <w:tcPr>
            <w:tcW w:w="1418" w:type="dxa"/>
            <w:tcBorders>
              <w:top w:val="nil"/>
              <w:left w:val="nil"/>
              <w:right w:val="nil"/>
            </w:tcBorders>
            <w:shd w:val="clear" w:color="auto" w:fill="auto"/>
            <w:vAlign w:val="center"/>
          </w:tcPr>
          <w:p w14:paraId="662B4AAF" w14:textId="7CB513C1"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420.809</w:t>
            </w:r>
          </w:p>
        </w:tc>
        <w:tc>
          <w:tcPr>
            <w:tcW w:w="1134" w:type="dxa"/>
            <w:tcBorders>
              <w:top w:val="nil"/>
              <w:left w:val="nil"/>
              <w:right w:val="nil"/>
            </w:tcBorders>
            <w:shd w:val="clear" w:color="auto" w:fill="auto"/>
            <w:vAlign w:val="center"/>
          </w:tcPr>
          <w:p w14:paraId="25DD041A" w14:textId="79A28FC1"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28.388.091</w:t>
            </w:r>
          </w:p>
        </w:tc>
      </w:tr>
      <w:tr w:rsidR="00BC1716" w:rsidRPr="00640653" w14:paraId="7F58CCA9" w14:textId="77777777" w:rsidTr="006D7560">
        <w:trPr>
          <w:trHeight w:val="113"/>
        </w:trPr>
        <w:tc>
          <w:tcPr>
            <w:tcW w:w="3686" w:type="dxa"/>
            <w:shd w:val="clear" w:color="auto" w:fill="auto"/>
            <w:vAlign w:val="bottom"/>
          </w:tcPr>
          <w:p w14:paraId="4B7F91AC" w14:textId="77777777" w:rsidR="00BC1716" w:rsidRPr="00640653" w:rsidRDefault="00BC1716" w:rsidP="00BC1716">
            <w:pPr>
              <w:ind w:left="-108"/>
              <w:rPr>
                <w:rFonts w:ascii="Arial" w:hAnsi="Arial" w:cs="Arial"/>
                <w:b/>
                <w:color w:val="000000" w:themeColor="text1"/>
                <w:sz w:val="14"/>
                <w:szCs w:val="14"/>
              </w:rPr>
            </w:pPr>
            <w:r w:rsidRPr="00640653">
              <w:rPr>
                <w:rFonts w:ascii="Arial" w:hAnsi="Arial" w:cs="Arial"/>
                <w:b/>
                <w:color w:val="000000" w:themeColor="text1"/>
                <w:sz w:val="14"/>
                <w:szCs w:val="14"/>
              </w:rPr>
              <w:t>Toplam Özkaynaklar</w:t>
            </w:r>
          </w:p>
        </w:tc>
        <w:tc>
          <w:tcPr>
            <w:tcW w:w="1134" w:type="dxa"/>
            <w:tcBorders>
              <w:top w:val="nil"/>
              <w:left w:val="nil"/>
              <w:right w:val="nil"/>
            </w:tcBorders>
            <w:shd w:val="clear" w:color="auto" w:fill="auto"/>
            <w:vAlign w:val="center"/>
          </w:tcPr>
          <w:p w14:paraId="78043E69" w14:textId="66BF21B0"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55DB348F" w14:textId="326DB509"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w:t>
            </w:r>
          </w:p>
        </w:tc>
        <w:tc>
          <w:tcPr>
            <w:tcW w:w="992" w:type="dxa"/>
            <w:tcBorders>
              <w:top w:val="nil"/>
              <w:left w:val="nil"/>
              <w:right w:val="nil"/>
            </w:tcBorders>
            <w:shd w:val="clear" w:color="auto" w:fill="auto"/>
            <w:vAlign w:val="center"/>
          </w:tcPr>
          <w:p w14:paraId="557C39E0" w14:textId="283A19C4"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w:t>
            </w:r>
          </w:p>
        </w:tc>
        <w:tc>
          <w:tcPr>
            <w:tcW w:w="1418" w:type="dxa"/>
            <w:tcBorders>
              <w:top w:val="nil"/>
              <w:left w:val="nil"/>
              <w:right w:val="nil"/>
            </w:tcBorders>
            <w:shd w:val="clear" w:color="auto" w:fill="auto"/>
            <w:vAlign w:val="center"/>
          </w:tcPr>
          <w:p w14:paraId="19C51DBE" w14:textId="5BC8F1E1"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1.960.693</w:t>
            </w:r>
          </w:p>
        </w:tc>
        <w:tc>
          <w:tcPr>
            <w:tcW w:w="1134" w:type="dxa"/>
            <w:tcBorders>
              <w:top w:val="nil"/>
              <w:left w:val="nil"/>
              <w:right w:val="nil"/>
            </w:tcBorders>
            <w:shd w:val="clear" w:color="auto" w:fill="auto"/>
            <w:vAlign w:val="center"/>
          </w:tcPr>
          <w:p w14:paraId="3A12D3EC" w14:textId="1EA7A10B" w:rsidR="00BC1716" w:rsidRPr="005F70FE" w:rsidRDefault="00BC1716" w:rsidP="00BC1716">
            <w:pPr>
              <w:jc w:val="right"/>
              <w:rPr>
                <w:rFonts w:ascii="Arial" w:hAnsi="Arial" w:cs="Arial"/>
                <w:sz w:val="14"/>
                <w:szCs w:val="14"/>
                <w:highlight w:val="yellow"/>
              </w:rPr>
            </w:pPr>
            <w:r>
              <w:rPr>
                <w:rFonts w:ascii="Arial" w:hAnsi="Arial" w:cs="Arial"/>
                <w:b/>
                <w:bCs/>
                <w:color w:val="000000"/>
                <w:sz w:val="14"/>
                <w:szCs w:val="14"/>
              </w:rPr>
              <w:t>1.960.693</w:t>
            </w:r>
          </w:p>
        </w:tc>
      </w:tr>
      <w:tr w:rsidR="00990572" w:rsidRPr="00640653" w14:paraId="422D9EC0" w14:textId="77777777" w:rsidTr="006D7560">
        <w:trPr>
          <w:trHeight w:val="113"/>
        </w:trPr>
        <w:tc>
          <w:tcPr>
            <w:tcW w:w="3686" w:type="dxa"/>
            <w:shd w:val="clear" w:color="auto" w:fill="auto"/>
            <w:vAlign w:val="bottom"/>
          </w:tcPr>
          <w:p w14:paraId="0CB07DFD" w14:textId="77777777" w:rsidR="00990572" w:rsidRPr="00640653" w:rsidRDefault="00990572" w:rsidP="00990572">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center"/>
          </w:tcPr>
          <w:p w14:paraId="69DDF97F" w14:textId="77777777" w:rsidR="00990572" w:rsidRPr="005F70FE" w:rsidRDefault="00990572" w:rsidP="00990572">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center"/>
          </w:tcPr>
          <w:p w14:paraId="03B96BE2" w14:textId="77777777" w:rsidR="00990572" w:rsidRPr="005F70FE" w:rsidRDefault="00990572" w:rsidP="00990572">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7B6C8268" w14:textId="77777777" w:rsidR="00990572" w:rsidRPr="005F70FE" w:rsidRDefault="00990572" w:rsidP="00990572">
            <w:pPr>
              <w:jc w:val="right"/>
              <w:rPr>
                <w:rFonts w:ascii="Arial" w:hAnsi="Arial" w:cs="Arial"/>
                <w:sz w:val="14"/>
                <w:szCs w:val="14"/>
                <w:highlight w:val="yellow"/>
              </w:rPr>
            </w:pPr>
          </w:p>
        </w:tc>
        <w:tc>
          <w:tcPr>
            <w:tcW w:w="1418" w:type="dxa"/>
            <w:tcBorders>
              <w:top w:val="nil"/>
              <w:left w:val="nil"/>
              <w:bottom w:val="nil"/>
              <w:right w:val="nil"/>
            </w:tcBorders>
            <w:shd w:val="clear" w:color="auto" w:fill="auto"/>
            <w:vAlign w:val="center"/>
          </w:tcPr>
          <w:p w14:paraId="0CD3D0A9" w14:textId="77777777" w:rsidR="00990572" w:rsidRPr="005F70FE" w:rsidRDefault="00990572" w:rsidP="00990572">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center"/>
          </w:tcPr>
          <w:p w14:paraId="34F8A70E" w14:textId="77777777" w:rsidR="00990572" w:rsidRPr="005F70FE" w:rsidRDefault="00990572" w:rsidP="00990572">
            <w:pPr>
              <w:jc w:val="right"/>
              <w:rPr>
                <w:rFonts w:ascii="Arial" w:hAnsi="Arial" w:cs="Arial"/>
                <w:color w:val="000000" w:themeColor="text1"/>
                <w:sz w:val="14"/>
                <w:szCs w:val="14"/>
                <w:highlight w:val="yellow"/>
              </w:rPr>
            </w:pPr>
          </w:p>
        </w:tc>
      </w:tr>
      <w:tr w:rsidR="001703DA" w:rsidRPr="00640653" w14:paraId="0096B301" w14:textId="77777777" w:rsidTr="006D7560">
        <w:trPr>
          <w:trHeight w:val="113"/>
        </w:trPr>
        <w:tc>
          <w:tcPr>
            <w:tcW w:w="3686" w:type="dxa"/>
            <w:shd w:val="clear" w:color="auto" w:fill="auto"/>
            <w:vAlign w:val="bottom"/>
          </w:tcPr>
          <w:p w14:paraId="6B2FFD58" w14:textId="11D35829"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2AC2C0B0"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189.187</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2F10EB76" w14:textId="28AE3C1C"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382.428</w:t>
            </w:r>
          </w:p>
        </w:tc>
        <w:tc>
          <w:tcPr>
            <w:tcW w:w="992" w:type="dxa"/>
            <w:tcBorders>
              <w:top w:val="nil"/>
              <w:left w:val="nil"/>
              <w:bottom w:val="nil"/>
              <w:right w:val="nil"/>
            </w:tcBorders>
            <w:shd w:val="clear" w:color="auto" w:fill="auto"/>
            <w:vAlign w:val="center"/>
          </w:tcPr>
          <w:p w14:paraId="3725D93F" w14:textId="4B87E625"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201.266</w:t>
            </w:r>
          </w:p>
        </w:tc>
        <w:tc>
          <w:tcPr>
            <w:tcW w:w="1418" w:type="dxa"/>
            <w:tcBorders>
              <w:top w:val="nil"/>
              <w:left w:val="nil"/>
              <w:bottom w:val="nil"/>
              <w:right w:val="nil"/>
            </w:tcBorders>
            <w:shd w:val="clear" w:color="auto" w:fill="auto"/>
            <w:vAlign w:val="center"/>
          </w:tcPr>
          <w:p w14:paraId="420C1563" w14:textId="6A5C8AC5"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38.599</w:t>
            </w:r>
          </w:p>
        </w:tc>
        <w:tc>
          <w:tcPr>
            <w:tcW w:w="1134" w:type="dxa"/>
            <w:tcBorders>
              <w:top w:val="nil"/>
              <w:left w:val="nil"/>
              <w:bottom w:val="nil"/>
              <w:right w:val="nil"/>
            </w:tcBorders>
            <w:shd w:val="clear" w:color="auto" w:fill="auto"/>
            <w:vAlign w:val="center"/>
          </w:tcPr>
          <w:p w14:paraId="649D4616" w14:textId="13F081B9"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433.106</w:t>
            </w:r>
          </w:p>
        </w:tc>
      </w:tr>
      <w:tr w:rsidR="001703DA" w:rsidRPr="00640653" w14:paraId="5851BC18" w14:textId="77777777" w:rsidTr="006D7560">
        <w:trPr>
          <w:trHeight w:val="113"/>
        </w:trPr>
        <w:tc>
          <w:tcPr>
            <w:tcW w:w="3686" w:type="dxa"/>
            <w:shd w:val="clear" w:color="auto" w:fill="auto"/>
            <w:vAlign w:val="bottom"/>
          </w:tcPr>
          <w:p w14:paraId="305DEE41" w14:textId="77777777"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393048D7"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1</w:t>
            </w:r>
            <w:r w:rsidR="009E0BE9">
              <w:rPr>
                <w:rFonts w:ascii="Arial" w:hAnsi="Arial" w:cs="Arial"/>
                <w:color w:val="000000"/>
                <w:sz w:val="14"/>
                <w:szCs w:val="14"/>
              </w:rPr>
              <w:t>.</w:t>
            </w:r>
            <w:r>
              <w:rPr>
                <w:rFonts w:ascii="Arial" w:hAnsi="Arial" w:cs="Arial"/>
                <w:color w:val="000000"/>
                <w:sz w:val="14"/>
                <w:szCs w:val="14"/>
              </w:rPr>
              <w:t>046</w:t>
            </w:r>
          </w:p>
        </w:tc>
        <w:tc>
          <w:tcPr>
            <w:tcW w:w="992" w:type="dxa"/>
            <w:tcBorders>
              <w:top w:val="nil"/>
              <w:left w:val="nil"/>
              <w:bottom w:val="nil"/>
              <w:right w:val="nil"/>
            </w:tcBorders>
            <w:shd w:val="clear" w:color="auto" w:fill="auto"/>
            <w:vAlign w:val="center"/>
          </w:tcPr>
          <w:p w14:paraId="2D2DE69D" w14:textId="1C379E7E"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20.121</w:t>
            </w:r>
          </w:p>
        </w:tc>
        <w:tc>
          <w:tcPr>
            <w:tcW w:w="992" w:type="dxa"/>
            <w:tcBorders>
              <w:top w:val="nil"/>
              <w:left w:val="nil"/>
              <w:bottom w:val="nil"/>
              <w:right w:val="nil"/>
            </w:tcBorders>
            <w:shd w:val="clear" w:color="auto" w:fill="auto"/>
            <w:vAlign w:val="center"/>
          </w:tcPr>
          <w:p w14:paraId="54F4E83E" w14:textId="6C88AE47"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883</w:t>
            </w:r>
            <w:r>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527E747E" w14:textId="34A79AFC"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40.048</w:t>
            </w:r>
          </w:p>
        </w:tc>
        <w:tc>
          <w:tcPr>
            <w:tcW w:w="1134" w:type="dxa"/>
            <w:tcBorders>
              <w:top w:val="nil"/>
              <w:left w:val="nil"/>
              <w:bottom w:val="nil"/>
              <w:right w:val="nil"/>
            </w:tcBorders>
            <w:shd w:val="clear" w:color="auto" w:fill="auto"/>
            <w:vAlign w:val="center"/>
          </w:tcPr>
          <w:p w14:paraId="5847DF63" w14:textId="799DE011"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60.332</w:t>
            </w:r>
          </w:p>
        </w:tc>
      </w:tr>
      <w:tr w:rsidR="001703DA" w:rsidRPr="00640653" w14:paraId="0F692CC6" w14:textId="77777777" w:rsidTr="006D7560">
        <w:trPr>
          <w:trHeight w:val="113"/>
        </w:trPr>
        <w:tc>
          <w:tcPr>
            <w:tcW w:w="3686" w:type="dxa"/>
            <w:shd w:val="clear" w:color="auto" w:fill="auto"/>
            <w:vAlign w:val="bottom"/>
          </w:tcPr>
          <w:p w14:paraId="52A9CA78" w14:textId="77777777"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09C77802"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174.052</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043782C5" w14:textId="08179E24"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15.232</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60A07CA2" w14:textId="078EF621"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347.184</w:t>
            </w:r>
          </w:p>
        </w:tc>
        <w:tc>
          <w:tcPr>
            <w:tcW w:w="1418" w:type="dxa"/>
            <w:tcBorders>
              <w:top w:val="nil"/>
              <w:left w:val="nil"/>
              <w:bottom w:val="nil"/>
              <w:right w:val="nil"/>
            </w:tcBorders>
            <w:shd w:val="clear" w:color="auto" w:fill="auto"/>
            <w:vAlign w:val="center"/>
          </w:tcPr>
          <w:p w14:paraId="07DA2E1E" w14:textId="285EA419"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26.168</w:t>
            </w:r>
            <w:r>
              <w:rPr>
                <w:rFonts w:ascii="Arial" w:hAnsi="Arial" w:cs="Arial"/>
                <w:color w:val="000000"/>
                <w:sz w:val="14"/>
                <w:szCs w:val="14"/>
              </w:rPr>
              <w:t>)</w:t>
            </w:r>
          </w:p>
        </w:tc>
        <w:tc>
          <w:tcPr>
            <w:tcW w:w="1134" w:type="dxa"/>
            <w:tcBorders>
              <w:top w:val="nil"/>
              <w:left w:val="nil"/>
              <w:bottom w:val="nil"/>
              <w:right w:val="nil"/>
            </w:tcBorders>
            <w:shd w:val="clear" w:color="auto" w:fill="auto"/>
            <w:vAlign w:val="center"/>
          </w:tcPr>
          <w:p w14:paraId="5827F184" w14:textId="07381457"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131.732</w:t>
            </w:r>
          </w:p>
        </w:tc>
      </w:tr>
      <w:tr w:rsidR="001703DA" w:rsidRPr="00640653" w14:paraId="10DA6C23" w14:textId="77777777" w:rsidTr="006D7560">
        <w:trPr>
          <w:trHeight w:val="113"/>
        </w:trPr>
        <w:tc>
          <w:tcPr>
            <w:tcW w:w="3686" w:type="dxa"/>
            <w:shd w:val="clear" w:color="auto" w:fill="auto"/>
            <w:vAlign w:val="bottom"/>
          </w:tcPr>
          <w:p w14:paraId="50E756E9" w14:textId="62DEAC1D"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center"/>
          </w:tcPr>
          <w:p w14:paraId="55FDFE36" w14:textId="69162EC4"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25.904</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0C0E4818" w14:textId="7E128552"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AF07878" w14:textId="2804687A"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202</w:t>
            </w:r>
            <w:r>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164A4C78" w14:textId="0F11D7F6"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258.261</w:t>
            </w:r>
            <w:r>
              <w:rPr>
                <w:rFonts w:ascii="Arial" w:hAnsi="Arial" w:cs="Arial"/>
                <w:color w:val="000000"/>
                <w:sz w:val="14"/>
                <w:szCs w:val="14"/>
              </w:rPr>
              <w:t>)</w:t>
            </w:r>
          </w:p>
        </w:tc>
        <w:tc>
          <w:tcPr>
            <w:tcW w:w="1134" w:type="dxa"/>
            <w:tcBorders>
              <w:top w:val="nil"/>
              <w:left w:val="nil"/>
              <w:bottom w:val="nil"/>
              <w:right w:val="nil"/>
            </w:tcBorders>
            <w:shd w:val="clear" w:color="auto" w:fill="auto"/>
            <w:vAlign w:val="center"/>
          </w:tcPr>
          <w:p w14:paraId="3B6445E6" w14:textId="4A808390"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284.367</w:t>
            </w:r>
            <w:r>
              <w:rPr>
                <w:rFonts w:ascii="Arial" w:hAnsi="Arial" w:cs="Arial"/>
                <w:color w:val="000000"/>
                <w:sz w:val="14"/>
                <w:szCs w:val="14"/>
              </w:rPr>
              <w:t>)</w:t>
            </w:r>
          </w:p>
        </w:tc>
      </w:tr>
      <w:tr w:rsidR="001703DA" w:rsidRPr="00640653" w14:paraId="1DAD3AB2" w14:textId="77777777" w:rsidTr="006D7560">
        <w:trPr>
          <w:trHeight w:val="113"/>
        </w:trPr>
        <w:tc>
          <w:tcPr>
            <w:tcW w:w="3686" w:type="dxa"/>
            <w:shd w:val="clear" w:color="auto" w:fill="auto"/>
            <w:vAlign w:val="bottom"/>
          </w:tcPr>
          <w:p w14:paraId="26733D8E" w14:textId="77777777"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1D092BAF"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388.097</w:t>
            </w: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94FC9EF" w14:textId="29B0B810"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387.317</w:t>
            </w:r>
          </w:p>
        </w:tc>
        <w:tc>
          <w:tcPr>
            <w:tcW w:w="992" w:type="dxa"/>
            <w:tcBorders>
              <w:top w:val="nil"/>
              <w:left w:val="nil"/>
              <w:bottom w:val="nil"/>
              <w:right w:val="nil"/>
            </w:tcBorders>
            <w:shd w:val="clear" w:color="auto" w:fill="auto"/>
            <w:vAlign w:val="center"/>
          </w:tcPr>
          <w:p w14:paraId="1502A421" w14:textId="29BCEBBA"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547.365</w:t>
            </w:r>
          </w:p>
        </w:tc>
        <w:tc>
          <w:tcPr>
            <w:tcW w:w="1418" w:type="dxa"/>
            <w:tcBorders>
              <w:top w:val="nil"/>
              <w:left w:val="nil"/>
              <w:bottom w:val="nil"/>
              <w:right w:val="nil"/>
            </w:tcBorders>
            <w:shd w:val="clear" w:color="auto" w:fill="auto"/>
            <w:vAlign w:val="center"/>
          </w:tcPr>
          <w:p w14:paraId="215F3259" w14:textId="611FA69F"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205.782</w:t>
            </w:r>
            <w:r>
              <w:rPr>
                <w:rFonts w:ascii="Arial" w:hAnsi="Arial" w:cs="Arial"/>
                <w:color w:val="000000"/>
                <w:sz w:val="14"/>
                <w:szCs w:val="14"/>
              </w:rPr>
              <w:t>)</w:t>
            </w:r>
          </w:p>
        </w:tc>
        <w:tc>
          <w:tcPr>
            <w:tcW w:w="1134" w:type="dxa"/>
            <w:tcBorders>
              <w:top w:val="nil"/>
              <w:left w:val="nil"/>
              <w:bottom w:val="nil"/>
              <w:right w:val="nil"/>
            </w:tcBorders>
            <w:shd w:val="clear" w:color="auto" w:fill="auto"/>
            <w:vAlign w:val="center"/>
          </w:tcPr>
          <w:p w14:paraId="5C1B4830" w14:textId="3FEB2BCF"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340.803</w:t>
            </w:r>
          </w:p>
        </w:tc>
      </w:tr>
      <w:tr w:rsidR="001703DA" w:rsidRPr="00640653" w14:paraId="45882A9E" w14:textId="77777777" w:rsidTr="006D7560">
        <w:trPr>
          <w:trHeight w:val="113"/>
        </w:trPr>
        <w:tc>
          <w:tcPr>
            <w:tcW w:w="3686" w:type="dxa"/>
            <w:shd w:val="clear" w:color="auto" w:fill="auto"/>
            <w:vAlign w:val="bottom"/>
          </w:tcPr>
          <w:p w14:paraId="19B18FAA" w14:textId="77777777" w:rsidR="001703DA" w:rsidRPr="00640653" w:rsidRDefault="001703DA" w:rsidP="001703DA">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5ED2AA71"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18A6B810" w14:textId="36B323C9"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w:t>
            </w:r>
          </w:p>
        </w:tc>
        <w:tc>
          <w:tcPr>
            <w:tcW w:w="992" w:type="dxa"/>
            <w:tcBorders>
              <w:top w:val="nil"/>
              <w:left w:val="nil"/>
              <w:bottom w:val="nil"/>
              <w:right w:val="nil"/>
            </w:tcBorders>
            <w:shd w:val="clear" w:color="auto" w:fill="auto"/>
            <w:vAlign w:val="center"/>
          </w:tcPr>
          <w:p w14:paraId="4EF00631" w14:textId="2C594E1C" w:rsidR="001703DA" w:rsidRPr="00044746" w:rsidRDefault="001703DA" w:rsidP="001703DA">
            <w:pPr>
              <w:jc w:val="right"/>
              <w:rPr>
                <w:rFonts w:ascii="Arial" w:hAnsi="Arial" w:cs="Arial"/>
                <w:sz w:val="14"/>
                <w:szCs w:val="14"/>
                <w:highlight w:val="yellow"/>
              </w:rPr>
            </w:pPr>
            <w:r>
              <w:rPr>
                <w:rFonts w:ascii="Arial" w:hAnsi="Arial" w:cs="Arial"/>
                <w:color w:val="000000"/>
                <w:sz w:val="14"/>
                <w:szCs w:val="14"/>
              </w:rPr>
              <w:t>-</w:t>
            </w:r>
          </w:p>
        </w:tc>
        <w:tc>
          <w:tcPr>
            <w:tcW w:w="1418" w:type="dxa"/>
            <w:tcBorders>
              <w:top w:val="nil"/>
              <w:left w:val="nil"/>
              <w:bottom w:val="nil"/>
              <w:right w:val="nil"/>
            </w:tcBorders>
            <w:shd w:val="clear" w:color="auto" w:fill="auto"/>
            <w:vAlign w:val="center"/>
          </w:tcPr>
          <w:p w14:paraId="692A7178" w14:textId="5F257B1D"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86.732</w:t>
            </w:r>
            <w:r>
              <w:rPr>
                <w:rFonts w:ascii="Arial" w:hAnsi="Arial" w:cs="Arial"/>
                <w:color w:val="000000"/>
                <w:sz w:val="14"/>
                <w:szCs w:val="14"/>
              </w:rPr>
              <w:t>)</w:t>
            </w:r>
          </w:p>
        </w:tc>
        <w:tc>
          <w:tcPr>
            <w:tcW w:w="1134" w:type="dxa"/>
            <w:tcBorders>
              <w:top w:val="nil"/>
              <w:left w:val="nil"/>
              <w:bottom w:val="nil"/>
              <w:right w:val="nil"/>
            </w:tcBorders>
            <w:shd w:val="clear" w:color="auto" w:fill="auto"/>
            <w:vAlign w:val="center"/>
          </w:tcPr>
          <w:p w14:paraId="1C500979" w14:textId="07DB2CF5" w:rsidR="001703DA" w:rsidRPr="00044746" w:rsidRDefault="009E0BE9" w:rsidP="001703DA">
            <w:pPr>
              <w:jc w:val="right"/>
              <w:rPr>
                <w:rFonts w:ascii="Arial" w:hAnsi="Arial" w:cs="Arial"/>
                <w:sz w:val="14"/>
                <w:szCs w:val="14"/>
                <w:highlight w:val="yellow"/>
              </w:rPr>
            </w:pPr>
            <w:r>
              <w:rPr>
                <w:rFonts w:ascii="Arial" w:hAnsi="Arial" w:cs="Arial"/>
                <w:color w:val="000000"/>
                <w:sz w:val="14"/>
                <w:szCs w:val="14"/>
              </w:rPr>
              <w:t>(</w:t>
            </w:r>
            <w:r w:rsidR="001703DA">
              <w:rPr>
                <w:rFonts w:ascii="Arial" w:hAnsi="Arial" w:cs="Arial"/>
                <w:color w:val="000000"/>
                <w:sz w:val="14"/>
                <w:szCs w:val="14"/>
              </w:rPr>
              <w:t>86.732</w:t>
            </w:r>
            <w:r>
              <w:rPr>
                <w:rFonts w:ascii="Arial" w:hAnsi="Arial" w:cs="Arial"/>
                <w:color w:val="000000"/>
                <w:sz w:val="14"/>
                <w:szCs w:val="14"/>
              </w:rPr>
              <w:t>)</w:t>
            </w:r>
          </w:p>
        </w:tc>
      </w:tr>
      <w:tr w:rsidR="001703DA" w:rsidRPr="00640653" w14:paraId="61FC80FA" w14:textId="77777777" w:rsidTr="006D7560">
        <w:trPr>
          <w:trHeight w:val="113"/>
        </w:trPr>
        <w:tc>
          <w:tcPr>
            <w:tcW w:w="3686" w:type="dxa"/>
            <w:tcBorders>
              <w:bottom w:val="single" w:sz="4" w:space="0" w:color="auto"/>
            </w:tcBorders>
            <w:vAlign w:val="bottom"/>
          </w:tcPr>
          <w:p w14:paraId="13D7CA11" w14:textId="77777777" w:rsidR="001703DA" w:rsidRPr="00640653" w:rsidRDefault="001703DA" w:rsidP="001703DA">
            <w:pPr>
              <w:ind w:left="-108"/>
              <w:rPr>
                <w:rFonts w:ascii="Arial" w:hAnsi="Arial" w:cs="Arial"/>
                <w:sz w:val="14"/>
                <w:szCs w:val="14"/>
              </w:rPr>
            </w:pPr>
          </w:p>
        </w:tc>
        <w:tc>
          <w:tcPr>
            <w:tcW w:w="1134" w:type="dxa"/>
            <w:tcBorders>
              <w:top w:val="nil"/>
              <w:left w:val="nil"/>
              <w:bottom w:val="nil"/>
              <w:right w:val="nil"/>
            </w:tcBorders>
            <w:shd w:val="clear" w:color="auto" w:fill="auto"/>
            <w:vAlign w:val="center"/>
          </w:tcPr>
          <w:p w14:paraId="586F9969" w14:textId="77777777" w:rsidR="001703DA" w:rsidRPr="00044746" w:rsidRDefault="001703DA" w:rsidP="001703DA">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4C5D2391" w14:textId="77777777" w:rsidR="001703DA" w:rsidRPr="00044746" w:rsidRDefault="001703DA" w:rsidP="001703DA">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center"/>
          </w:tcPr>
          <w:p w14:paraId="2C2A4406" w14:textId="77777777" w:rsidR="001703DA" w:rsidRPr="00044746" w:rsidRDefault="001703DA" w:rsidP="001703DA">
            <w:pPr>
              <w:jc w:val="right"/>
              <w:rPr>
                <w:rFonts w:ascii="Arial" w:hAnsi="Arial" w:cs="Arial"/>
                <w:sz w:val="14"/>
                <w:szCs w:val="14"/>
                <w:highlight w:val="yellow"/>
              </w:rPr>
            </w:pPr>
          </w:p>
        </w:tc>
        <w:tc>
          <w:tcPr>
            <w:tcW w:w="1418" w:type="dxa"/>
            <w:tcBorders>
              <w:top w:val="nil"/>
              <w:left w:val="nil"/>
              <w:bottom w:val="nil"/>
              <w:right w:val="nil"/>
            </w:tcBorders>
            <w:shd w:val="clear" w:color="auto" w:fill="auto"/>
            <w:vAlign w:val="center"/>
          </w:tcPr>
          <w:p w14:paraId="6C80658E" w14:textId="77777777" w:rsidR="001703DA" w:rsidRPr="00044746" w:rsidRDefault="001703DA" w:rsidP="001703DA">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center"/>
          </w:tcPr>
          <w:p w14:paraId="14C4EE73" w14:textId="77777777" w:rsidR="001703DA" w:rsidRPr="00044746" w:rsidRDefault="001703DA" w:rsidP="001703DA">
            <w:pPr>
              <w:jc w:val="right"/>
              <w:rPr>
                <w:rFonts w:ascii="Arial" w:hAnsi="Arial" w:cs="Arial"/>
                <w:sz w:val="14"/>
                <w:szCs w:val="14"/>
                <w:highlight w:val="yellow"/>
              </w:rPr>
            </w:pPr>
          </w:p>
        </w:tc>
      </w:tr>
      <w:tr w:rsidR="001703DA" w:rsidRPr="00640653" w14:paraId="4D0B7849" w14:textId="77777777" w:rsidTr="006D7560">
        <w:trPr>
          <w:trHeight w:val="113"/>
        </w:trPr>
        <w:tc>
          <w:tcPr>
            <w:tcW w:w="3686" w:type="dxa"/>
            <w:tcBorders>
              <w:top w:val="single" w:sz="4" w:space="0" w:color="auto"/>
              <w:bottom w:val="double" w:sz="4" w:space="0" w:color="auto"/>
            </w:tcBorders>
            <w:vAlign w:val="bottom"/>
          </w:tcPr>
          <w:p w14:paraId="2EECD070" w14:textId="77777777" w:rsidR="001703DA" w:rsidRPr="00640653" w:rsidRDefault="001703DA" w:rsidP="001703DA">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75E8E39C" w:rsidR="001703DA" w:rsidRPr="00044746" w:rsidRDefault="009E0BE9" w:rsidP="001703DA">
            <w:pPr>
              <w:jc w:val="right"/>
              <w:rPr>
                <w:rFonts w:ascii="Arial" w:hAnsi="Arial" w:cs="Arial"/>
                <w:b/>
                <w:sz w:val="14"/>
                <w:szCs w:val="14"/>
                <w:highlight w:val="yellow"/>
              </w:rPr>
            </w:pPr>
            <w:r>
              <w:rPr>
                <w:rFonts w:ascii="Arial" w:hAnsi="Arial" w:cs="Arial"/>
                <w:b/>
                <w:bCs/>
                <w:color w:val="000000"/>
                <w:sz w:val="14"/>
                <w:szCs w:val="14"/>
              </w:rPr>
              <w:t>(</w:t>
            </w:r>
            <w:r w:rsidR="001703DA">
              <w:rPr>
                <w:rFonts w:ascii="Arial" w:hAnsi="Arial" w:cs="Arial"/>
                <w:b/>
                <w:bCs/>
                <w:color w:val="000000"/>
                <w:sz w:val="14"/>
                <w:szCs w:val="14"/>
              </w:rPr>
              <w:t>388.097</w:t>
            </w:r>
            <w:r>
              <w:rPr>
                <w:rFonts w:ascii="Arial" w:hAnsi="Arial" w:cs="Arial"/>
                <w:b/>
                <w:bCs/>
                <w:color w:val="000000"/>
                <w:sz w:val="14"/>
                <w:szCs w:val="14"/>
              </w:rPr>
              <w:t>)</w:t>
            </w:r>
          </w:p>
        </w:tc>
        <w:tc>
          <w:tcPr>
            <w:tcW w:w="992" w:type="dxa"/>
            <w:tcBorders>
              <w:top w:val="single" w:sz="4" w:space="0" w:color="auto"/>
              <w:bottom w:val="double" w:sz="4" w:space="0" w:color="auto"/>
            </w:tcBorders>
            <w:vAlign w:val="center"/>
          </w:tcPr>
          <w:p w14:paraId="3414E8E5" w14:textId="3A2C4858" w:rsidR="001703DA" w:rsidRPr="00044746" w:rsidRDefault="001703DA" w:rsidP="001703DA">
            <w:pPr>
              <w:jc w:val="right"/>
              <w:rPr>
                <w:rFonts w:ascii="Arial" w:hAnsi="Arial" w:cs="Arial"/>
                <w:b/>
                <w:sz w:val="14"/>
                <w:szCs w:val="14"/>
                <w:highlight w:val="yellow"/>
              </w:rPr>
            </w:pPr>
            <w:r>
              <w:rPr>
                <w:rFonts w:ascii="Arial" w:hAnsi="Arial" w:cs="Arial"/>
                <w:b/>
                <w:bCs/>
                <w:color w:val="000000"/>
                <w:sz w:val="14"/>
                <w:szCs w:val="14"/>
              </w:rPr>
              <w:t>387.317</w:t>
            </w:r>
          </w:p>
        </w:tc>
        <w:tc>
          <w:tcPr>
            <w:tcW w:w="992" w:type="dxa"/>
            <w:tcBorders>
              <w:top w:val="single" w:sz="4" w:space="0" w:color="auto"/>
              <w:bottom w:val="double" w:sz="4" w:space="0" w:color="auto"/>
            </w:tcBorders>
            <w:vAlign w:val="center"/>
          </w:tcPr>
          <w:p w14:paraId="2137664B" w14:textId="66BB65AE" w:rsidR="001703DA" w:rsidRPr="00044746" w:rsidRDefault="001703DA" w:rsidP="001703DA">
            <w:pPr>
              <w:jc w:val="right"/>
              <w:rPr>
                <w:rFonts w:ascii="Arial" w:hAnsi="Arial" w:cs="Arial"/>
                <w:b/>
                <w:sz w:val="14"/>
                <w:szCs w:val="14"/>
                <w:highlight w:val="yellow"/>
              </w:rPr>
            </w:pPr>
            <w:r>
              <w:rPr>
                <w:rFonts w:ascii="Arial" w:hAnsi="Arial" w:cs="Arial"/>
                <w:b/>
                <w:bCs/>
                <w:color w:val="000000"/>
                <w:sz w:val="14"/>
                <w:szCs w:val="14"/>
              </w:rPr>
              <w:t>547.365</w:t>
            </w:r>
          </w:p>
        </w:tc>
        <w:tc>
          <w:tcPr>
            <w:tcW w:w="1418" w:type="dxa"/>
            <w:tcBorders>
              <w:top w:val="single" w:sz="4" w:space="0" w:color="auto"/>
              <w:bottom w:val="double" w:sz="4" w:space="0" w:color="auto"/>
            </w:tcBorders>
            <w:vAlign w:val="center"/>
          </w:tcPr>
          <w:p w14:paraId="655C2190" w14:textId="4EE71E2C" w:rsidR="001703DA" w:rsidRPr="00044746" w:rsidRDefault="009E0BE9" w:rsidP="001703DA">
            <w:pPr>
              <w:jc w:val="right"/>
              <w:rPr>
                <w:rFonts w:ascii="Arial" w:hAnsi="Arial" w:cs="Arial"/>
                <w:b/>
                <w:sz w:val="14"/>
                <w:szCs w:val="14"/>
                <w:highlight w:val="yellow"/>
              </w:rPr>
            </w:pPr>
            <w:r>
              <w:rPr>
                <w:rFonts w:ascii="Arial" w:hAnsi="Arial" w:cs="Arial"/>
                <w:b/>
                <w:bCs/>
                <w:color w:val="000000"/>
                <w:sz w:val="14"/>
                <w:szCs w:val="14"/>
              </w:rPr>
              <w:t>(</w:t>
            </w:r>
            <w:r w:rsidR="001703DA">
              <w:rPr>
                <w:rFonts w:ascii="Arial" w:hAnsi="Arial" w:cs="Arial"/>
                <w:b/>
                <w:bCs/>
                <w:color w:val="000000"/>
                <w:sz w:val="14"/>
                <w:szCs w:val="14"/>
              </w:rPr>
              <w:t>292.514</w:t>
            </w:r>
            <w:r>
              <w:rPr>
                <w:rFonts w:ascii="Arial" w:hAnsi="Arial" w:cs="Arial"/>
                <w:b/>
                <w:bCs/>
                <w:color w:val="000000"/>
                <w:sz w:val="14"/>
                <w:szCs w:val="14"/>
              </w:rPr>
              <w:t>)</w:t>
            </w:r>
          </w:p>
        </w:tc>
        <w:tc>
          <w:tcPr>
            <w:tcW w:w="1134" w:type="dxa"/>
            <w:tcBorders>
              <w:top w:val="single" w:sz="4" w:space="0" w:color="auto"/>
              <w:bottom w:val="double" w:sz="4" w:space="0" w:color="auto"/>
            </w:tcBorders>
            <w:vAlign w:val="center"/>
          </w:tcPr>
          <w:p w14:paraId="1A8074BF" w14:textId="68986CF3" w:rsidR="001703DA" w:rsidRPr="00044746" w:rsidRDefault="001703DA" w:rsidP="001703DA">
            <w:pPr>
              <w:jc w:val="right"/>
              <w:rPr>
                <w:rFonts w:ascii="Arial" w:hAnsi="Arial" w:cs="Arial"/>
                <w:b/>
                <w:sz w:val="14"/>
                <w:szCs w:val="14"/>
                <w:highlight w:val="yellow"/>
              </w:rPr>
            </w:pPr>
            <w:r>
              <w:rPr>
                <w:rFonts w:ascii="Arial" w:hAnsi="Arial" w:cs="Arial"/>
                <w:b/>
                <w:bCs/>
                <w:color w:val="000000"/>
                <w:sz w:val="14"/>
                <w:szCs w:val="14"/>
              </w:rPr>
              <w:t>254.071</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9B2E550" w14:textId="77777777" w:rsidR="00826A42" w:rsidRPr="00640653" w:rsidRDefault="00826A42" w:rsidP="00AB1D03">
      <w:pPr>
        <w:ind w:left="284" w:right="14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kullandırım ve fon toplama usullerinden kaynaklanmaktadır. </w:t>
      </w:r>
    </w:p>
    <w:p w14:paraId="23934036" w14:textId="77777777" w:rsidR="00764829" w:rsidRPr="00640653" w:rsidRDefault="00764829" w:rsidP="00764829">
      <w:pPr>
        <w:ind w:left="567" w:hanging="567"/>
        <w:jc w:val="both"/>
        <w:rPr>
          <w:rFonts w:ascii="Arial" w:hAnsi="Arial" w:cs="Arial"/>
          <w:sz w:val="14"/>
          <w:szCs w:val="14"/>
        </w:rPr>
      </w:pPr>
    </w:p>
    <w:p w14:paraId="631322B2" w14:textId="77777777" w:rsidR="00826A42" w:rsidRPr="00640653" w:rsidRDefault="00826A42" w:rsidP="00136C29">
      <w:pPr>
        <w:jc w:val="both"/>
        <w:rPr>
          <w:rFonts w:ascii="Arial" w:hAnsi="Arial" w:cs="Arial"/>
          <w:b/>
        </w:rPr>
      </w:pPr>
    </w:p>
    <w:p w14:paraId="7026E0A6" w14:textId="77777777" w:rsidR="00FD3CC9" w:rsidRPr="00640653" w:rsidRDefault="002C6E36" w:rsidP="00136C29">
      <w:pPr>
        <w:jc w:val="both"/>
        <w:rPr>
          <w:rFonts w:ascii="Arial" w:hAnsi="Arial" w:cs="Arial"/>
          <w:b/>
        </w:rPr>
      </w:pPr>
      <w:r w:rsidRPr="00640653">
        <w:rPr>
          <w:rFonts w:ascii="Arial" w:hAnsi="Arial" w:cs="Arial"/>
          <w:b/>
        </w:rPr>
        <w:br w:type="page"/>
      </w:r>
    </w:p>
    <w:p w14:paraId="1E854647" w14:textId="77777777" w:rsidR="00136C29" w:rsidRPr="00640653" w:rsidRDefault="00136C29" w:rsidP="00136C29">
      <w:pPr>
        <w:jc w:val="both"/>
        <w:rPr>
          <w:rFonts w:ascii="Arial" w:hAnsi="Arial" w:cs="Arial"/>
          <w:b/>
          <w:sz w:val="20"/>
          <w:szCs w:val="20"/>
        </w:rPr>
      </w:pPr>
      <w:r w:rsidRPr="00640653">
        <w:rPr>
          <w:rFonts w:ascii="Arial" w:hAnsi="Arial" w:cs="Arial"/>
          <w:b/>
          <w:sz w:val="20"/>
          <w:szCs w:val="20"/>
        </w:rPr>
        <w:lastRenderedPageBreak/>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441B3B">
      <w:pPr>
        <w:pStyle w:val="BodyTextIndent"/>
        <w:numPr>
          <w:ilvl w:val="0"/>
          <w:numId w:val="48"/>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0653" w14:paraId="3B5147E2" w14:textId="77777777" w:rsidTr="00052FA9">
        <w:trPr>
          <w:trHeight w:val="79"/>
        </w:trPr>
        <w:tc>
          <w:tcPr>
            <w:tcW w:w="4617"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6D00B563"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4F3B91B2" w14:textId="77777777" w:rsidR="00136C29" w:rsidRPr="00640653" w:rsidRDefault="00136C29" w:rsidP="00464C6D">
            <w:pPr>
              <w:ind w:right="161"/>
              <w:jc w:val="center"/>
              <w:rPr>
                <w:rFonts w:ascii="Arial" w:hAnsi="Arial" w:cs="Arial"/>
                <w:b/>
                <w:sz w:val="20"/>
                <w:szCs w:val="20"/>
              </w:rPr>
            </w:pPr>
            <w:r w:rsidRPr="00640653">
              <w:rPr>
                <w:rFonts w:ascii="Arial" w:hAnsi="Arial" w:cs="Arial"/>
                <w:b/>
                <w:sz w:val="20"/>
                <w:szCs w:val="20"/>
              </w:rPr>
              <w:t>Önceki Dönem</w:t>
            </w:r>
          </w:p>
        </w:tc>
      </w:tr>
      <w:tr w:rsidR="00136C29" w:rsidRPr="00640653" w14:paraId="44ADE9BA" w14:textId="77777777" w:rsidTr="00052FA9">
        <w:trPr>
          <w:trHeight w:val="60"/>
        </w:trPr>
        <w:tc>
          <w:tcPr>
            <w:tcW w:w="4617"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185"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052FA9">
        <w:trPr>
          <w:trHeight w:val="60"/>
        </w:trPr>
        <w:tc>
          <w:tcPr>
            <w:tcW w:w="4617"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185"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982E05" w:rsidRPr="00640653" w14:paraId="43065716" w14:textId="77777777" w:rsidTr="00052FA9">
        <w:trPr>
          <w:trHeight w:val="80"/>
        </w:trPr>
        <w:tc>
          <w:tcPr>
            <w:tcW w:w="4617" w:type="dxa"/>
            <w:shd w:val="clear" w:color="auto" w:fill="auto"/>
            <w:vAlign w:val="bottom"/>
          </w:tcPr>
          <w:p w14:paraId="1872E945" w14:textId="77777777" w:rsidR="00982E05" w:rsidRPr="00640653" w:rsidRDefault="00982E05" w:rsidP="00982E05">
            <w:pPr>
              <w:jc w:val="both"/>
              <w:rPr>
                <w:rFonts w:ascii="Arial" w:eastAsia="Arial Unicode MS" w:hAnsi="Arial" w:cs="Arial"/>
                <w:sz w:val="20"/>
                <w:szCs w:val="20"/>
              </w:rPr>
            </w:pPr>
            <w:r w:rsidRPr="00640653">
              <w:rPr>
                <w:rFonts w:ascii="Arial" w:hAnsi="Arial" w:cs="Arial"/>
                <w:sz w:val="20"/>
                <w:szCs w:val="20"/>
              </w:rPr>
              <w:t>Kasa/Efektif</w:t>
            </w:r>
          </w:p>
        </w:tc>
        <w:tc>
          <w:tcPr>
            <w:tcW w:w="1184" w:type="dxa"/>
            <w:tcBorders>
              <w:top w:val="nil"/>
              <w:left w:val="nil"/>
              <w:bottom w:val="nil"/>
              <w:right w:val="nil"/>
            </w:tcBorders>
            <w:shd w:val="clear" w:color="auto" w:fill="auto"/>
            <w:vAlign w:val="center"/>
          </w:tcPr>
          <w:p w14:paraId="0B6BAA73" w14:textId="56CD39BA"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59.299</w:t>
            </w:r>
          </w:p>
        </w:tc>
        <w:tc>
          <w:tcPr>
            <w:tcW w:w="1185" w:type="dxa"/>
            <w:tcBorders>
              <w:top w:val="nil"/>
              <w:left w:val="nil"/>
              <w:bottom w:val="nil"/>
              <w:right w:val="nil"/>
            </w:tcBorders>
            <w:shd w:val="clear" w:color="auto" w:fill="auto"/>
            <w:vAlign w:val="center"/>
          </w:tcPr>
          <w:p w14:paraId="3C76C1F6" w14:textId="39B93419"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1.187.163</w:t>
            </w:r>
          </w:p>
        </w:tc>
        <w:tc>
          <w:tcPr>
            <w:tcW w:w="1185" w:type="dxa"/>
            <w:tcBorders>
              <w:left w:val="nil"/>
            </w:tcBorders>
            <w:shd w:val="clear" w:color="auto" w:fill="auto"/>
            <w:vAlign w:val="center"/>
          </w:tcPr>
          <w:p w14:paraId="32FBDF72" w14:textId="7CFE5E9B"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46.304</w:t>
            </w:r>
          </w:p>
        </w:tc>
        <w:tc>
          <w:tcPr>
            <w:tcW w:w="1185" w:type="dxa"/>
            <w:shd w:val="clear" w:color="auto" w:fill="auto"/>
            <w:vAlign w:val="center"/>
          </w:tcPr>
          <w:p w14:paraId="03B7F388" w14:textId="69C10ACD"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510.521</w:t>
            </w:r>
          </w:p>
        </w:tc>
      </w:tr>
      <w:tr w:rsidR="00982E05" w:rsidRPr="00640653" w14:paraId="7153976E" w14:textId="77777777" w:rsidTr="00052FA9">
        <w:trPr>
          <w:trHeight w:val="80"/>
        </w:trPr>
        <w:tc>
          <w:tcPr>
            <w:tcW w:w="4617" w:type="dxa"/>
            <w:shd w:val="clear" w:color="auto" w:fill="auto"/>
            <w:vAlign w:val="bottom"/>
          </w:tcPr>
          <w:p w14:paraId="6547C70C" w14:textId="77777777" w:rsidR="00982E05" w:rsidRPr="00640653" w:rsidRDefault="00982E05" w:rsidP="00982E05">
            <w:pPr>
              <w:jc w:val="both"/>
              <w:rPr>
                <w:rFonts w:ascii="Arial" w:eastAsia="Arial Unicode MS" w:hAnsi="Arial" w:cs="Arial"/>
                <w:sz w:val="20"/>
                <w:szCs w:val="20"/>
              </w:rPr>
            </w:pPr>
            <w:r w:rsidRPr="00640653">
              <w:rPr>
                <w:rFonts w:ascii="Arial" w:hAnsi="Arial" w:cs="Arial"/>
                <w:sz w:val="20"/>
                <w:szCs w:val="20"/>
              </w:rPr>
              <w:t>TCMB</w:t>
            </w:r>
          </w:p>
        </w:tc>
        <w:tc>
          <w:tcPr>
            <w:tcW w:w="1184" w:type="dxa"/>
            <w:tcBorders>
              <w:top w:val="nil"/>
              <w:left w:val="nil"/>
              <w:bottom w:val="nil"/>
              <w:right w:val="nil"/>
            </w:tcBorders>
            <w:shd w:val="clear" w:color="auto" w:fill="auto"/>
            <w:vAlign w:val="center"/>
          </w:tcPr>
          <w:p w14:paraId="0DAC1252" w14:textId="3CD80679"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141.668</w:t>
            </w:r>
          </w:p>
        </w:tc>
        <w:tc>
          <w:tcPr>
            <w:tcW w:w="1185" w:type="dxa"/>
            <w:tcBorders>
              <w:top w:val="nil"/>
              <w:left w:val="nil"/>
              <w:bottom w:val="nil"/>
              <w:right w:val="nil"/>
            </w:tcBorders>
            <w:shd w:val="clear" w:color="auto" w:fill="auto"/>
            <w:vAlign w:val="center"/>
          </w:tcPr>
          <w:p w14:paraId="1D478A0A" w14:textId="4957B8B0"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4.983.411</w:t>
            </w:r>
          </w:p>
        </w:tc>
        <w:tc>
          <w:tcPr>
            <w:tcW w:w="1185" w:type="dxa"/>
            <w:tcBorders>
              <w:left w:val="nil"/>
            </w:tcBorders>
            <w:shd w:val="clear" w:color="auto" w:fill="auto"/>
            <w:vAlign w:val="center"/>
          </w:tcPr>
          <w:p w14:paraId="5C876897" w14:textId="75018D6E"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79.057</w:t>
            </w:r>
          </w:p>
        </w:tc>
        <w:tc>
          <w:tcPr>
            <w:tcW w:w="1185" w:type="dxa"/>
            <w:shd w:val="clear" w:color="auto" w:fill="auto"/>
            <w:vAlign w:val="center"/>
          </w:tcPr>
          <w:p w14:paraId="51C44338" w14:textId="091D99A1"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2.102.126</w:t>
            </w:r>
          </w:p>
        </w:tc>
      </w:tr>
      <w:tr w:rsidR="00982E05" w:rsidRPr="00640653" w14:paraId="080C4E79" w14:textId="77777777" w:rsidTr="00052FA9">
        <w:trPr>
          <w:trHeight w:val="80"/>
        </w:trPr>
        <w:tc>
          <w:tcPr>
            <w:tcW w:w="4617" w:type="dxa"/>
            <w:shd w:val="clear" w:color="auto" w:fill="auto"/>
            <w:vAlign w:val="bottom"/>
          </w:tcPr>
          <w:p w14:paraId="2EE539DE" w14:textId="77777777" w:rsidR="00982E05" w:rsidRPr="00640653" w:rsidRDefault="00982E05" w:rsidP="00982E05">
            <w:pPr>
              <w:jc w:val="both"/>
              <w:rPr>
                <w:rFonts w:ascii="Arial" w:hAnsi="Arial" w:cs="Arial"/>
                <w:sz w:val="20"/>
                <w:szCs w:val="20"/>
              </w:rPr>
            </w:pPr>
            <w:r w:rsidRPr="00640653">
              <w:rPr>
                <w:rFonts w:ascii="Arial" w:hAnsi="Arial" w:cs="Arial"/>
                <w:sz w:val="20"/>
                <w:szCs w:val="20"/>
              </w:rPr>
              <w:t>Diğer (*)</w:t>
            </w:r>
          </w:p>
        </w:tc>
        <w:tc>
          <w:tcPr>
            <w:tcW w:w="1184" w:type="dxa"/>
            <w:tcBorders>
              <w:top w:val="nil"/>
              <w:left w:val="nil"/>
              <w:bottom w:val="nil"/>
              <w:right w:val="nil"/>
            </w:tcBorders>
            <w:shd w:val="clear" w:color="auto" w:fill="auto"/>
            <w:vAlign w:val="center"/>
          </w:tcPr>
          <w:p w14:paraId="2AE9CA7F" w14:textId="6CBFE3A4"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660A4399" w14:textId="7573515E"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1.074.378</w:t>
            </w:r>
          </w:p>
        </w:tc>
        <w:tc>
          <w:tcPr>
            <w:tcW w:w="1185" w:type="dxa"/>
            <w:tcBorders>
              <w:left w:val="nil"/>
            </w:tcBorders>
            <w:shd w:val="clear" w:color="auto" w:fill="auto"/>
            <w:vAlign w:val="center"/>
          </w:tcPr>
          <w:p w14:paraId="32D04024" w14:textId="196CAE04"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2</w:t>
            </w:r>
          </w:p>
        </w:tc>
        <w:tc>
          <w:tcPr>
            <w:tcW w:w="1185" w:type="dxa"/>
            <w:shd w:val="clear" w:color="auto" w:fill="auto"/>
            <w:vAlign w:val="center"/>
          </w:tcPr>
          <w:p w14:paraId="7A396CB5" w14:textId="6E45888D"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194.035</w:t>
            </w:r>
          </w:p>
        </w:tc>
      </w:tr>
      <w:tr w:rsidR="00982E05" w:rsidRPr="00640653" w14:paraId="3FD73A5A" w14:textId="77777777" w:rsidTr="00052FA9">
        <w:trPr>
          <w:trHeight w:val="80"/>
        </w:trPr>
        <w:tc>
          <w:tcPr>
            <w:tcW w:w="4617" w:type="dxa"/>
            <w:tcBorders>
              <w:bottom w:val="single" w:sz="4" w:space="0" w:color="auto"/>
            </w:tcBorders>
            <w:shd w:val="clear" w:color="auto" w:fill="auto"/>
            <w:vAlign w:val="bottom"/>
          </w:tcPr>
          <w:p w14:paraId="5B2B2F07" w14:textId="77777777" w:rsidR="00982E05" w:rsidRPr="00640653" w:rsidRDefault="00982E05" w:rsidP="00982E05">
            <w:pPr>
              <w:jc w:val="both"/>
              <w:rPr>
                <w:rFonts w:ascii="Arial" w:hAnsi="Arial" w:cs="Arial"/>
                <w:sz w:val="20"/>
                <w:szCs w:val="20"/>
              </w:rPr>
            </w:pPr>
          </w:p>
        </w:tc>
        <w:tc>
          <w:tcPr>
            <w:tcW w:w="1184" w:type="dxa"/>
            <w:tcBorders>
              <w:bottom w:val="single" w:sz="4" w:space="0" w:color="auto"/>
            </w:tcBorders>
            <w:shd w:val="clear" w:color="auto" w:fill="auto"/>
            <w:vAlign w:val="center"/>
          </w:tcPr>
          <w:p w14:paraId="22B80CCA" w14:textId="439279C0"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4" w:space="0" w:color="auto"/>
            </w:tcBorders>
            <w:shd w:val="clear" w:color="auto" w:fill="auto"/>
            <w:vAlign w:val="center"/>
          </w:tcPr>
          <w:p w14:paraId="09CF74C8" w14:textId="1CC27298" w:rsidR="00982E05" w:rsidRPr="0047519B" w:rsidRDefault="00982E05" w:rsidP="00982E05">
            <w:pPr>
              <w:ind w:right="16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4" w:space="0" w:color="auto"/>
            </w:tcBorders>
            <w:shd w:val="clear" w:color="auto" w:fill="auto"/>
            <w:vAlign w:val="center"/>
          </w:tcPr>
          <w:p w14:paraId="76BFD67F" w14:textId="67BF7F7C"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 </w:t>
            </w:r>
          </w:p>
        </w:tc>
        <w:tc>
          <w:tcPr>
            <w:tcW w:w="1185" w:type="dxa"/>
            <w:tcBorders>
              <w:bottom w:val="single" w:sz="4" w:space="0" w:color="auto"/>
            </w:tcBorders>
            <w:shd w:val="clear" w:color="auto" w:fill="auto"/>
            <w:vAlign w:val="center"/>
          </w:tcPr>
          <w:p w14:paraId="3894CF08" w14:textId="3772FE7B" w:rsidR="00982E05" w:rsidRPr="00640653" w:rsidRDefault="00982E05" w:rsidP="00982E05">
            <w:pPr>
              <w:ind w:right="161"/>
              <w:jc w:val="right"/>
              <w:rPr>
                <w:rFonts w:ascii="Arial" w:hAnsi="Arial" w:cs="Arial"/>
                <w:sz w:val="20"/>
                <w:szCs w:val="20"/>
              </w:rPr>
            </w:pPr>
            <w:r w:rsidRPr="00640653">
              <w:rPr>
                <w:rFonts w:ascii="Arial" w:hAnsi="Arial" w:cs="Arial"/>
                <w:color w:val="000000"/>
                <w:sz w:val="20"/>
                <w:szCs w:val="20"/>
              </w:rPr>
              <w:t> </w:t>
            </w:r>
          </w:p>
        </w:tc>
      </w:tr>
      <w:tr w:rsidR="00982E05" w:rsidRPr="00640653" w14:paraId="000866C8" w14:textId="77777777" w:rsidTr="00052FA9">
        <w:trPr>
          <w:trHeight w:val="80"/>
        </w:trPr>
        <w:tc>
          <w:tcPr>
            <w:tcW w:w="4617" w:type="dxa"/>
            <w:tcBorders>
              <w:top w:val="single" w:sz="4" w:space="0" w:color="auto"/>
              <w:bottom w:val="double" w:sz="4" w:space="0" w:color="auto"/>
            </w:tcBorders>
            <w:shd w:val="clear" w:color="auto" w:fill="auto"/>
            <w:vAlign w:val="bottom"/>
          </w:tcPr>
          <w:p w14:paraId="3EE65D5F" w14:textId="77777777" w:rsidR="00982E05" w:rsidRPr="00640653" w:rsidRDefault="00982E05" w:rsidP="00982E05">
            <w:pPr>
              <w:jc w:val="both"/>
              <w:rPr>
                <w:rFonts w:ascii="Arial" w:eastAsia="Arial Unicode MS" w:hAnsi="Arial" w:cs="Arial"/>
                <w:b/>
                <w:sz w:val="20"/>
                <w:szCs w:val="20"/>
              </w:rPr>
            </w:pPr>
            <w:r w:rsidRPr="00640653">
              <w:rPr>
                <w:rFonts w:ascii="Arial" w:hAnsi="Arial" w:cs="Arial"/>
                <w:b/>
                <w:sz w:val="20"/>
                <w:szCs w:val="20"/>
              </w:rPr>
              <w:t>Toplam</w:t>
            </w:r>
          </w:p>
        </w:tc>
        <w:tc>
          <w:tcPr>
            <w:tcW w:w="1184" w:type="dxa"/>
            <w:tcBorders>
              <w:top w:val="single" w:sz="4" w:space="0" w:color="auto"/>
              <w:bottom w:val="double" w:sz="4" w:space="0" w:color="auto"/>
            </w:tcBorders>
            <w:shd w:val="clear" w:color="auto" w:fill="auto"/>
            <w:vAlign w:val="center"/>
          </w:tcPr>
          <w:p w14:paraId="2698D4B6" w14:textId="6DB41E8C" w:rsidR="00982E05" w:rsidRPr="0047519B" w:rsidRDefault="00982E05" w:rsidP="00982E05">
            <w:pPr>
              <w:ind w:right="161"/>
              <w:jc w:val="right"/>
              <w:rPr>
                <w:rFonts w:ascii="Arial" w:hAnsi="Arial" w:cs="Arial"/>
                <w:b/>
                <w:bCs/>
                <w:color w:val="000000"/>
                <w:sz w:val="20"/>
                <w:szCs w:val="20"/>
                <w:highlight w:val="yellow"/>
              </w:rPr>
            </w:pPr>
            <w:r>
              <w:rPr>
                <w:rFonts w:ascii="Arial" w:hAnsi="Arial" w:cs="Arial"/>
                <w:b/>
                <w:bCs/>
                <w:color w:val="000000"/>
                <w:sz w:val="20"/>
                <w:szCs w:val="20"/>
              </w:rPr>
              <w:t>200.967</w:t>
            </w:r>
          </w:p>
        </w:tc>
        <w:tc>
          <w:tcPr>
            <w:tcW w:w="1185" w:type="dxa"/>
            <w:tcBorders>
              <w:top w:val="single" w:sz="4" w:space="0" w:color="auto"/>
              <w:bottom w:val="double" w:sz="4" w:space="0" w:color="auto"/>
            </w:tcBorders>
            <w:shd w:val="clear" w:color="auto" w:fill="auto"/>
            <w:vAlign w:val="center"/>
          </w:tcPr>
          <w:p w14:paraId="502523BB" w14:textId="7DA8B23F" w:rsidR="00982E05" w:rsidRPr="0047519B" w:rsidRDefault="00982E05" w:rsidP="00982E05">
            <w:pPr>
              <w:ind w:right="161"/>
              <w:jc w:val="right"/>
              <w:rPr>
                <w:rFonts w:ascii="Arial" w:hAnsi="Arial" w:cs="Arial"/>
                <w:b/>
                <w:bCs/>
                <w:color w:val="000000"/>
                <w:sz w:val="20"/>
                <w:szCs w:val="20"/>
                <w:highlight w:val="yellow"/>
              </w:rPr>
            </w:pPr>
            <w:r>
              <w:rPr>
                <w:rFonts w:ascii="Arial" w:hAnsi="Arial" w:cs="Arial"/>
                <w:b/>
                <w:bCs/>
                <w:color w:val="000000"/>
                <w:sz w:val="20"/>
                <w:szCs w:val="20"/>
              </w:rPr>
              <w:t>7.244.952</w:t>
            </w:r>
          </w:p>
        </w:tc>
        <w:tc>
          <w:tcPr>
            <w:tcW w:w="1185" w:type="dxa"/>
            <w:tcBorders>
              <w:top w:val="single" w:sz="4" w:space="0" w:color="auto"/>
              <w:bottom w:val="double" w:sz="4" w:space="0" w:color="auto"/>
            </w:tcBorders>
            <w:shd w:val="clear" w:color="auto" w:fill="auto"/>
            <w:vAlign w:val="center"/>
          </w:tcPr>
          <w:p w14:paraId="3BD8A010" w14:textId="0BAFB456" w:rsidR="00982E05" w:rsidRPr="00640653" w:rsidRDefault="00982E05" w:rsidP="00982E05">
            <w:pPr>
              <w:ind w:right="161"/>
              <w:jc w:val="right"/>
              <w:rPr>
                <w:rFonts w:ascii="Arial" w:hAnsi="Arial" w:cs="Arial"/>
                <w:b/>
                <w:sz w:val="20"/>
                <w:szCs w:val="20"/>
              </w:rPr>
            </w:pPr>
            <w:r w:rsidRPr="00640653">
              <w:rPr>
                <w:rFonts w:ascii="Arial" w:hAnsi="Arial" w:cs="Arial"/>
                <w:b/>
                <w:bCs/>
                <w:color w:val="000000"/>
                <w:sz w:val="20"/>
                <w:szCs w:val="20"/>
              </w:rPr>
              <w:t>125.363</w:t>
            </w:r>
          </w:p>
        </w:tc>
        <w:tc>
          <w:tcPr>
            <w:tcW w:w="1185" w:type="dxa"/>
            <w:tcBorders>
              <w:top w:val="single" w:sz="4" w:space="0" w:color="auto"/>
              <w:bottom w:val="double" w:sz="4" w:space="0" w:color="auto"/>
            </w:tcBorders>
            <w:shd w:val="clear" w:color="auto" w:fill="auto"/>
            <w:vAlign w:val="center"/>
          </w:tcPr>
          <w:p w14:paraId="00816B92" w14:textId="727320C9" w:rsidR="00982E05" w:rsidRPr="00640653" w:rsidRDefault="00982E05" w:rsidP="00982E05">
            <w:pPr>
              <w:ind w:right="161"/>
              <w:jc w:val="right"/>
              <w:rPr>
                <w:rFonts w:ascii="Arial" w:hAnsi="Arial" w:cs="Arial"/>
                <w:b/>
                <w:sz w:val="20"/>
                <w:szCs w:val="20"/>
              </w:rPr>
            </w:pPr>
            <w:r w:rsidRPr="00640653">
              <w:rPr>
                <w:rFonts w:ascii="Arial" w:hAnsi="Arial" w:cs="Arial"/>
                <w:b/>
                <w:bCs/>
                <w:color w:val="000000"/>
                <w:sz w:val="20"/>
                <w:szCs w:val="20"/>
              </w:rPr>
              <w:t>2.806.682</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56" w:type="dxa"/>
        <w:tblLayout w:type="fixed"/>
        <w:tblCellMar>
          <w:left w:w="0" w:type="dxa"/>
          <w:right w:w="0" w:type="dxa"/>
        </w:tblCellMar>
        <w:tblLook w:val="0000" w:firstRow="0" w:lastRow="0" w:firstColumn="0" w:lastColumn="0" w:noHBand="0" w:noVBand="0"/>
      </w:tblPr>
      <w:tblGrid>
        <w:gridCol w:w="4617"/>
        <w:gridCol w:w="1184"/>
        <w:gridCol w:w="1185"/>
        <w:gridCol w:w="1185"/>
        <w:gridCol w:w="1185"/>
      </w:tblGrid>
      <w:tr w:rsidR="00136C29" w:rsidRPr="00640653" w14:paraId="15B79F14" w14:textId="77777777" w:rsidTr="00052FA9">
        <w:trPr>
          <w:trHeight w:val="79"/>
        </w:trPr>
        <w:tc>
          <w:tcPr>
            <w:tcW w:w="4617"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369" w:type="dxa"/>
            <w:gridSpan w:val="2"/>
            <w:tcBorders>
              <w:top w:val="single" w:sz="8" w:space="0" w:color="auto"/>
              <w:bottom w:val="single" w:sz="8" w:space="0" w:color="auto"/>
            </w:tcBorders>
            <w:shd w:val="clear" w:color="auto" w:fill="auto"/>
            <w:vAlign w:val="bottom"/>
          </w:tcPr>
          <w:p w14:paraId="2539D88D"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370" w:type="dxa"/>
            <w:gridSpan w:val="2"/>
            <w:tcBorders>
              <w:top w:val="single" w:sz="8" w:space="0" w:color="auto"/>
              <w:bottom w:val="single" w:sz="8" w:space="0" w:color="auto"/>
            </w:tcBorders>
            <w:shd w:val="clear" w:color="auto" w:fill="auto"/>
            <w:vAlign w:val="bottom"/>
          </w:tcPr>
          <w:p w14:paraId="3735602E"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17D8CD65" w14:textId="77777777" w:rsidTr="00052FA9">
        <w:trPr>
          <w:trHeight w:val="60"/>
        </w:trPr>
        <w:tc>
          <w:tcPr>
            <w:tcW w:w="4617"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184"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185"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185"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052FA9">
        <w:trPr>
          <w:trHeight w:val="60"/>
        </w:trPr>
        <w:tc>
          <w:tcPr>
            <w:tcW w:w="4617"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184"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185"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185"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982E05" w:rsidRPr="00640653" w14:paraId="4D0F45F0" w14:textId="77777777" w:rsidTr="00052FA9">
        <w:trPr>
          <w:trHeight w:val="80"/>
        </w:trPr>
        <w:tc>
          <w:tcPr>
            <w:tcW w:w="4617" w:type="dxa"/>
            <w:shd w:val="clear" w:color="auto" w:fill="auto"/>
            <w:vAlign w:val="bottom"/>
          </w:tcPr>
          <w:p w14:paraId="435EFFCB" w14:textId="77777777" w:rsidR="00982E05" w:rsidRPr="00640653" w:rsidRDefault="00982E05" w:rsidP="00982E05">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184" w:type="dxa"/>
            <w:tcBorders>
              <w:top w:val="nil"/>
              <w:left w:val="nil"/>
              <w:bottom w:val="nil"/>
              <w:right w:val="nil"/>
            </w:tcBorders>
            <w:shd w:val="clear" w:color="auto" w:fill="auto"/>
            <w:vAlign w:val="center"/>
          </w:tcPr>
          <w:p w14:paraId="2E87E477" w14:textId="608403A0"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139.999</w:t>
            </w:r>
          </w:p>
        </w:tc>
        <w:tc>
          <w:tcPr>
            <w:tcW w:w="1185" w:type="dxa"/>
            <w:tcBorders>
              <w:top w:val="nil"/>
              <w:left w:val="nil"/>
              <w:bottom w:val="nil"/>
              <w:right w:val="nil"/>
            </w:tcBorders>
            <w:shd w:val="clear" w:color="auto" w:fill="auto"/>
            <w:vAlign w:val="center"/>
          </w:tcPr>
          <w:p w14:paraId="2E547B47" w14:textId="6C56F9A8"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3.440</w:t>
            </w:r>
          </w:p>
        </w:tc>
        <w:tc>
          <w:tcPr>
            <w:tcW w:w="1185" w:type="dxa"/>
            <w:shd w:val="clear" w:color="auto" w:fill="auto"/>
            <w:vAlign w:val="center"/>
          </w:tcPr>
          <w:p w14:paraId="7A0A28A8" w14:textId="4F9ACA36"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76.923</w:t>
            </w:r>
          </w:p>
        </w:tc>
        <w:tc>
          <w:tcPr>
            <w:tcW w:w="1185" w:type="dxa"/>
            <w:shd w:val="clear" w:color="auto" w:fill="auto"/>
            <w:vAlign w:val="center"/>
          </w:tcPr>
          <w:p w14:paraId="72C6BB60" w14:textId="0A448B87"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3.511</w:t>
            </w:r>
          </w:p>
        </w:tc>
      </w:tr>
      <w:tr w:rsidR="00982E05" w:rsidRPr="00640653" w14:paraId="0CF15FFA" w14:textId="77777777" w:rsidTr="00052FA9">
        <w:trPr>
          <w:trHeight w:val="80"/>
        </w:trPr>
        <w:tc>
          <w:tcPr>
            <w:tcW w:w="4617" w:type="dxa"/>
            <w:shd w:val="clear" w:color="auto" w:fill="auto"/>
            <w:vAlign w:val="bottom"/>
          </w:tcPr>
          <w:p w14:paraId="5DFAEFF6" w14:textId="77777777" w:rsidR="00982E05" w:rsidRPr="00640653" w:rsidRDefault="00982E05" w:rsidP="00982E05">
            <w:pPr>
              <w:jc w:val="both"/>
              <w:rPr>
                <w:rFonts w:ascii="Arial" w:eastAsia="Arial Unicode MS" w:hAnsi="Arial" w:cs="Arial"/>
                <w:sz w:val="20"/>
                <w:szCs w:val="20"/>
              </w:rPr>
            </w:pPr>
            <w:r w:rsidRPr="00640653">
              <w:rPr>
                <w:rFonts w:ascii="Arial" w:hAnsi="Arial" w:cs="Arial"/>
                <w:sz w:val="20"/>
                <w:szCs w:val="20"/>
              </w:rPr>
              <w:t>Vadeli serbest hesap</w:t>
            </w:r>
          </w:p>
        </w:tc>
        <w:tc>
          <w:tcPr>
            <w:tcW w:w="1184" w:type="dxa"/>
            <w:tcBorders>
              <w:top w:val="nil"/>
              <w:left w:val="nil"/>
              <w:bottom w:val="nil"/>
              <w:right w:val="nil"/>
            </w:tcBorders>
            <w:shd w:val="clear" w:color="auto" w:fill="auto"/>
            <w:vAlign w:val="center"/>
          </w:tcPr>
          <w:p w14:paraId="7ED4A028" w14:textId="2B9ED923"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w:t>
            </w:r>
          </w:p>
        </w:tc>
        <w:tc>
          <w:tcPr>
            <w:tcW w:w="1185" w:type="dxa"/>
            <w:tcBorders>
              <w:top w:val="nil"/>
              <w:left w:val="nil"/>
              <w:bottom w:val="nil"/>
              <w:right w:val="nil"/>
            </w:tcBorders>
            <w:shd w:val="clear" w:color="auto" w:fill="auto"/>
            <w:vAlign w:val="center"/>
          </w:tcPr>
          <w:p w14:paraId="3E111F09" w14:textId="0B7A660C"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w:t>
            </w:r>
          </w:p>
        </w:tc>
        <w:tc>
          <w:tcPr>
            <w:tcW w:w="1185" w:type="dxa"/>
            <w:shd w:val="clear" w:color="auto" w:fill="auto"/>
            <w:vAlign w:val="center"/>
          </w:tcPr>
          <w:p w14:paraId="31E06387" w14:textId="3674430B"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w:t>
            </w:r>
          </w:p>
        </w:tc>
        <w:tc>
          <w:tcPr>
            <w:tcW w:w="1185" w:type="dxa"/>
            <w:shd w:val="clear" w:color="auto" w:fill="auto"/>
            <w:vAlign w:val="center"/>
          </w:tcPr>
          <w:p w14:paraId="085701EC" w14:textId="26E6F097"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w:t>
            </w:r>
          </w:p>
        </w:tc>
      </w:tr>
      <w:tr w:rsidR="00982E05" w:rsidRPr="00640653" w14:paraId="099A0E2D" w14:textId="77777777" w:rsidTr="00052FA9">
        <w:trPr>
          <w:trHeight w:val="80"/>
        </w:trPr>
        <w:tc>
          <w:tcPr>
            <w:tcW w:w="4617" w:type="dxa"/>
            <w:shd w:val="clear" w:color="auto" w:fill="auto"/>
            <w:vAlign w:val="bottom"/>
          </w:tcPr>
          <w:p w14:paraId="22FBB7DD" w14:textId="77777777" w:rsidR="00982E05" w:rsidRPr="00640653" w:rsidRDefault="00982E05" w:rsidP="00982E05">
            <w:pPr>
              <w:jc w:val="both"/>
              <w:rPr>
                <w:rFonts w:ascii="Arial" w:hAnsi="Arial" w:cs="Arial"/>
                <w:sz w:val="20"/>
                <w:szCs w:val="20"/>
              </w:rPr>
            </w:pPr>
            <w:r w:rsidRPr="00640653">
              <w:rPr>
                <w:rFonts w:ascii="Arial" w:hAnsi="Arial" w:cs="Arial"/>
                <w:sz w:val="20"/>
                <w:szCs w:val="20"/>
              </w:rPr>
              <w:t xml:space="preserve">Vadeli serbest olmayan hesap </w:t>
            </w:r>
          </w:p>
        </w:tc>
        <w:tc>
          <w:tcPr>
            <w:tcW w:w="1184" w:type="dxa"/>
            <w:tcBorders>
              <w:top w:val="nil"/>
              <w:left w:val="nil"/>
              <w:bottom w:val="nil"/>
              <w:right w:val="nil"/>
            </w:tcBorders>
            <w:shd w:val="clear" w:color="auto" w:fill="auto"/>
            <w:vAlign w:val="center"/>
          </w:tcPr>
          <w:p w14:paraId="2DC95C0C" w14:textId="1322E05A"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1.669</w:t>
            </w:r>
          </w:p>
        </w:tc>
        <w:tc>
          <w:tcPr>
            <w:tcW w:w="1185" w:type="dxa"/>
            <w:tcBorders>
              <w:top w:val="nil"/>
              <w:left w:val="nil"/>
              <w:bottom w:val="nil"/>
              <w:right w:val="nil"/>
            </w:tcBorders>
            <w:shd w:val="clear" w:color="auto" w:fill="auto"/>
            <w:vAlign w:val="center"/>
          </w:tcPr>
          <w:p w14:paraId="20DD0C22" w14:textId="40610CA7"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4.979.971</w:t>
            </w:r>
          </w:p>
        </w:tc>
        <w:tc>
          <w:tcPr>
            <w:tcW w:w="1185" w:type="dxa"/>
            <w:shd w:val="clear" w:color="auto" w:fill="auto"/>
            <w:vAlign w:val="center"/>
          </w:tcPr>
          <w:p w14:paraId="5B272AAC" w14:textId="54954CC0"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2.134</w:t>
            </w:r>
          </w:p>
        </w:tc>
        <w:tc>
          <w:tcPr>
            <w:tcW w:w="1185" w:type="dxa"/>
            <w:shd w:val="clear" w:color="auto" w:fill="auto"/>
            <w:vAlign w:val="center"/>
          </w:tcPr>
          <w:p w14:paraId="089CFCC7" w14:textId="7EEB8D9C"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2.098.615</w:t>
            </w:r>
          </w:p>
        </w:tc>
      </w:tr>
      <w:tr w:rsidR="00982E05" w:rsidRPr="00640653" w14:paraId="71101D45" w14:textId="77777777" w:rsidTr="00052FA9">
        <w:trPr>
          <w:trHeight w:val="80"/>
        </w:trPr>
        <w:tc>
          <w:tcPr>
            <w:tcW w:w="4617" w:type="dxa"/>
            <w:tcBorders>
              <w:bottom w:val="single" w:sz="8" w:space="0" w:color="auto"/>
            </w:tcBorders>
            <w:shd w:val="clear" w:color="auto" w:fill="auto"/>
            <w:vAlign w:val="bottom"/>
          </w:tcPr>
          <w:p w14:paraId="761E8A71" w14:textId="77777777" w:rsidR="00982E05" w:rsidRPr="00640653" w:rsidRDefault="00982E05" w:rsidP="00982E05">
            <w:pPr>
              <w:jc w:val="both"/>
              <w:rPr>
                <w:rFonts w:ascii="Arial" w:hAnsi="Arial" w:cs="Arial"/>
                <w:sz w:val="20"/>
                <w:szCs w:val="20"/>
              </w:rPr>
            </w:pPr>
          </w:p>
        </w:tc>
        <w:tc>
          <w:tcPr>
            <w:tcW w:w="1184" w:type="dxa"/>
            <w:tcBorders>
              <w:bottom w:val="single" w:sz="8" w:space="0" w:color="auto"/>
            </w:tcBorders>
            <w:shd w:val="clear" w:color="auto" w:fill="auto"/>
            <w:vAlign w:val="center"/>
          </w:tcPr>
          <w:p w14:paraId="0CB216CD" w14:textId="3AEC7306"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8" w:space="0" w:color="auto"/>
            </w:tcBorders>
            <w:shd w:val="clear" w:color="auto" w:fill="auto"/>
            <w:vAlign w:val="center"/>
          </w:tcPr>
          <w:p w14:paraId="272172CB" w14:textId="194DB12F" w:rsidR="00982E05" w:rsidRPr="0047519B" w:rsidRDefault="00982E05" w:rsidP="00982E05">
            <w:pPr>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185" w:type="dxa"/>
            <w:tcBorders>
              <w:bottom w:val="single" w:sz="8" w:space="0" w:color="auto"/>
            </w:tcBorders>
            <w:shd w:val="clear" w:color="auto" w:fill="auto"/>
            <w:vAlign w:val="center"/>
          </w:tcPr>
          <w:p w14:paraId="493D91B0" w14:textId="1B7F9CDA"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 </w:t>
            </w:r>
          </w:p>
        </w:tc>
        <w:tc>
          <w:tcPr>
            <w:tcW w:w="1185" w:type="dxa"/>
            <w:tcBorders>
              <w:bottom w:val="single" w:sz="8" w:space="0" w:color="auto"/>
            </w:tcBorders>
            <w:shd w:val="clear" w:color="auto" w:fill="auto"/>
            <w:vAlign w:val="center"/>
          </w:tcPr>
          <w:p w14:paraId="5A0AF2C4" w14:textId="6BD8AD47"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 </w:t>
            </w:r>
          </w:p>
        </w:tc>
      </w:tr>
      <w:tr w:rsidR="00982E05" w:rsidRPr="00640653" w14:paraId="4CF96FCC" w14:textId="77777777" w:rsidTr="00052FA9">
        <w:trPr>
          <w:trHeight w:val="80"/>
        </w:trPr>
        <w:tc>
          <w:tcPr>
            <w:tcW w:w="4617" w:type="dxa"/>
            <w:tcBorders>
              <w:top w:val="single" w:sz="8" w:space="0" w:color="auto"/>
              <w:bottom w:val="double" w:sz="4" w:space="0" w:color="auto"/>
            </w:tcBorders>
            <w:shd w:val="clear" w:color="auto" w:fill="auto"/>
            <w:vAlign w:val="bottom"/>
          </w:tcPr>
          <w:p w14:paraId="123FD8A1" w14:textId="77777777" w:rsidR="00982E05" w:rsidRPr="00640653" w:rsidRDefault="00982E05" w:rsidP="00982E05">
            <w:pPr>
              <w:jc w:val="both"/>
              <w:rPr>
                <w:rFonts w:ascii="Arial" w:eastAsia="Arial Unicode MS" w:hAnsi="Arial" w:cs="Arial"/>
                <w:b/>
                <w:sz w:val="20"/>
                <w:szCs w:val="20"/>
              </w:rPr>
            </w:pPr>
            <w:r w:rsidRPr="00640653">
              <w:rPr>
                <w:rFonts w:ascii="Arial" w:hAnsi="Arial" w:cs="Arial"/>
                <w:b/>
                <w:sz w:val="20"/>
                <w:szCs w:val="20"/>
              </w:rPr>
              <w:t>Toplam</w:t>
            </w:r>
          </w:p>
        </w:tc>
        <w:tc>
          <w:tcPr>
            <w:tcW w:w="1184" w:type="dxa"/>
            <w:tcBorders>
              <w:top w:val="single" w:sz="8" w:space="0" w:color="auto"/>
              <w:bottom w:val="double" w:sz="4" w:space="0" w:color="auto"/>
            </w:tcBorders>
            <w:shd w:val="clear" w:color="auto" w:fill="auto"/>
            <w:vAlign w:val="center"/>
          </w:tcPr>
          <w:p w14:paraId="36665601" w14:textId="2931A642" w:rsidR="00982E05" w:rsidRPr="0047519B" w:rsidRDefault="00982E05" w:rsidP="00982E05">
            <w:pPr>
              <w:ind w:right="131"/>
              <w:jc w:val="right"/>
              <w:rPr>
                <w:rFonts w:ascii="Arial" w:hAnsi="Arial" w:cs="Arial"/>
                <w:b/>
                <w:bCs/>
                <w:color w:val="000000"/>
                <w:sz w:val="20"/>
                <w:szCs w:val="20"/>
                <w:highlight w:val="yellow"/>
              </w:rPr>
            </w:pPr>
            <w:r>
              <w:rPr>
                <w:rFonts w:ascii="Arial" w:hAnsi="Arial" w:cs="Arial"/>
                <w:b/>
                <w:bCs/>
                <w:color w:val="000000"/>
                <w:sz w:val="20"/>
                <w:szCs w:val="20"/>
              </w:rPr>
              <w:t>141.668</w:t>
            </w:r>
          </w:p>
        </w:tc>
        <w:tc>
          <w:tcPr>
            <w:tcW w:w="1185" w:type="dxa"/>
            <w:tcBorders>
              <w:top w:val="single" w:sz="8" w:space="0" w:color="auto"/>
              <w:bottom w:val="double" w:sz="4" w:space="0" w:color="auto"/>
            </w:tcBorders>
            <w:shd w:val="clear" w:color="auto" w:fill="auto"/>
            <w:vAlign w:val="center"/>
          </w:tcPr>
          <w:p w14:paraId="0EFE4313" w14:textId="281DCF9B" w:rsidR="00982E05" w:rsidRPr="0047519B" w:rsidRDefault="00982E05" w:rsidP="00982E05">
            <w:pPr>
              <w:ind w:right="131"/>
              <w:jc w:val="right"/>
              <w:rPr>
                <w:rFonts w:ascii="Arial" w:hAnsi="Arial" w:cs="Arial"/>
                <w:b/>
                <w:bCs/>
                <w:color w:val="000000"/>
                <w:sz w:val="20"/>
                <w:szCs w:val="20"/>
                <w:highlight w:val="yellow"/>
              </w:rPr>
            </w:pPr>
            <w:r>
              <w:rPr>
                <w:rFonts w:ascii="Arial" w:hAnsi="Arial" w:cs="Arial"/>
                <w:b/>
                <w:bCs/>
                <w:color w:val="000000"/>
                <w:sz w:val="20"/>
                <w:szCs w:val="20"/>
              </w:rPr>
              <w:t>4.983.411</w:t>
            </w:r>
          </w:p>
        </w:tc>
        <w:tc>
          <w:tcPr>
            <w:tcW w:w="1185" w:type="dxa"/>
            <w:tcBorders>
              <w:top w:val="single" w:sz="8" w:space="0" w:color="auto"/>
              <w:bottom w:val="double" w:sz="4" w:space="0" w:color="auto"/>
            </w:tcBorders>
            <w:shd w:val="clear" w:color="auto" w:fill="auto"/>
            <w:vAlign w:val="center"/>
          </w:tcPr>
          <w:p w14:paraId="4B5FFA28" w14:textId="2B2D8752" w:rsidR="00982E05" w:rsidRPr="00640653" w:rsidRDefault="00982E05" w:rsidP="00982E05">
            <w:pPr>
              <w:ind w:right="131"/>
              <w:jc w:val="right"/>
              <w:rPr>
                <w:rFonts w:ascii="Arial" w:hAnsi="Arial" w:cs="Arial"/>
                <w:b/>
                <w:sz w:val="20"/>
                <w:szCs w:val="20"/>
              </w:rPr>
            </w:pPr>
            <w:r w:rsidRPr="00640653">
              <w:rPr>
                <w:rFonts w:ascii="Arial" w:hAnsi="Arial" w:cs="Arial"/>
                <w:b/>
                <w:bCs/>
                <w:color w:val="000000"/>
                <w:sz w:val="20"/>
                <w:szCs w:val="20"/>
              </w:rPr>
              <w:t>79.057</w:t>
            </w:r>
          </w:p>
        </w:tc>
        <w:tc>
          <w:tcPr>
            <w:tcW w:w="1185" w:type="dxa"/>
            <w:tcBorders>
              <w:top w:val="single" w:sz="8" w:space="0" w:color="auto"/>
              <w:bottom w:val="double" w:sz="4" w:space="0" w:color="auto"/>
            </w:tcBorders>
            <w:shd w:val="clear" w:color="auto" w:fill="auto"/>
            <w:vAlign w:val="center"/>
          </w:tcPr>
          <w:p w14:paraId="3C0CAA98" w14:textId="69A0B6A4" w:rsidR="00982E05" w:rsidRPr="00640653" w:rsidRDefault="00982E05" w:rsidP="00982E05">
            <w:pPr>
              <w:ind w:right="131"/>
              <w:jc w:val="right"/>
              <w:rPr>
                <w:rFonts w:ascii="Arial" w:hAnsi="Arial" w:cs="Arial"/>
                <w:b/>
                <w:sz w:val="20"/>
                <w:szCs w:val="20"/>
              </w:rPr>
            </w:pPr>
            <w:r w:rsidRPr="00640653">
              <w:rPr>
                <w:rFonts w:ascii="Arial" w:hAnsi="Arial" w:cs="Arial"/>
                <w:b/>
                <w:bCs/>
                <w:color w:val="000000"/>
                <w:sz w:val="20"/>
                <w:szCs w:val="20"/>
              </w:rPr>
              <w:t>2.102.126</w:t>
            </w:r>
          </w:p>
        </w:tc>
      </w:tr>
    </w:tbl>
    <w:p w14:paraId="1842B223" w14:textId="77777777" w:rsidR="005E4B85" w:rsidRPr="008E672E" w:rsidRDefault="005E4B85" w:rsidP="00136C29">
      <w:pPr>
        <w:pStyle w:val="BodyTextIndent"/>
        <w:ind w:firstLine="0"/>
        <w:rPr>
          <w:rFonts w:ascii="Arial" w:hAnsi="Arial" w:cs="Arial"/>
          <w:b/>
          <w:sz w:val="20"/>
          <w:szCs w:val="16"/>
        </w:rPr>
      </w:pPr>
    </w:p>
    <w:p w14:paraId="51B8B810" w14:textId="77777777" w:rsidR="00E56E3C" w:rsidRPr="00640653" w:rsidRDefault="00E56E3C" w:rsidP="00710628">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w:t>
      </w:r>
      <w:r w:rsidR="00896585" w:rsidRPr="00640653">
        <w:rPr>
          <w:rFonts w:ascii="Arial" w:hAnsi="Arial" w:cs="Arial"/>
          <w:sz w:val="20"/>
          <w:szCs w:val="20"/>
        </w:rPr>
        <w:t>2013</w:t>
      </w:r>
      <w:r w:rsidR="004739B7" w:rsidRPr="00640653">
        <w:rPr>
          <w:rFonts w:ascii="Arial" w:hAnsi="Arial" w:cs="Arial"/>
          <w:sz w:val="20"/>
          <w:szCs w:val="20"/>
        </w:rPr>
        <w:t>/</w:t>
      </w:r>
      <w:r w:rsidRPr="00640653">
        <w:rPr>
          <w:rFonts w:ascii="Arial" w:hAnsi="Arial" w:cs="Arial"/>
          <w:sz w:val="20"/>
          <w:szCs w:val="20"/>
        </w:rPr>
        <w:t>1</w:t>
      </w:r>
      <w:r w:rsidR="00896585" w:rsidRPr="00640653">
        <w:rPr>
          <w:rFonts w:ascii="Arial" w:hAnsi="Arial" w:cs="Arial"/>
          <w:sz w:val="20"/>
          <w:szCs w:val="20"/>
        </w:rPr>
        <w:t>5</w:t>
      </w:r>
      <w:r w:rsidRPr="00640653">
        <w:rPr>
          <w:rFonts w:ascii="Arial" w:hAnsi="Arial" w:cs="Arial"/>
          <w:sz w:val="20"/>
          <w:szCs w:val="20"/>
        </w:rPr>
        <w:t xml:space="preserve"> sayılı </w:t>
      </w:r>
      <w:r w:rsidR="00C151D7" w:rsidRPr="00640653">
        <w:rPr>
          <w:rFonts w:ascii="Arial" w:hAnsi="Arial" w:cs="Arial"/>
          <w:sz w:val="20"/>
          <w:szCs w:val="20"/>
        </w:rPr>
        <w:t>Tebliğ</w:t>
      </w:r>
      <w:r w:rsidR="00E52206" w:rsidRPr="00640653">
        <w:rPr>
          <w:rFonts w:ascii="Arial" w:hAnsi="Arial" w:cs="Arial"/>
          <w:sz w:val="20"/>
          <w:szCs w:val="20"/>
        </w:rPr>
        <w:t>”</w:t>
      </w:r>
      <w:r w:rsidR="00C151D7" w:rsidRPr="00640653">
        <w:rPr>
          <w:rFonts w:ascii="Arial" w:hAnsi="Arial" w:cs="Arial"/>
          <w:sz w:val="20"/>
          <w:szCs w:val="20"/>
        </w:rPr>
        <w:t>’ine</w:t>
      </w:r>
      <w:r w:rsidRPr="00640653">
        <w:rPr>
          <w:rFonts w:ascii="Arial" w:hAnsi="Arial" w:cs="Arial"/>
          <w:sz w:val="20"/>
          <w:szCs w:val="20"/>
        </w:rPr>
        <w:t xml:space="preserve"> göre Türk parası ve yabancı para</w:t>
      </w:r>
      <w:r w:rsidR="00BB18DC" w:rsidRPr="00640653">
        <w:rPr>
          <w:rFonts w:ascii="Arial" w:hAnsi="Arial" w:cs="Arial"/>
          <w:sz w:val="20"/>
          <w:szCs w:val="20"/>
        </w:rPr>
        <w:t xml:space="preserve"> yükümlülükleri </w:t>
      </w:r>
      <w:r w:rsidRPr="00640653">
        <w:rPr>
          <w:rFonts w:ascii="Arial" w:hAnsi="Arial" w:cs="Arial"/>
          <w:sz w:val="20"/>
          <w:szCs w:val="20"/>
        </w:rPr>
        <w:t xml:space="preserve">için TCMB nezdinde zorunlu karşılık tesis etmektedir.  Zorunlu karşılıklar TCMB’de “Zorunlu Karşılıklar Hakkında </w:t>
      </w:r>
      <w:r w:rsidR="00C151D7" w:rsidRPr="00640653">
        <w:rPr>
          <w:rFonts w:ascii="Arial" w:hAnsi="Arial" w:cs="Arial"/>
          <w:sz w:val="20"/>
          <w:szCs w:val="20"/>
        </w:rPr>
        <w:t>Tebliğ</w:t>
      </w:r>
      <w:r w:rsidR="00E52206" w:rsidRPr="00640653">
        <w:rPr>
          <w:rFonts w:ascii="Arial" w:hAnsi="Arial" w:cs="Arial"/>
          <w:sz w:val="20"/>
          <w:szCs w:val="20"/>
        </w:rPr>
        <w:t>”</w:t>
      </w:r>
      <w:r w:rsidR="00C151D7" w:rsidRPr="00640653">
        <w:rPr>
          <w:rFonts w:ascii="Arial" w:hAnsi="Arial" w:cs="Arial"/>
          <w:sz w:val="20"/>
          <w:szCs w:val="20"/>
        </w:rPr>
        <w:t>’</w:t>
      </w:r>
      <w:r w:rsidR="00E52206" w:rsidRPr="00640653">
        <w:rPr>
          <w:rFonts w:ascii="Arial" w:hAnsi="Arial" w:cs="Arial"/>
          <w:sz w:val="20"/>
          <w:szCs w:val="20"/>
        </w:rPr>
        <w:t>in</w:t>
      </w:r>
      <w:r w:rsidR="00C151D7" w:rsidRPr="00640653">
        <w:rPr>
          <w:rFonts w:ascii="Arial" w:hAnsi="Arial" w:cs="Arial"/>
          <w:sz w:val="20"/>
          <w:szCs w:val="20"/>
        </w:rPr>
        <w:t>e</w:t>
      </w:r>
      <w:r w:rsidRPr="00640653">
        <w:rPr>
          <w:rFonts w:ascii="Arial" w:hAnsi="Arial" w:cs="Arial"/>
          <w:sz w:val="20"/>
          <w:szCs w:val="20"/>
        </w:rPr>
        <w:t xml:space="preserve"> göre Türk Lirası, ABD</w:t>
      </w:r>
      <w:r w:rsidR="00155A0C" w:rsidRPr="00640653">
        <w:rPr>
          <w:rFonts w:ascii="Arial" w:hAnsi="Arial" w:cs="Arial"/>
          <w:sz w:val="20"/>
          <w:szCs w:val="20"/>
        </w:rPr>
        <w:t xml:space="preserve"> Doları</w:t>
      </w:r>
      <w:r w:rsidRPr="00640653">
        <w:rPr>
          <w:rFonts w:ascii="Arial" w:hAnsi="Arial" w:cs="Arial"/>
          <w:sz w:val="20"/>
          <w:szCs w:val="20"/>
        </w:rPr>
        <w:t xml:space="preserve"> ve</w:t>
      </w:r>
      <w:r w:rsidR="00922191" w:rsidRPr="00640653">
        <w:rPr>
          <w:rFonts w:ascii="Arial" w:hAnsi="Arial" w:cs="Arial"/>
          <w:sz w:val="20"/>
          <w:szCs w:val="20"/>
        </w:rPr>
        <w:t>/</w:t>
      </w:r>
      <w:r w:rsidRPr="00640653">
        <w:rPr>
          <w:rFonts w:ascii="Arial" w:hAnsi="Arial" w:cs="Arial"/>
          <w:sz w:val="20"/>
          <w:szCs w:val="20"/>
        </w:rPr>
        <w:t>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276EDDE4" w14:textId="03B47D13" w:rsidR="00570C31" w:rsidRDefault="00570C31" w:rsidP="00570C31">
      <w:pPr>
        <w:jc w:val="both"/>
        <w:rPr>
          <w:color w:val="1F497D"/>
          <w:sz w:val="22"/>
          <w:szCs w:val="22"/>
        </w:rPr>
      </w:pPr>
      <w:r w:rsidRPr="00570C31">
        <w:rPr>
          <w:rFonts w:ascii="Arial" w:hAnsi="Arial" w:cs="Arial"/>
          <w:sz w:val="20"/>
          <w:szCs w:val="20"/>
        </w:rPr>
        <w:t>30 Eylül 2020 tarihi itibarıyla Türk parası katılım fonları ve diğer yükümlülükler için vade yapısına göre %1 ile %7 aralığında (31 Aralık 2019: %1 ile %7); yabancı para katılım fonunda vade yapısına göre %18 ile %22 (31 Aralık 2019: %15 ile %19), yabancı para diğer yükümlülüklerde vade yapısına göre %8 ile %24 (31 Aralık 2019: %5 ile %21) aralığındadır. Zorunlu Karşılıklar Hakkında Tebliğ ile belirlenen kredi büyüme oranları sağlayan  bankalar için Türk parası zorunlu karşılık oranları, 6 ay ve 6 aya kadar vadeli katılım fonu (yurt dışı bankalar katılım fonu hariç) için %4, 1 yıla kadar vadeli katılım fonu (yurt dışı bankalar katılım fonu hariç) için %2 ve 1 yıl ve 1 yıldan uzun vadeli katılım fonu (yurt dışı bankalar mevduatı/katılım fonu hariç) için %1, yabancı para zorunlu karşılık oranları 1 yıla kadar vadeli katılım fonu (yurt dışı bankalar katılım fonu hariç) için % 17 ve 1 yıldan uzun vadeli katılım fonu (yurt dışı bankalar mevduatı/katılım fonu hariç) için %13, Kıymetli maden zorunlu karşılık oranları 1 yıla kadar vadeli katılım fonu (yurt dışı bankalar katılım fonu hariç) için %22 ve 1 yıldan uzun vadeli katılım fonu (yurt dışı bankalar mevduatı/katılım fonu hariç) için %18, yabancı para diğer yükümlülüklerde vade yapısına göre %5 ile %21 olarak uygulanır.</w:t>
      </w:r>
    </w:p>
    <w:p w14:paraId="7C161BFC" w14:textId="667EBEE9" w:rsidR="00EA75FE" w:rsidRPr="00640653" w:rsidRDefault="00EA75FE" w:rsidP="00710628">
      <w:pPr>
        <w:tabs>
          <w:tab w:val="left" w:pos="1920"/>
        </w:tabs>
        <w:ind w:hanging="458"/>
        <w:jc w:val="both"/>
        <w:rPr>
          <w:rFonts w:ascii="Arial" w:hAnsi="Arial" w:cs="Arial"/>
          <w:sz w:val="20"/>
          <w:szCs w:val="20"/>
        </w:rPr>
      </w:pPr>
    </w:p>
    <w:p w14:paraId="4E6F8EE7" w14:textId="77777777" w:rsidR="00F14ACA" w:rsidRPr="008E672E" w:rsidRDefault="00F14ACA" w:rsidP="00710628">
      <w:pPr>
        <w:tabs>
          <w:tab w:val="left" w:pos="1920"/>
        </w:tabs>
        <w:ind w:hanging="458"/>
        <w:jc w:val="both"/>
        <w:rPr>
          <w:rFonts w:ascii="Arial" w:hAnsi="Arial" w:cs="Arial"/>
          <w:sz w:val="20"/>
          <w:szCs w:val="16"/>
        </w:rPr>
      </w:pPr>
    </w:p>
    <w:p w14:paraId="25C1A84C" w14:textId="77777777" w:rsidR="003B18CB" w:rsidRDefault="003B18CB" w:rsidP="00441B3B">
      <w:pPr>
        <w:pStyle w:val="BodyTextIndent"/>
        <w:numPr>
          <w:ilvl w:val="0"/>
          <w:numId w:val="48"/>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r w:rsidR="00136C29" w:rsidRPr="003B18CB">
        <w:rPr>
          <w:rFonts w:ascii="Arial" w:hAnsi="Arial" w:cs="Arial"/>
          <w:b/>
          <w:sz w:val="20"/>
          <w:szCs w:val="20"/>
        </w:rPr>
        <w:t>olanlar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8E672E" w:rsidRDefault="00136C29" w:rsidP="00136C29">
      <w:pPr>
        <w:jc w:val="both"/>
        <w:rPr>
          <w:rFonts w:ascii="Arial" w:hAnsi="Arial" w:cs="Arial"/>
          <w:bCs/>
          <w:iCs/>
          <w:sz w:val="20"/>
          <w:szCs w:val="16"/>
        </w:rPr>
      </w:pPr>
    </w:p>
    <w:p w14:paraId="31613270" w14:textId="5F644769" w:rsidR="00136C29" w:rsidRPr="00640653" w:rsidRDefault="00B876CE" w:rsidP="00B876CE">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31 Aralık 2019</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78D8AD94" w14:textId="77777777" w:rsidR="00136C29" w:rsidRPr="00640653" w:rsidRDefault="00136C29" w:rsidP="00136C29">
      <w:pPr>
        <w:jc w:val="both"/>
        <w:rPr>
          <w:rFonts w:ascii="Arial" w:hAnsi="Arial" w:cs="Arial"/>
          <w:bCs/>
          <w:iCs/>
          <w:sz w:val="16"/>
          <w:szCs w:val="16"/>
        </w:rPr>
      </w:pPr>
    </w:p>
    <w:p w14:paraId="373E8D26" w14:textId="6B508B60" w:rsidR="00FD3CC9" w:rsidRPr="00640653" w:rsidRDefault="00710628" w:rsidP="00E07FBB">
      <w:pPr>
        <w:ind w:left="142" w:hanging="141"/>
        <w:rPr>
          <w:rFonts w:ascii="Arial" w:hAnsi="Arial" w:cs="Arial"/>
          <w:sz w:val="12"/>
          <w:szCs w:val="12"/>
        </w:rPr>
      </w:pPr>
      <w:r w:rsidRPr="00640653">
        <w:rPr>
          <w:rFonts w:ascii="Arial" w:hAnsi="Arial" w:cs="Arial"/>
          <w:sz w:val="12"/>
          <w:szCs w:val="12"/>
        </w:rPr>
        <w:br w:type="page"/>
      </w:r>
    </w:p>
    <w:p w14:paraId="75B9AC70" w14:textId="77777777" w:rsidR="00000FD5" w:rsidRPr="00640653" w:rsidRDefault="00000FD5" w:rsidP="006F18F6">
      <w:pPr>
        <w:ind w:hanging="567"/>
        <w:rPr>
          <w:rFonts w:ascii="Arial" w:hAnsi="Arial" w:cs="Arial"/>
          <w:sz w:val="20"/>
          <w:szCs w:val="20"/>
        </w:rPr>
      </w:pPr>
      <w:r w:rsidRPr="00640653">
        <w:rPr>
          <w:rFonts w:ascii="Arial" w:hAnsi="Arial" w:cs="Arial"/>
          <w:b/>
          <w:sz w:val="20"/>
          <w:szCs w:val="20"/>
        </w:rPr>
        <w:lastRenderedPageBreak/>
        <w:t xml:space="preserve">I.    </w:t>
      </w:r>
      <w:r w:rsidR="00FD0BFF" w:rsidRPr="00640653">
        <w:rPr>
          <w:rFonts w:ascii="Arial" w:hAnsi="Arial" w:cs="Arial"/>
          <w:b/>
          <w:sz w:val="20"/>
          <w:szCs w:val="20"/>
        </w:rPr>
        <w:tab/>
      </w:r>
      <w:r w:rsidRPr="00640653">
        <w:rPr>
          <w:rFonts w:ascii="Arial" w:hAnsi="Arial" w:cs="Arial"/>
          <w:b/>
          <w:sz w:val="20"/>
          <w:szCs w:val="20"/>
        </w:rPr>
        <w:t>Bilançonun aktif hesaplarına ilişkin açıklama ve dipnotlar (devamı):</w:t>
      </w:r>
    </w:p>
    <w:p w14:paraId="6F194962" w14:textId="23F21A9A" w:rsidR="00000FD5" w:rsidRDefault="00000FD5" w:rsidP="007402B0">
      <w:pPr>
        <w:rPr>
          <w:rFonts w:ascii="Arial" w:hAnsi="Arial" w:cs="Arial"/>
          <w:b/>
          <w:sz w:val="20"/>
          <w:szCs w:val="20"/>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Default="00321EB5" w:rsidP="007402B0">
      <w:pPr>
        <w:rPr>
          <w:rFonts w:ascii="Arial" w:hAnsi="Arial" w:cs="Arial"/>
          <w:b/>
          <w:sz w:val="20"/>
          <w:szCs w:val="20"/>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77777777" w:rsidR="00321EB5" w:rsidRPr="000B3A0D" w:rsidRDefault="00321EB5" w:rsidP="009D1CB0">
            <w:pPr>
              <w:tabs>
                <w:tab w:val="left" w:pos="3828"/>
              </w:tabs>
              <w:ind w:right="131"/>
              <w:jc w:val="center"/>
              <w:rPr>
                <w:rFonts w:ascii="Arial" w:hAnsi="Arial" w:cs="Arial"/>
                <w:b/>
                <w:sz w:val="20"/>
                <w:szCs w:val="18"/>
              </w:rPr>
            </w:pPr>
            <w:r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982E05" w:rsidRPr="003B10B3" w14:paraId="31613E7B" w14:textId="77777777" w:rsidTr="009D1CB0">
        <w:trPr>
          <w:trHeight w:val="80"/>
        </w:trPr>
        <w:tc>
          <w:tcPr>
            <w:tcW w:w="3544" w:type="dxa"/>
            <w:shd w:val="clear" w:color="auto" w:fill="auto"/>
            <w:vAlign w:val="bottom"/>
          </w:tcPr>
          <w:p w14:paraId="0567409E" w14:textId="77777777" w:rsidR="00982E05" w:rsidRPr="000B3A0D" w:rsidRDefault="00982E05" w:rsidP="00982E05">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center"/>
          </w:tcPr>
          <w:p w14:paraId="65268DC4" w14:textId="0129C1BC"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35.591</w:t>
            </w:r>
          </w:p>
        </w:tc>
        <w:tc>
          <w:tcPr>
            <w:tcW w:w="1395" w:type="dxa"/>
            <w:tcBorders>
              <w:top w:val="nil"/>
              <w:left w:val="nil"/>
              <w:bottom w:val="nil"/>
              <w:right w:val="nil"/>
            </w:tcBorders>
            <w:shd w:val="clear" w:color="auto" w:fill="auto"/>
            <w:vAlign w:val="center"/>
          </w:tcPr>
          <w:p w14:paraId="13198407" w14:textId="44D09BB5"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13.444</w:t>
            </w:r>
          </w:p>
        </w:tc>
        <w:tc>
          <w:tcPr>
            <w:tcW w:w="1559" w:type="dxa"/>
            <w:shd w:val="clear" w:color="auto" w:fill="auto"/>
            <w:vAlign w:val="center"/>
          </w:tcPr>
          <w:p w14:paraId="54EAC2A1"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9.061</w:t>
            </w:r>
          </w:p>
        </w:tc>
        <w:tc>
          <w:tcPr>
            <w:tcW w:w="1418" w:type="dxa"/>
            <w:shd w:val="clear" w:color="auto" w:fill="auto"/>
            <w:vAlign w:val="center"/>
          </w:tcPr>
          <w:p w14:paraId="4D397C45" w14:textId="77777777" w:rsidR="00982E05" w:rsidRPr="000B3A0D" w:rsidRDefault="00982E05" w:rsidP="00982E05">
            <w:pPr>
              <w:tabs>
                <w:tab w:val="left" w:pos="3828"/>
              </w:tabs>
              <w:ind w:right="164"/>
              <w:jc w:val="right"/>
              <w:rPr>
                <w:rFonts w:ascii="Arial" w:hAnsi="Arial" w:cs="Arial"/>
                <w:bCs/>
                <w:sz w:val="20"/>
                <w:szCs w:val="18"/>
              </w:rPr>
            </w:pPr>
            <w:r w:rsidRPr="000B3A0D">
              <w:rPr>
                <w:rFonts w:ascii="Arial" w:hAnsi="Arial" w:cs="Arial"/>
                <w:color w:val="000000"/>
                <w:sz w:val="20"/>
                <w:szCs w:val="18"/>
              </w:rPr>
              <w:t>4.464</w:t>
            </w:r>
          </w:p>
        </w:tc>
      </w:tr>
      <w:tr w:rsidR="00982E05" w:rsidRPr="003B10B3" w14:paraId="23A2DEA1" w14:textId="77777777" w:rsidTr="009D1CB0">
        <w:trPr>
          <w:trHeight w:val="80"/>
        </w:trPr>
        <w:tc>
          <w:tcPr>
            <w:tcW w:w="3544" w:type="dxa"/>
            <w:shd w:val="clear" w:color="auto" w:fill="auto"/>
            <w:vAlign w:val="bottom"/>
          </w:tcPr>
          <w:p w14:paraId="7AA6BF3C" w14:textId="77777777" w:rsidR="00982E05" w:rsidRPr="000B3A0D" w:rsidRDefault="00982E05" w:rsidP="00982E05">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center"/>
          </w:tcPr>
          <w:p w14:paraId="6A0356BB" w14:textId="18B7CB4C"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395" w:type="dxa"/>
            <w:tcBorders>
              <w:top w:val="nil"/>
              <w:left w:val="nil"/>
              <w:bottom w:val="nil"/>
              <w:right w:val="nil"/>
            </w:tcBorders>
            <w:shd w:val="clear" w:color="auto" w:fill="auto"/>
            <w:vAlign w:val="center"/>
          </w:tcPr>
          <w:p w14:paraId="1D23408B" w14:textId="14AFB86F"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78.523</w:t>
            </w:r>
          </w:p>
        </w:tc>
        <w:tc>
          <w:tcPr>
            <w:tcW w:w="1559" w:type="dxa"/>
            <w:tcBorders>
              <w:top w:val="nil"/>
            </w:tcBorders>
            <w:shd w:val="clear" w:color="auto" w:fill="auto"/>
            <w:vAlign w:val="center"/>
          </w:tcPr>
          <w:p w14:paraId="6C6FCA98"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4.502</w:t>
            </w:r>
          </w:p>
        </w:tc>
        <w:tc>
          <w:tcPr>
            <w:tcW w:w="1418" w:type="dxa"/>
            <w:tcBorders>
              <w:top w:val="nil"/>
            </w:tcBorders>
            <w:shd w:val="clear" w:color="auto" w:fill="auto"/>
            <w:vAlign w:val="center"/>
          </w:tcPr>
          <w:p w14:paraId="17BC089B"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5.600</w:t>
            </w:r>
          </w:p>
        </w:tc>
      </w:tr>
      <w:tr w:rsidR="00982E05" w:rsidRPr="003B10B3" w14:paraId="6D6ACB19" w14:textId="77777777" w:rsidTr="009D1CB0">
        <w:trPr>
          <w:trHeight w:val="80"/>
        </w:trPr>
        <w:tc>
          <w:tcPr>
            <w:tcW w:w="3544" w:type="dxa"/>
            <w:shd w:val="clear" w:color="auto" w:fill="auto"/>
            <w:vAlign w:val="bottom"/>
          </w:tcPr>
          <w:p w14:paraId="3A43826E" w14:textId="77777777" w:rsidR="00982E05" w:rsidRPr="000B3A0D" w:rsidRDefault="00982E05" w:rsidP="00982E05">
            <w:pPr>
              <w:tabs>
                <w:tab w:val="left" w:pos="3828"/>
              </w:tabs>
              <w:jc w:val="both"/>
              <w:rPr>
                <w:rFonts w:ascii="Arial" w:hAnsi="Arial" w:cs="Arial"/>
                <w:sz w:val="20"/>
                <w:szCs w:val="18"/>
              </w:rPr>
            </w:pPr>
            <w:r w:rsidRPr="000B3A0D">
              <w:rPr>
                <w:rFonts w:ascii="Arial" w:hAnsi="Arial" w:cs="Arial"/>
                <w:sz w:val="20"/>
                <w:szCs w:val="18"/>
              </w:rPr>
              <w:t>Futures İşlemleri</w:t>
            </w:r>
          </w:p>
        </w:tc>
        <w:tc>
          <w:tcPr>
            <w:tcW w:w="1440" w:type="dxa"/>
            <w:tcBorders>
              <w:top w:val="nil"/>
            </w:tcBorders>
            <w:shd w:val="clear" w:color="auto" w:fill="auto"/>
            <w:vAlign w:val="center"/>
          </w:tcPr>
          <w:p w14:paraId="4AEF9BCA" w14:textId="11FE6F1A" w:rsidR="00982E05" w:rsidRPr="005B0608" w:rsidRDefault="00982E05" w:rsidP="00982E05">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center"/>
          </w:tcPr>
          <w:p w14:paraId="65386873" w14:textId="3270D809"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400BFC56"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c>
          <w:tcPr>
            <w:tcW w:w="1418" w:type="dxa"/>
            <w:tcBorders>
              <w:top w:val="nil"/>
            </w:tcBorders>
            <w:shd w:val="clear" w:color="auto" w:fill="auto"/>
            <w:vAlign w:val="center"/>
          </w:tcPr>
          <w:p w14:paraId="26DC530C"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r>
      <w:tr w:rsidR="00982E05" w:rsidRPr="003B10B3" w14:paraId="78762CA3" w14:textId="77777777" w:rsidTr="009D1CB0">
        <w:trPr>
          <w:trHeight w:val="80"/>
        </w:trPr>
        <w:tc>
          <w:tcPr>
            <w:tcW w:w="3544" w:type="dxa"/>
            <w:shd w:val="clear" w:color="auto" w:fill="auto"/>
            <w:vAlign w:val="bottom"/>
          </w:tcPr>
          <w:p w14:paraId="34FE72D2" w14:textId="77777777" w:rsidR="00982E05" w:rsidRPr="000B3A0D" w:rsidRDefault="00982E05" w:rsidP="00982E05">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center"/>
          </w:tcPr>
          <w:p w14:paraId="2087BC21" w14:textId="19706A4A" w:rsidR="00982E05" w:rsidRPr="005B0608" w:rsidRDefault="00982E05" w:rsidP="00982E05">
            <w:pPr>
              <w:tabs>
                <w:tab w:val="left" w:pos="3828"/>
              </w:tabs>
              <w:ind w:right="164"/>
              <w:jc w:val="right"/>
              <w:rPr>
                <w:sz w:val="20"/>
                <w:szCs w:val="18"/>
                <w:highlight w:val="yellow"/>
              </w:rPr>
            </w:pPr>
            <w:r>
              <w:rPr>
                <w:rFonts w:ascii="Arial" w:hAnsi="Arial" w:cs="Arial"/>
                <w:color w:val="000000"/>
                <w:sz w:val="20"/>
                <w:szCs w:val="20"/>
              </w:rPr>
              <w:t>-</w:t>
            </w:r>
          </w:p>
        </w:tc>
        <w:tc>
          <w:tcPr>
            <w:tcW w:w="1395" w:type="dxa"/>
            <w:tcBorders>
              <w:top w:val="nil"/>
            </w:tcBorders>
            <w:shd w:val="clear" w:color="auto" w:fill="auto"/>
            <w:vAlign w:val="center"/>
          </w:tcPr>
          <w:p w14:paraId="12490FAA" w14:textId="0C92E54F" w:rsidR="00982E05" w:rsidRPr="005B0608" w:rsidRDefault="00982E05" w:rsidP="00982E05">
            <w:pPr>
              <w:tabs>
                <w:tab w:val="left" w:pos="3828"/>
              </w:tabs>
              <w:ind w:right="164"/>
              <w:jc w:val="right"/>
              <w:rPr>
                <w:rFonts w:ascii="Arial" w:hAnsi="Arial" w:cs="Arial"/>
                <w:sz w:val="20"/>
                <w:szCs w:val="18"/>
                <w:highlight w:val="yellow"/>
              </w:rPr>
            </w:pPr>
            <w:r>
              <w:rPr>
                <w:rFonts w:ascii="Arial" w:hAnsi="Arial" w:cs="Arial"/>
                <w:color w:val="000000"/>
                <w:sz w:val="20"/>
                <w:szCs w:val="20"/>
              </w:rPr>
              <w:t>-</w:t>
            </w:r>
          </w:p>
        </w:tc>
        <w:tc>
          <w:tcPr>
            <w:tcW w:w="1559" w:type="dxa"/>
            <w:tcBorders>
              <w:top w:val="nil"/>
            </w:tcBorders>
            <w:shd w:val="clear" w:color="auto" w:fill="auto"/>
            <w:vAlign w:val="center"/>
          </w:tcPr>
          <w:p w14:paraId="17EA9FC9"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c>
          <w:tcPr>
            <w:tcW w:w="1418" w:type="dxa"/>
            <w:tcBorders>
              <w:top w:val="nil"/>
            </w:tcBorders>
            <w:shd w:val="clear" w:color="auto" w:fill="auto"/>
            <w:vAlign w:val="center"/>
          </w:tcPr>
          <w:p w14:paraId="1F00B03F"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w:t>
            </w:r>
          </w:p>
        </w:tc>
      </w:tr>
      <w:tr w:rsidR="00982E05" w:rsidRPr="003B10B3" w14:paraId="63BC761C" w14:textId="77777777" w:rsidTr="009D1CB0">
        <w:trPr>
          <w:trHeight w:val="80"/>
        </w:trPr>
        <w:tc>
          <w:tcPr>
            <w:tcW w:w="3544" w:type="dxa"/>
            <w:shd w:val="clear" w:color="auto" w:fill="auto"/>
            <w:vAlign w:val="bottom"/>
          </w:tcPr>
          <w:p w14:paraId="689B5B8E" w14:textId="77777777" w:rsidR="00982E05" w:rsidRPr="000B3A0D" w:rsidRDefault="00982E05" w:rsidP="00982E05">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center"/>
          </w:tcPr>
          <w:p w14:paraId="2B14379F" w14:textId="42C13776" w:rsidR="00982E05" w:rsidRPr="005B0608" w:rsidRDefault="00982E05" w:rsidP="00982E05">
            <w:pPr>
              <w:tabs>
                <w:tab w:val="left" w:pos="3828"/>
              </w:tabs>
              <w:ind w:right="164"/>
              <w:jc w:val="right"/>
              <w:rPr>
                <w:rFonts w:ascii="Arial" w:hAnsi="Arial" w:cs="Arial"/>
                <w:color w:val="000000"/>
                <w:sz w:val="20"/>
                <w:szCs w:val="18"/>
                <w:highlight w:val="yellow"/>
              </w:rPr>
            </w:pPr>
            <w:r>
              <w:rPr>
                <w:rFonts w:ascii="Arial" w:hAnsi="Arial" w:cs="Arial"/>
                <w:color w:val="000000"/>
                <w:sz w:val="20"/>
                <w:szCs w:val="20"/>
              </w:rPr>
              <w:t>62.321</w:t>
            </w:r>
          </w:p>
        </w:tc>
        <w:tc>
          <w:tcPr>
            <w:tcW w:w="1395" w:type="dxa"/>
            <w:tcBorders>
              <w:top w:val="nil"/>
              <w:left w:val="nil"/>
              <w:right w:val="nil"/>
            </w:tcBorders>
            <w:shd w:val="clear" w:color="auto" w:fill="auto"/>
            <w:vAlign w:val="center"/>
          </w:tcPr>
          <w:p w14:paraId="41A68ADB" w14:textId="176DB508" w:rsidR="00982E05" w:rsidRPr="005B0608" w:rsidRDefault="00982E05" w:rsidP="00982E05">
            <w:pPr>
              <w:tabs>
                <w:tab w:val="left" w:pos="3828"/>
              </w:tabs>
              <w:ind w:right="164"/>
              <w:jc w:val="right"/>
              <w:rPr>
                <w:rFonts w:ascii="Arial" w:hAnsi="Arial" w:cs="Arial"/>
                <w:color w:val="000000"/>
                <w:sz w:val="20"/>
                <w:szCs w:val="18"/>
                <w:highlight w:val="yellow"/>
              </w:rPr>
            </w:pPr>
            <w:r>
              <w:rPr>
                <w:rFonts w:ascii="Arial" w:hAnsi="Arial" w:cs="Arial"/>
                <w:color w:val="000000"/>
                <w:sz w:val="20"/>
                <w:szCs w:val="20"/>
              </w:rPr>
              <w:t>207.462</w:t>
            </w:r>
          </w:p>
        </w:tc>
        <w:tc>
          <w:tcPr>
            <w:tcW w:w="1559" w:type="dxa"/>
            <w:tcBorders>
              <w:top w:val="nil"/>
            </w:tcBorders>
            <w:shd w:val="clear" w:color="auto" w:fill="auto"/>
            <w:vAlign w:val="center"/>
          </w:tcPr>
          <w:p w14:paraId="2D29C0F6"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42.186</w:t>
            </w:r>
          </w:p>
        </w:tc>
        <w:tc>
          <w:tcPr>
            <w:tcW w:w="1418" w:type="dxa"/>
            <w:tcBorders>
              <w:top w:val="nil"/>
            </w:tcBorders>
            <w:shd w:val="clear" w:color="auto" w:fill="auto"/>
            <w:vAlign w:val="center"/>
          </w:tcPr>
          <w:p w14:paraId="35DC6932" w14:textId="77777777" w:rsidR="00982E05" w:rsidRPr="000B3A0D" w:rsidRDefault="00982E05" w:rsidP="00982E05">
            <w:pPr>
              <w:tabs>
                <w:tab w:val="left" w:pos="3828"/>
              </w:tabs>
              <w:ind w:right="164"/>
              <w:jc w:val="right"/>
              <w:rPr>
                <w:rFonts w:ascii="Arial" w:hAnsi="Arial" w:cs="Arial"/>
                <w:sz w:val="20"/>
                <w:szCs w:val="18"/>
              </w:rPr>
            </w:pPr>
            <w:r w:rsidRPr="000B3A0D">
              <w:rPr>
                <w:rFonts w:ascii="Arial" w:hAnsi="Arial" w:cs="Arial"/>
                <w:color w:val="000000"/>
                <w:sz w:val="20"/>
                <w:szCs w:val="18"/>
              </w:rPr>
              <w:t>26.010</w:t>
            </w:r>
          </w:p>
        </w:tc>
      </w:tr>
      <w:tr w:rsidR="00982E05"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982E05" w:rsidRPr="000B3A0D" w:rsidRDefault="00982E05" w:rsidP="00982E05">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982E05" w:rsidRPr="005B0608" w:rsidRDefault="00982E05" w:rsidP="00982E05">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982E05" w:rsidRPr="005B0608" w:rsidRDefault="00982E05" w:rsidP="00982E05">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982E05" w:rsidRPr="000B3A0D" w:rsidRDefault="00982E05" w:rsidP="00982E05">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982E05" w:rsidRPr="000B3A0D" w:rsidRDefault="00982E05" w:rsidP="00982E05">
            <w:pPr>
              <w:tabs>
                <w:tab w:val="left" w:pos="3828"/>
              </w:tabs>
              <w:ind w:right="164"/>
              <w:jc w:val="right"/>
              <w:rPr>
                <w:rFonts w:ascii="Arial" w:hAnsi="Arial" w:cs="Arial"/>
                <w:sz w:val="18"/>
                <w:szCs w:val="18"/>
              </w:rPr>
            </w:pPr>
          </w:p>
        </w:tc>
      </w:tr>
      <w:tr w:rsidR="00982E05" w:rsidRPr="003B10B3" w14:paraId="0DD87F16" w14:textId="77777777" w:rsidTr="009D1CB0">
        <w:trPr>
          <w:trHeight w:val="80"/>
        </w:trPr>
        <w:tc>
          <w:tcPr>
            <w:tcW w:w="3544" w:type="dxa"/>
            <w:tcBorders>
              <w:top w:val="single" w:sz="8" w:space="0" w:color="auto"/>
              <w:bottom w:val="double" w:sz="4" w:space="0" w:color="auto"/>
            </w:tcBorders>
            <w:shd w:val="clear" w:color="auto" w:fill="auto"/>
            <w:vAlign w:val="bottom"/>
          </w:tcPr>
          <w:p w14:paraId="511E0274" w14:textId="77777777" w:rsidR="00982E05" w:rsidRPr="000B3A0D" w:rsidRDefault="00982E05" w:rsidP="00982E05">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center"/>
          </w:tcPr>
          <w:p w14:paraId="0750F4DC" w14:textId="6D58348C" w:rsidR="00982E05" w:rsidRPr="005B0608" w:rsidRDefault="00982E05" w:rsidP="00982E05">
            <w:pPr>
              <w:tabs>
                <w:tab w:val="left" w:pos="3828"/>
              </w:tabs>
              <w:ind w:right="164"/>
              <w:jc w:val="right"/>
              <w:rPr>
                <w:rFonts w:ascii="Arial" w:hAnsi="Arial" w:cs="Arial"/>
                <w:b/>
                <w:color w:val="000000"/>
                <w:sz w:val="20"/>
                <w:szCs w:val="18"/>
                <w:highlight w:val="yellow"/>
              </w:rPr>
            </w:pPr>
            <w:r>
              <w:rPr>
                <w:rFonts w:ascii="Arial" w:hAnsi="Arial" w:cs="Arial"/>
                <w:b/>
                <w:bCs/>
                <w:color w:val="000000"/>
                <w:sz w:val="20"/>
                <w:szCs w:val="20"/>
              </w:rPr>
              <w:t>97.912</w:t>
            </w:r>
          </w:p>
        </w:tc>
        <w:tc>
          <w:tcPr>
            <w:tcW w:w="1395" w:type="dxa"/>
            <w:tcBorders>
              <w:top w:val="single" w:sz="8" w:space="0" w:color="auto"/>
              <w:bottom w:val="double" w:sz="4" w:space="0" w:color="auto"/>
            </w:tcBorders>
            <w:shd w:val="clear" w:color="auto" w:fill="auto"/>
            <w:vAlign w:val="center"/>
          </w:tcPr>
          <w:p w14:paraId="47CE51CC" w14:textId="4585039D" w:rsidR="00982E05" w:rsidRPr="005B0608" w:rsidRDefault="00982E05" w:rsidP="00982E05">
            <w:pPr>
              <w:tabs>
                <w:tab w:val="left" w:pos="3828"/>
              </w:tabs>
              <w:ind w:right="164"/>
              <w:jc w:val="right"/>
              <w:rPr>
                <w:rFonts w:ascii="Arial" w:hAnsi="Arial" w:cs="Arial"/>
                <w:b/>
                <w:color w:val="000000"/>
                <w:sz w:val="20"/>
                <w:szCs w:val="18"/>
                <w:highlight w:val="yellow"/>
              </w:rPr>
            </w:pPr>
            <w:r>
              <w:rPr>
                <w:rFonts w:ascii="Arial" w:hAnsi="Arial" w:cs="Arial"/>
                <w:b/>
                <w:bCs/>
                <w:color w:val="000000"/>
                <w:sz w:val="20"/>
                <w:szCs w:val="20"/>
              </w:rPr>
              <w:t>299.429</w:t>
            </w:r>
          </w:p>
        </w:tc>
        <w:tc>
          <w:tcPr>
            <w:tcW w:w="1559" w:type="dxa"/>
            <w:tcBorders>
              <w:top w:val="single" w:sz="8" w:space="0" w:color="auto"/>
              <w:bottom w:val="double" w:sz="4" w:space="0" w:color="auto"/>
            </w:tcBorders>
            <w:shd w:val="clear" w:color="auto" w:fill="auto"/>
            <w:vAlign w:val="center"/>
          </w:tcPr>
          <w:p w14:paraId="5124C996" w14:textId="77777777" w:rsidR="00982E05" w:rsidRPr="000B3A0D" w:rsidRDefault="00982E05" w:rsidP="00982E05">
            <w:pPr>
              <w:tabs>
                <w:tab w:val="left" w:pos="3828"/>
              </w:tabs>
              <w:ind w:right="164"/>
              <w:jc w:val="right"/>
              <w:rPr>
                <w:rFonts w:ascii="Arial" w:hAnsi="Arial" w:cs="Arial"/>
                <w:b/>
                <w:sz w:val="20"/>
                <w:szCs w:val="18"/>
              </w:rPr>
            </w:pPr>
            <w:r w:rsidRPr="000B3A0D">
              <w:rPr>
                <w:rFonts w:ascii="Arial" w:hAnsi="Arial" w:cs="Arial"/>
                <w:b/>
                <w:bCs/>
                <w:color w:val="000000"/>
                <w:sz w:val="20"/>
                <w:szCs w:val="18"/>
              </w:rPr>
              <w:t>55.749</w:t>
            </w:r>
          </w:p>
        </w:tc>
        <w:tc>
          <w:tcPr>
            <w:tcW w:w="1418" w:type="dxa"/>
            <w:tcBorders>
              <w:top w:val="single" w:sz="8" w:space="0" w:color="auto"/>
              <w:bottom w:val="double" w:sz="4" w:space="0" w:color="auto"/>
            </w:tcBorders>
            <w:shd w:val="clear" w:color="auto" w:fill="auto"/>
            <w:vAlign w:val="center"/>
          </w:tcPr>
          <w:p w14:paraId="0B566E77" w14:textId="77777777" w:rsidR="00982E05" w:rsidRPr="000B3A0D" w:rsidRDefault="00982E05" w:rsidP="00982E05">
            <w:pPr>
              <w:tabs>
                <w:tab w:val="left" w:pos="3828"/>
              </w:tabs>
              <w:ind w:right="164"/>
              <w:jc w:val="right"/>
              <w:rPr>
                <w:rFonts w:ascii="Arial" w:hAnsi="Arial" w:cs="Arial"/>
                <w:b/>
                <w:sz w:val="20"/>
                <w:szCs w:val="18"/>
              </w:rPr>
            </w:pPr>
            <w:r w:rsidRPr="000B3A0D">
              <w:rPr>
                <w:rFonts w:ascii="Arial" w:hAnsi="Arial" w:cs="Arial"/>
                <w:b/>
                <w:bCs/>
                <w:color w:val="000000"/>
                <w:sz w:val="20"/>
                <w:szCs w:val="18"/>
              </w:rPr>
              <w:t>36.074</w:t>
            </w:r>
          </w:p>
        </w:tc>
      </w:tr>
    </w:tbl>
    <w:p w14:paraId="459016C7" w14:textId="77777777" w:rsidR="00321EB5" w:rsidRPr="003B10B3" w:rsidRDefault="00321EB5" w:rsidP="00321EB5">
      <w:pPr>
        <w:tabs>
          <w:tab w:val="left" w:pos="3828"/>
        </w:tabs>
        <w:rPr>
          <w:rFonts w:ascii="Arial" w:hAnsi="Arial" w:cs="Arial"/>
          <w:sz w:val="6"/>
          <w:szCs w:val="6"/>
        </w:rPr>
      </w:pPr>
    </w:p>
    <w:p w14:paraId="559B0C64" w14:textId="01385BB9" w:rsidR="00321EB5" w:rsidRPr="00321EB5" w:rsidRDefault="00321EB5" w:rsidP="00321EB5">
      <w:pPr>
        <w:ind w:left="-426" w:hanging="141"/>
        <w:rPr>
          <w:rFonts w:ascii="Arial" w:hAnsi="Arial" w:cs="Arial"/>
          <w:sz w:val="20"/>
          <w:szCs w:val="20"/>
        </w:rPr>
      </w:pPr>
      <w:r w:rsidRPr="003B10B3">
        <w:rPr>
          <w:rFonts w:ascii="Arial" w:hAnsi="Arial" w:cs="Arial"/>
          <w:sz w:val="16"/>
          <w:szCs w:val="16"/>
        </w:rPr>
        <w:t xml:space="preserve">             (*) Verilen türev teminatlarını içermektedir.</w:t>
      </w:r>
    </w:p>
    <w:p w14:paraId="43D34E27" w14:textId="77777777" w:rsidR="00321EB5" w:rsidRPr="00640653" w:rsidRDefault="00321EB5" w:rsidP="007402B0">
      <w:pPr>
        <w:rPr>
          <w:rFonts w:ascii="Arial" w:hAnsi="Arial" w:cs="Arial"/>
          <w:b/>
          <w:sz w:val="20"/>
          <w:szCs w:val="20"/>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56" w:type="dxa"/>
        <w:tblLayout w:type="fixed"/>
        <w:tblCellMar>
          <w:left w:w="0" w:type="dxa"/>
          <w:right w:w="0" w:type="dxa"/>
        </w:tblCellMar>
        <w:tblLook w:val="0000" w:firstRow="0" w:lastRow="0" w:firstColumn="0" w:lastColumn="0" w:noHBand="0" w:noVBand="0"/>
      </w:tblPr>
      <w:tblGrid>
        <w:gridCol w:w="3544"/>
        <w:gridCol w:w="1454"/>
        <w:gridCol w:w="1381"/>
        <w:gridCol w:w="1559"/>
        <w:gridCol w:w="1418"/>
      </w:tblGrid>
      <w:tr w:rsidR="00136C29" w:rsidRPr="00640653" w14:paraId="0C2BD9C9" w14:textId="77777777" w:rsidTr="002D16D9">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35" w:type="dxa"/>
            <w:gridSpan w:val="2"/>
            <w:tcBorders>
              <w:top w:val="single" w:sz="8" w:space="0" w:color="auto"/>
              <w:bottom w:val="single" w:sz="8" w:space="0" w:color="auto"/>
            </w:tcBorders>
            <w:shd w:val="clear" w:color="auto" w:fill="auto"/>
            <w:vAlign w:val="bottom"/>
          </w:tcPr>
          <w:p w14:paraId="6C727D38"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Cari Dönem</w:t>
            </w:r>
          </w:p>
        </w:tc>
        <w:tc>
          <w:tcPr>
            <w:tcW w:w="2977" w:type="dxa"/>
            <w:gridSpan w:val="2"/>
            <w:tcBorders>
              <w:top w:val="single" w:sz="8" w:space="0" w:color="auto"/>
              <w:bottom w:val="single" w:sz="8" w:space="0" w:color="auto"/>
            </w:tcBorders>
            <w:shd w:val="clear" w:color="auto" w:fill="auto"/>
            <w:vAlign w:val="bottom"/>
          </w:tcPr>
          <w:p w14:paraId="7F3AC1DB" w14:textId="77777777" w:rsidR="00136C29" w:rsidRPr="00640653" w:rsidRDefault="00136C29" w:rsidP="000C1207">
            <w:pPr>
              <w:ind w:right="131"/>
              <w:jc w:val="center"/>
              <w:rPr>
                <w:rFonts w:ascii="Arial" w:hAnsi="Arial" w:cs="Arial"/>
                <w:b/>
                <w:sz w:val="20"/>
                <w:szCs w:val="20"/>
              </w:rPr>
            </w:pPr>
            <w:r w:rsidRPr="00640653">
              <w:rPr>
                <w:rFonts w:ascii="Arial" w:hAnsi="Arial" w:cs="Arial"/>
                <w:b/>
                <w:sz w:val="20"/>
                <w:szCs w:val="20"/>
              </w:rPr>
              <w:t>Önceki Dönem</w:t>
            </w:r>
          </w:p>
        </w:tc>
      </w:tr>
      <w:tr w:rsidR="00136C29" w:rsidRPr="00640653" w14:paraId="271EE0F3" w14:textId="77777777" w:rsidTr="002D16D9">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454"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8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559"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D16D9">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454"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8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559"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D16D9">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454"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8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559"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982E05" w:rsidRPr="00640653" w14:paraId="620C8942" w14:textId="77777777" w:rsidTr="002D16D9">
        <w:trPr>
          <w:trHeight w:val="90"/>
        </w:trPr>
        <w:tc>
          <w:tcPr>
            <w:tcW w:w="3544" w:type="dxa"/>
            <w:shd w:val="clear" w:color="auto" w:fill="auto"/>
            <w:vAlign w:val="bottom"/>
          </w:tcPr>
          <w:p w14:paraId="6FC1479B" w14:textId="77777777" w:rsidR="00982E05" w:rsidRPr="00640653" w:rsidRDefault="00982E05" w:rsidP="00982E05">
            <w:pPr>
              <w:ind w:left="360"/>
              <w:jc w:val="both"/>
              <w:rPr>
                <w:rFonts w:ascii="Arial" w:hAnsi="Arial" w:cs="Arial"/>
                <w:sz w:val="20"/>
                <w:szCs w:val="20"/>
              </w:rPr>
            </w:pPr>
            <w:r w:rsidRPr="00640653">
              <w:rPr>
                <w:rFonts w:ascii="Arial" w:hAnsi="Arial" w:cs="Arial"/>
                <w:sz w:val="20"/>
                <w:szCs w:val="20"/>
              </w:rPr>
              <w:t>Yurtiçi</w:t>
            </w:r>
          </w:p>
        </w:tc>
        <w:tc>
          <w:tcPr>
            <w:tcW w:w="1454" w:type="dxa"/>
            <w:tcBorders>
              <w:top w:val="nil"/>
              <w:left w:val="nil"/>
              <w:bottom w:val="nil"/>
              <w:right w:val="nil"/>
            </w:tcBorders>
            <w:shd w:val="clear" w:color="auto" w:fill="auto"/>
            <w:vAlign w:val="center"/>
          </w:tcPr>
          <w:p w14:paraId="64E4FE3E" w14:textId="5CF20578"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10.316</w:t>
            </w:r>
          </w:p>
        </w:tc>
        <w:tc>
          <w:tcPr>
            <w:tcW w:w="1381" w:type="dxa"/>
            <w:tcBorders>
              <w:top w:val="nil"/>
              <w:left w:val="nil"/>
              <w:bottom w:val="nil"/>
            </w:tcBorders>
            <w:shd w:val="clear" w:color="auto" w:fill="auto"/>
            <w:vAlign w:val="center"/>
          </w:tcPr>
          <w:p w14:paraId="3FFA70F5" w14:textId="6CFBD29B"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943.308</w:t>
            </w:r>
          </w:p>
        </w:tc>
        <w:tc>
          <w:tcPr>
            <w:tcW w:w="1559" w:type="dxa"/>
            <w:shd w:val="clear" w:color="auto" w:fill="auto"/>
            <w:vAlign w:val="center"/>
          </w:tcPr>
          <w:p w14:paraId="05CC3815" w14:textId="1CAE3F28"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1.175</w:t>
            </w:r>
          </w:p>
        </w:tc>
        <w:tc>
          <w:tcPr>
            <w:tcW w:w="1418" w:type="dxa"/>
            <w:shd w:val="clear" w:color="auto" w:fill="auto"/>
            <w:vAlign w:val="center"/>
          </w:tcPr>
          <w:p w14:paraId="06901F47" w14:textId="638D48C4"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1.646.023</w:t>
            </w:r>
          </w:p>
        </w:tc>
      </w:tr>
      <w:tr w:rsidR="00982E05" w:rsidRPr="00640653" w14:paraId="7AD8C5EB" w14:textId="77777777" w:rsidTr="002D16D9">
        <w:trPr>
          <w:trHeight w:val="90"/>
        </w:trPr>
        <w:tc>
          <w:tcPr>
            <w:tcW w:w="3544" w:type="dxa"/>
            <w:shd w:val="clear" w:color="auto" w:fill="auto"/>
            <w:vAlign w:val="bottom"/>
          </w:tcPr>
          <w:p w14:paraId="15FA9819" w14:textId="77777777" w:rsidR="00982E05" w:rsidRPr="00640653" w:rsidRDefault="00982E05" w:rsidP="00982E05">
            <w:pPr>
              <w:ind w:left="360"/>
              <w:jc w:val="both"/>
              <w:rPr>
                <w:rFonts w:ascii="Arial" w:hAnsi="Arial" w:cs="Arial"/>
                <w:sz w:val="20"/>
                <w:szCs w:val="20"/>
              </w:rPr>
            </w:pPr>
            <w:r w:rsidRPr="00640653">
              <w:rPr>
                <w:rFonts w:ascii="Arial" w:hAnsi="Arial" w:cs="Arial"/>
                <w:sz w:val="20"/>
                <w:szCs w:val="20"/>
              </w:rPr>
              <w:t>Yurtdışı</w:t>
            </w:r>
          </w:p>
        </w:tc>
        <w:tc>
          <w:tcPr>
            <w:tcW w:w="1454" w:type="dxa"/>
            <w:tcBorders>
              <w:top w:val="nil"/>
              <w:left w:val="nil"/>
              <w:bottom w:val="nil"/>
              <w:right w:val="nil"/>
            </w:tcBorders>
            <w:shd w:val="clear" w:color="auto" w:fill="auto"/>
            <w:vAlign w:val="center"/>
          </w:tcPr>
          <w:p w14:paraId="49A9B8DE" w14:textId="7D157BE5"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w:t>
            </w:r>
          </w:p>
        </w:tc>
        <w:tc>
          <w:tcPr>
            <w:tcW w:w="1381" w:type="dxa"/>
            <w:tcBorders>
              <w:top w:val="nil"/>
              <w:left w:val="nil"/>
              <w:bottom w:val="nil"/>
            </w:tcBorders>
            <w:shd w:val="clear" w:color="auto" w:fill="auto"/>
            <w:vAlign w:val="center"/>
          </w:tcPr>
          <w:p w14:paraId="0F2608EC" w14:textId="5652A7C8"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638.622</w:t>
            </w:r>
          </w:p>
        </w:tc>
        <w:tc>
          <w:tcPr>
            <w:tcW w:w="1559" w:type="dxa"/>
            <w:shd w:val="clear" w:color="auto" w:fill="auto"/>
            <w:vAlign w:val="center"/>
          </w:tcPr>
          <w:p w14:paraId="41310B45" w14:textId="6F07881F"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w:t>
            </w:r>
          </w:p>
        </w:tc>
        <w:tc>
          <w:tcPr>
            <w:tcW w:w="1418" w:type="dxa"/>
            <w:shd w:val="clear" w:color="auto" w:fill="auto"/>
            <w:vAlign w:val="center"/>
          </w:tcPr>
          <w:p w14:paraId="118A1F20" w14:textId="40DC1CA2"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309.166</w:t>
            </w:r>
          </w:p>
        </w:tc>
      </w:tr>
      <w:tr w:rsidR="00982E05" w:rsidRPr="00640653" w14:paraId="63FB1BE6" w14:textId="77777777" w:rsidTr="002D16D9">
        <w:trPr>
          <w:trHeight w:val="90"/>
        </w:trPr>
        <w:tc>
          <w:tcPr>
            <w:tcW w:w="3544" w:type="dxa"/>
            <w:shd w:val="clear" w:color="auto" w:fill="auto"/>
            <w:vAlign w:val="bottom"/>
          </w:tcPr>
          <w:p w14:paraId="692DCA85" w14:textId="77777777" w:rsidR="00982E05" w:rsidRPr="00640653" w:rsidRDefault="00982E05" w:rsidP="00982E05">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454" w:type="dxa"/>
            <w:tcBorders>
              <w:top w:val="nil"/>
              <w:left w:val="nil"/>
              <w:bottom w:val="nil"/>
              <w:right w:val="nil"/>
            </w:tcBorders>
            <w:shd w:val="clear" w:color="auto" w:fill="auto"/>
            <w:vAlign w:val="center"/>
          </w:tcPr>
          <w:p w14:paraId="1CBF3DCA" w14:textId="3C184B24"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w:t>
            </w:r>
          </w:p>
        </w:tc>
        <w:tc>
          <w:tcPr>
            <w:tcW w:w="1381" w:type="dxa"/>
            <w:tcBorders>
              <w:top w:val="nil"/>
              <w:left w:val="nil"/>
              <w:bottom w:val="nil"/>
              <w:right w:val="nil"/>
            </w:tcBorders>
            <w:shd w:val="clear" w:color="auto" w:fill="auto"/>
            <w:vAlign w:val="center"/>
          </w:tcPr>
          <w:p w14:paraId="6FB23051" w14:textId="3B5C3C30"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w:t>
            </w:r>
          </w:p>
        </w:tc>
        <w:tc>
          <w:tcPr>
            <w:tcW w:w="1559" w:type="dxa"/>
            <w:shd w:val="clear" w:color="auto" w:fill="auto"/>
            <w:vAlign w:val="center"/>
          </w:tcPr>
          <w:p w14:paraId="21F48DA3" w14:textId="4C690DE5"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w:t>
            </w:r>
          </w:p>
        </w:tc>
        <w:tc>
          <w:tcPr>
            <w:tcW w:w="1418" w:type="dxa"/>
            <w:shd w:val="clear" w:color="auto" w:fill="auto"/>
            <w:vAlign w:val="center"/>
          </w:tcPr>
          <w:p w14:paraId="3DEA6395" w14:textId="3B4DBC96" w:rsidR="00982E05" w:rsidRPr="00640653" w:rsidRDefault="00982E05" w:rsidP="00982E05">
            <w:pPr>
              <w:ind w:right="131"/>
              <w:jc w:val="right"/>
              <w:rPr>
                <w:rFonts w:ascii="Arial" w:hAnsi="Arial" w:cs="Arial"/>
                <w:sz w:val="20"/>
                <w:szCs w:val="20"/>
              </w:rPr>
            </w:pPr>
            <w:r w:rsidRPr="00640653">
              <w:rPr>
                <w:rFonts w:ascii="Arial" w:hAnsi="Arial" w:cs="Arial"/>
                <w:color w:val="000000"/>
                <w:sz w:val="20"/>
                <w:szCs w:val="20"/>
              </w:rPr>
              <w:t>-</w:t>
            </w:r>
          </w:p>
        </w:tc>
      </w:tr>
      <w:tr w:rsidR="00982E05" w:rsidRPr="00640653" w14:paraId="256C51C7" w14:textId="77777777" w:rsidTr="002D16D9">
        <w:trPr>
          <w:trHeight w:val="90"/>
        </w:trPr>
        <w:tc>
          <w:tcPr>
            <w:tcW w:w="3544" w:type="dxa"/>
            <w:tcBorders>
              <w:bottom w:val="single" w:sz="4" w:space="0" w:color="auto"/>
            </w:tcBorders>
            <w:shd w:val="clear" w:color="auto" w:fill="auto"/>
            <w:vAlign w:val="bottom"/>
          </w:tcPr>
          <w:p w14:paraId="336A3F6A" w14:textId="77777777" w:rsidR="00982E05" w:rsidRPr="00640653" w:rsidRDefault="00982E05" w:rsidP="00982E05">
            <w:pPr>
              <w:jc w:val="both"/>
              <w:rPr>
                <w:rFonts w:ascii="Arial" w:hAnsi="Arial" w:cs="Arial"/>
                <w:sz w:val="20"/>
                <w:szCs w:val="20"/>
              </w:rPr>
            </w:pPr>
          </w:p>
        </w:tc>
        <w:tc>
          <w:tcPr>
            <w:tcW w:w="1454" w:type="dxa"/>
            <w:tcBorders>
              <w:bottom w:val="single" w:sz="4" w:space="0" w:color="auto"/>
            </w:tcBorders>
            <w:shd w:val="clear" w:color="auto" w:fill="auto"/>
            <w:vAlign w:val="center"/>
          </w:tcPr>
          <w:p w14:paraId="0E0F9ED3" w14:textId="61C43B75"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 </w:t>
            </w:r>
          </w:p>
        </w:tc>
        <w:tc>
          <w:tcPr>
            <w:tcW w:w="1381" w:type="dxa"/>
            <w:tcBorders>
              <w:bottom w:val="single" w:sz="4" w:space="0" w:color="auto"/>
            </w:tcBorders>
            <w:shd w:val="clear" w:color="auto" w:fill="auto"/>
            <w:vAlign w:val="center"/>
          </w:tcPr>
          <w:p w14:paraId="084CCBEA" w14:textId="200046C1" w:rsidR="00982E05" w:rsidRPr="005B0608" w:rsidRDefault="00982E05" w:rsidP="00982E05">
            <w:pPr>
              <w:ind w:right="131"/>
              <w:jc w:val="right"/>
              <w:rPr>
                <w:rFonts w:ascii="Arial" w:hAnsi="Arial" w:cs="Arial"/>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05377986" w14:textId="77777777" w:rsidR="00982E05" w:rsidRPr="00640653" w:rsidRDefault="00982E05" w:rsidP="00982E05">
            <w:pPr>
              <w:ind w:right="131"/>
              <w:jc w:val="right"/>
              <w:rPr>
                <w:rFonts w:ascii="Arial" w:hAnsi="Arial" w:cs="Arial"/>
                <w:sz w:val="20"/>
                <w:szCs w:val="20"/>
              </w:rPr>
            </w:pPr>
          </w:p>
        </w:tc>
        <w:tc>
          <w:tcPr>
            <w:tcW w:w="1418" w:type="dxa"/>
            <w:tcBorders>
              <w:bottom w:val="single" w:sz="4" w:space="0" w:color="auto"/>
            </w:tcBorders>
            <w:shd w:val="clear" w:color="auto" w:fill="auto"/>
            <w:vAlign w:val="center"/>
          </w:tcPr>
          <w:p w14:paraId="3C3DAEEB" w14:textId="77777777" w:rsidR="00982E05" w:rsidRPr="00640653" w:rsidRDefault="00982E05" w:rsidP="00982E05">
            <w:pPr>
              <w:ind w:right="131"/>
              <w:jc w:val="right"/>
              <w:rPr>
                <w:rFonts w:ascii="Arial" w:hAnsi="Arial" w:cs="Arial"/>
                <w:sz w:val="20"/>
                <w:szCs w:val="20"/>
              </w:rPr>
            </w:pPr>
          </w:p>
        </w:tc>
      </w:tr>
      <w:tr w:rsidR="00982E05" w:rsidRPr="00640653" w14:paraId="1EBDB260" w14:textId="77777777" w:rsidTr="002D16D9">
        <w:trPr>
          <w:trHeight w:val="90"/>
        </w:trPr>
        <w:tc>
          <w:tcPr>
            <w:tcW w:w="3544" w:type="dxa"/>
            <w:tcBorders>
              <w:top w:val="single" w:sz="4" w:space="0" w:color="auto"/>
              <w:bottom w:val="double" w:sz="4" w:space="0" w:color="auto"/>
            </w:tcBorders>
            <w:shd w:val="clear" w:color="auto" w:fill="auto"/>
            <w:vAlign w:val="bottom"/>
          </w:tcPr>
          <w:p w14:paraId="478A020E" w14:textId="77777777" w:rsidR="00982E05" w:rsidRPr="00640653" w:rsidRDefault="00982E05" w:rsidP="00982E05">
            <w:pPr>
              <w:jc w:val="both"/>
              <w:rPr>
                <w:rFonts w:ascii="Arial" w:eastAsia="Arial Unicode MS" w:hAnsi="Arial" w:cs="Arial"/>
                <w:b/>
                <w:sz w:val="20"/>
                <w:szCs w:val="20"/>
              </w:rPr>
            </w:pPr>
            <w:r w:rsidRPr="00640653">
              <w:rPr>
                <w:rFonts w:ascii="Arial" w:hAnsi="Arial" w:cs="Arial"/>
                <w:b/>
                <w:sz w:val="20"/>
                <w:szCs w:val="20"/>
              </w:rPr>
              <w:t>Toplam</w:t>
            </w:r>
          </w:p>
        </w:tc>
        <w:tc>
          <w:tcPr>
            <w:tcW w:w="1454" w:type="dxa"/>
            <w:tcBorders>
              <w:top w:val="single" w:sz="4" w:space="0" w:color="auto"/>
              <w:left w:val="nil"/>
              <w:bottom w:val="double" w:sz="4" w:space="0" w:color="auto"/>
              <w:right w:val="nil"/>
            </w:tcBorders>
            <w:shd w:val="clear" w:color="auto" w:fill="auto"/>
            <w:vAlign w:val="center"/>
          </w:tcPr>
          <w:p w14:paraId="147DA6DC" w14:textId="37422EB0" w:rsidR="00982E05" w:rsidRPr="005B0608" w:rsidRDefault="00982E05" w:rsidP="00982E05">
            <w:pPr>
              <w:ind w:right="131"/>
              <w:jc w:val="right"/>
              <w:rPr>
                <w:rFonts w:ascii="Arial" w:hAnsi="Arial" w:cs="Arial"/>
                <w:b/>
                <w:sz w:val="20"/>
                <w:szCs w:val="20"/>
                <w:highlight w:val="yellow"/>
              </w:rPr>
            </w:pPr>
            <w:r>
              <w:rPr>
                <w:rFonts w:ascii="Arial" w:hAnsi="Arial" w:cs="Arial"/>
                <w:b/>
                <w:bCs/>
                <w:color w:val="000000"/>
                <w:sz w:val="20"/>
                <w:szCs w:val="20"/>
              </w:rPr>
              <w:t>10.316</w:t>
            </w:r>
          </w:p>
        </w:tc>
        <w:tc>
          <w:tcPr>
            <w:tcW w:w="1381" w:type="dxa"/>
            <w:tcBorders>
              <w:top w:val="single" w:sz="4" w:space="0" w:color="auto"/>
              <w:left w:val="nil"/>
              <w:bottom w:val="double" w:sz="4" w:space="0" w:color="auto"/>
            </w:tcBorders>
            <w:shd w:val="clear" w:color="auto" w:fill="auto"/>
            <w:vAlign w:val="center"/>
          </w:tcPr>
          <w:p w14:paraId="3376FC3F" w14:textId="5BFD54C4" w:rsidR="00982E05" w:rsidRPr="005B0608" w:rsidRDefault="00982E05" w:rsidP="00982E05">
            <w:pPr>
              <w:ind w:right="131"/>
              <w:jc w:val="right"/>
              <w:rPr>
                <w:rFonts w:ascii="Arial" w:hAnsi="Arial" w:cs="Arial"/>
                <w:b/>
                <w:sz w:val="20"/>
                <w:szCs w:val="20"/>
                <w:highlight w:val="yellow"/>
              </w:rPr>
            </w:pPr>
            <w:r>
              <w:rPr>
                <w:rFonts w:ascii="Arial" w:hAnsi="Arial" w:cs="Arial"/>
                <w:b/>
                <w:bCs/>
                <w:color w:val="000000"/>
                <w:sz w:val="20"/>
                <w:szCs w:val="20"/>
              </w:rPr>
              <w:t>1.581.930</w:t>
            </w:r>
          </w:p>
        </w:tc>
        <w:tc>
          <w:tcPr>
            <w:tcW w:w="1559" w:type="dxa"/>
            <w:tcBorders>
              <w:top w:val="single" w:sz="4" w:space="0" w:color="auto"/>
              <w:bottom w:val="double" w:sz="4" w:space="0" w:color="auto"/>
            </w:tcBorders>
            <w:shd w:val="clear" w:color="auto" w:fill="auto"/>
            <w:vAlign w:val="center"/>
          </w:tcPr>
          <w:p w14:paraId="76B7CACF" w14:textId="6F131957" w:rsidR="00982E05" w:rsidRPr="00640653" w:rsidRDefault="00982E05" w:rsidP="00982E05">
            <w:pPr>
              <w:ind w:right="131"/>
              <w:jc w:val="right"/>
              <w:rPr>
                <w:rFonts w:ascii="Arial" w:hAnsi="Arial" w:cs="Arial"/>
                <w:b/>
                <w:sz w:val="20"/>
                <w:szCs w:val="20"/>
              </w:rPr>
            </w:pPr>
            <w:r w:rsidRPr="00640653">
              <w:rPr>
                <w:rFonts w:ascii="Arial" w:hAnsi="Arial" w:cs="Arial"/>
                <w:b/>
                <w:bCs/>
                <w:color w:val="000000"/>
                <w:sz w:val="20"/>
                <w:szCs w:val="20"/>
              </w:rPr>
              <w:t>1.175</w:t>
            </w:r>
          </w:p>
        </w:tc>
        <w:tc>
          <w:tcPr>
            <w:tcW w:w="1418" w:type="dxa"/>
            <w:tcBorders>
              <w:top w:val="single" w:sz="4" w:space="0" w:color="auto"/>
              <w:bottom w:val="double" w:sz="4" w:space="0" w:color="auto"/>
            </w:tcBorders>
            <w:shd w:val="clear" w:color="auto" w:fill="auto"/>
            <w:vAlign w:val="center"/>
          </w:tcPr>
          <w:p w14:paraId="03EC63CF" w14:textId="43CD2697" w:rsidR="00982E05" w:rsidRPr="00640653" w:rsidRDefault="00982E05" w:rsidP="00982E05">
            <w:pPr>
              <w:ind w:right="131"/>
              <w:jc w:val="right"/>
              <w:rPr>
                <w:rFonts w:ascii="Arial" w:hAnsi="Arial" w:cs="Arial"/>
                <w:b/>
                <w:sz w:val="20"/>
                <w:szCs w:val="20"/>
              </w:rPr>
            </w:pPr>
            <w:r w:rsidRPr="00640653">
              <w:rPr>
                <w:rFonts w:ascii="Arial" w:hAnsi="Arial" w:cs="Arial"/>
                <w:b/>
                <w:bCs/>
                <w:color w:val="000000"/>
                <w:sz w:val="20"/>
                <w:szCs w:val="20"/>
              </w:rPr>
              <w:t>1.955.189</w:t>
            </w:r>
          </w:p>
        </w:tc>
      </w:tr>
    </w:tbl>
    <w:p w14:paraId="787018C4" w14:textId="77777777" w:rsidR="00261099" w:rsidRPr="00640653" w:rsidRDefault="00261099" w:rsidP="00136C29">
      <w:pPr>
        <w:pStyle w:val="BodyTextIndent"/>
        <w:ind w:left="540" w:hanging="540"/>
        <w:rPr>
          <w:rFonts w:ascii="Arial" w:hAnsi="Arial" w:cs="Arial"/>
          <w:b/>
          <w:iCs/>
          <w:sz w:val="20"/>
          <w:szCs w:val="20"/>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640653" w:rsidRDefault="00E50F7A" w:rsidP="00E50F7A">
      <w:pPr>
        <w:pStyle w:val="NormalIndent"/>
      </w:pPr>
    </w:p>
    <w:p w14:paraId="4F1DD016" w14:textId="77777777" w:rsidR="008B55C8" w:rsidRPr="009F63C9" w:rsidRDefault="008B55C8" w:rsidP="00B876C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C775FBE" w14:textId="77777777" w:rsidR="00282C26" w:rsidRPr="00640653" w:rsidRDefault="00282C26" w:rsidP="001C3DA1">
      <w:pPr>
        <w:ind w:right="-1" w:firstLine="187"/>
        <w:jc w:val="both"/>
        <w:rPr>
          <w:rFonts w:ascii="Arial" w:hAnsi="Arial" w:cs="Arial"/>
          <w:bCs/>
          <w:iCs/>
          <w:sz w:val="20"/>
          <w:szCs w:val="20"/>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640653" w:rsidRDefault="00136C29" w:rsidP="00136C29">
      <w:pPr>
        <w:pStyle w:val="BodyTextIndent"/>
        <w:ind w:left="720" w:hanging="720"/>
        <w:rPr>
          <w:rFonts w:ascii="Arial" w:hAnsi="Arial" w:cs="Arial"/>
          <w:b/>
          <w:sz w:val="1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640653" w:rsidRDefault="00730CA1" w:rsidP="00136C29">
      <w:pPr>
        <w:ind w:left="600"/>
        <w:jc w:val="both"/>
        <w:rPr>
          <w:rFonts w:ascii="Arial" w:hAnsi="Arial" w:cs="Arial"/>
          <w:sz w:val="20"/>
          <w:szCs w:val="20"/>
        </w:rPr>
      </w:pPr>
    </w:p>
    <w:p w14:paraId="6294AD99" w14:textId="3613F81F" w:rsidR="00136C29" w:rsidRPr="00640653" w:rsidRDefault="005B0608" w:rsidP="00B876CE">
      <w:pPr>
        <w:ind w:left="709"/>
        <w:jc w:val="both"/>
        <w:rPr>
          <w:rFonts w:ascii="Arial" w:hAnsi="Arial" w:cs="Arial"/>
          <w:sz w:val="20"/>
          <w:szCs w:val="20"/>
        </w:rPr>
      </w:pPr>
      <w:r>
        <w:rPr>
          <w:rFonts w:ascii="Arial" w:hAnsi="Arial" w:cs="Arial"/>
          <w:sz w:val="20"/>
          <w:szCs w:val="20"/>
        </w:rPr>
        <w:t>30 Eylül</w:t>
      </w:r>
      <w:r w:rsidR="00F3178B">
        <w:rPr>
          <w:rFonts w:ascii="Arial" w:hAnsi="Arial" w:cs="Arial"/>
          <w:sz w:val="20"/>
          <w:szCs w:val="20"/>
        </w:rPr>
        <w:t xml:space="preserve"> 2020</w:t>
      </w:r>
      <w:r w:rsidR="00BB43C8" w:rsidRPr="00640653">
        <w:rPr>
          <w:rFonts w:ascii="Arial" w:hAnsi="Arial" w:cs="Arial"/>
          <w:sz w:val="20"/>
          <w:szCs w:val="20"/>
        </w:rPr>
        <w:t xml:space="preserve"> tarihi </w:t>
      </w:r>
      <w:r w:rsidR="00672374" w:rsidRPr="00640653">
        <w:rPr>
          <w:rFonts w:ascii="Arial" w:hAnsi="Arial" w:cs="Arial"/>
          <w:sz w:val="20"/>
          <w:szCs w:val="20"/>
        </w:rPr>
        <w:t xml:space="preserve">itibarıyla </w:t>
      </w:r>
      <w:r w:rsidR="00FC6EDB" w:rsidRPr="00640653">
        <w:rPr>
          <w:rFonts w:ascii="Arial" w:hAnsi="Arial" w:cs="Arial"/>
          <w:sz w:val="20"/>
          <w:szCs w:val="20"/>
        </w:rPr>
        <w:t xml:space="preserve">gerçeğe uygun değer farkı diğer </w:t>
      </w:r>
      <w:r w:rsidR="00FC6EDB" w:rsidRPr="00216EBE">
        <w:rPr>
          <w:rFonts w:ascii="Arial" w:hAnsi="Arial" w:cs="Arial"/>
          <w:sz w:val="20"/>
          <w:szCs w:val="20"/>
        </w:rPr>
        <w:t>kapsamlı gelire yansıtılan</w:t>
      </w:r>
      <w:r w:rsidR="0011592B" w:rsidRPr="00216EBE">
        <w:rPr>
          <w:rFonts w:ascii="Arial" w:hAnsi="Arial" w:cs="Arial"/>
          <w:sz w:val="20"/>
          <w:szCs w:val="20"/>
        </w:rPr>
        <w:t xml:space="preserve"> finansal varlıklardan</w:t>
      </w:r>
      <w:r w:rsidR="00672374" w:rsidRPr="00216EBE">
        <w:rPr>
          <w:rFonts w:ascii="Arial" w:hAnsi="Arial" w:cs="Arial"/>
          <w:sz w:val="20"/>
          <w:szCs w:val="20"/>
        </w:rPr>
        <w:t xml:space="preserve"> Geri Alım Vaadi İle Satım işlemlerine konu </w:t>
      </w:r>
      <w:r w:rsidR="0011592B" w:rsidRPr="00216EBE">
        <w:rPr>
          <w:rFonts w:ascii="Arial" w:hAnsi="Arial" w:cs="Arial"/>
          <w:sz w:val="20"/>
          <w:szCs w:val="20"/>
        </w:rPr>
        <w:t xml:space="preserve">olanların </w:t>
      </w:r>
      <w:r w:rsidR="00DE3567" w:rsidRPr="00216EBE">
        <w:rPr>
          <w:rFonts w:ascii="Arial" w:hAnsi="Arial" w:cs="Arial"/>
          <w:sz w:val="20"/>
          <w:szCs w:val="20"/>
        </w:rPr>
        <w:t>tutar</w:t>
      </w:r>
      <w:r w:rsidR="00EE0A56" w:rsidRPr="00216EBE">
        <w:rPr>
          <w:rFonts w:ascii="Arial" w:hAnsi="Arial" w:cs="Arial"/>
          <w:sz w:val="20"/>
          <w:szCs w:val="20"/>
        </w:rPr>
        <w:t>ı</w:t>
      </w:r>
      <w:r w:rsidR="0064462E" w:rsidRPr="00216EBE">
        <w:rPr>
          <w:rFonts w:ascii="Arial" w:hAnsi="Arial" w:cs="Arial"/>
          <w:sz w:val="20"/>
          <w:szCs w:val="20"/>
        </w:rPr>
        <w:t xml:space="preserve"> </w:t>
      </w:r>
      <w:r w:rsidR="006E1BAC">
        <w:rPr>
          <w:rFonts w:ascii="Arial" w:hAnsi="Arial" w:cs="Arial"/>
          <w:sz w:val="20"/>
          <w:szCs w:val="20"/>
        </w:rPr>
        <w:t>2.290.33</w:t>
      </w:r>
      <w:r w:rsidR="009C4801" w:rsidRPr="00216EBE">
        <w:rPr>
          <w:rFonts w:ascii="Arial" w:hAnsi="Arial" w:cs="Arial"/>
          <w:sz w:val="20"/>
          <w:szCs w:val="20"/>
        </w:rPr>
        <w:t>5</w:t>
      </w:r>
      <w:r w:rsidR="0064462E" w:rsidRPr="00216EBE">
        <w:rPr>
          <w:rFonts w:ascii="Arial" w:hAnsi="Arial" w:cs="Arial"/>
          <w:sz w:val="20"/>
          <w:szCs w:val="20"/>
        </w:rPr>
        <w:t xml:space="preserve"> TL’dir</w:t>
      </w:r>
      <w:r w:rsidR="0011592B" w:rsidRPr="00216EBE">
        <w:rPr>
          <w:rFonts w:ascii="Arial" w:hAnsi="Arial" w:cs="Arial"/>
          <w:sz w:val="20"/>
          <w:szCs w:val="20"/>
        </w:rPr>
        <w:t xml:space="preserve"> </w:t>
      </w:r>
      <w:r w:rsidR="00802E52" w:rsidRPr="00216EBE">
        <w:rPr>
          <w:rFonts w:ascii="Arial" w:hAnsi="Arial" w:cs="Arial"/>
          <w:sz w:val="20"/>
          <w:szCs w:val="20"/>
        </w:rPr>
        <w:t>(</w:t>
      </w:r>
      <w:r w:rsidR="00F3178B" w:rsidRPr="00216EBE">
        <w:rPr>
          <w:rFonts w:ascii="Arial" w:hAnsi="Arial" w:cs="Arial"/>
          <w:sz w:val="20"/>
          <w:szCs w:val="20"/>
        </w:rPr>
        <w:t>31 Aralık 2019</w:t>
      </w:r>
      <w:r w:rsidR="00875667" w:rsidRPr="00216EBE">
        <w:rPr>
          <w:rFonts w:ascii="Arial" w:hAnsi="Arial" w:cs="Arial"/>
          <w:sz w:val="20"/>
          <w:szCs w:val="20"/>
        </w:rPr>
        <w:t xml:space="preserve">: </w:t>
      </w:r>
      <w:r w:rsidR="00F3178B" w:rsidRPr="00216EBE">
        <w:rPr>
          <w:rFonts w:ascii="Arial" w:hAnsi="Arial" w:cs="Arial"/>
          <w:sz w:val="20"/>
          <w:szCs w:val="20"/>
        </w:rPr>
        <w:t>344.528 TL</w:t>
      </w:r>
      <w:r w:rsidR="00672374" w:rsidRPr="00216EBE">
        <w:rPr>
          <w:rFonts w:ascii="Arial" w:hAnsi="Arial" w:cs="Arial"/>
          <w:sz w:val="20"/>
          <w:szCs w:val="20"/>
        </w:rPr>
        <w:t>)</w:t>
      </w:r>
      <w:r w:rsidR="00FD3CC9" w:rsidRPr="00216EBE">
        <w:rPr>
          <w:rFonts w:ascii="Arial" w:hAnsi="Arial" w:cs="Arial"/>
          <w:sz w:val="20"/>
          <w:szCs w:val="20"/>
        </w:rPr>
        <w:t>.</w:t>
      </w:r>
      <w:r w:rsidR="002962CF" w:rsidRPr="00216EBE">
        <w:rPr>
          <w:rFonts w:ascii="Arial" w:hAnsi="Arial" w:cs="Arial"/>
          <w:sz w:val="20"/>
          <w:szCs w:val="20"/>
        </w:rPr>
        <w:t xml:space="preserve"> </w:t>
      </w:r>
      <w:r w:rsidR="00105DA5" w:rsidRPr="00216EBE">
        <w:rPr>
          <w:rFonts w:ascii="Arial" w:hAnsi="Arial" w:cs="Arial"/>
          <w:sz w:val="20"/>
          <w:szCs w:val="20"/>
        </w:rPr>
        <w:t>T</w:t>
      </w:r>
      <w:r w:rsidR="00672374" w:rsidRPr="00216EBE">
        <w:rPr>
          <w:rFonts w:ascii="Arial" w:hAnsi="Arial" w:cs="Arial"/>
          <w:sz w:val="20"/>
          <w:szCs w:val="20"/>
        </w:rPr>
        <w:t>eminata verilen</w:t>
      </w:r>
      <w:r w:rsidR="004739B7" w:rsidRPr="00216EBE">
        <w:rPr>
          <w:rFonts w:ascii="Arial" w:hAnsi="Arial" w:cs="Arial"/>
          <w:sz w:val="20"/>
          <w:szCs w:val="20"/>
        </w:rPr>
        <w:t>/</w:t>
      </w:r>
      <w:r w:rsidR="00672374" w:rsidRPr="00216EBE">
        <w:rPr>
          <w:rFonts w:ascii="Arial" w:hAnsi="Arial" w:cs="Arial"/>
          <w:sz w:val="20"/>
          <w:szCs w:val="20"/>
        </w:rPr>
        <w:t xml:space="preserve">bloke edilenlerin tutarı </w:t>
      </w:r>
      <w:r w:rsidR="00216EBE" w:rsidRPr="00216EBE">
        <w:rPr>
          <w:rFonts w:ascii="Arial" w:hAnsi="Arial" w:cs="Arial"/>
          <w:sz w:val="20"/>
          <w:szCs w:val="20"/>
        </w:rPr>
        <w:t>3.910.452</w:t>
      </w:r>
      <w:r w:rsidR="008D1630" w:rsidRPr="00216EBE">
        <w:rPr>
          <w:rFonts w:ascii="Arial" w:hAnsi="Arial" w:cs="Arial"/>
          <w:sz w:val="20"/>
          <w:szCs w:val="20"/>
        </w:rPr>
        <w:t xml:space="preserve"> </w:t>
      </w:r>
      <w:r w:rsidR="00422831" w:rsidRPr="00216EBE">
        <w:rPr>
          <w:rFonts w:ascii="Arial" w:hAnsi="Arial" w:cs="Arial"/>
          <w:sz w:val="20"/>
          <w:szCs w:val="20"/>
        </w:rPr>
        <w:t>TL’d</w:t>
      </w:r>
      <w:r w:rsidR="00802E52" w:rsidRPr="00216EBE">
        <w:rPr>
          <w:rFonts w:ascii="Arial" w:hAnsi="Arial" w:cs="Arial"/>
          <w:sz w:val="20"/>
          <w:szCs w:val="20"/>
        </w:rPr>
        <w:t>ir (</w:t>
      </w:r>
      <w:r w:rsidR="00F3178B" w:rsidRPr="00216EBE">
        <w:rPr>
          <w:rFonts w:ascii="Arial" w:hAnsi="Arial" w:cs="Arial"/>
          <w:sz w:val="20"/>
          <w:szCs w:val="20"/>
        </w:rPr>
        <w:t>31 Aralık 2019</w:t>
      </w:r>
      <w:r w:rsidR="00875667" w:rsidRPr="00216EBE">
        <w:rPr>
          <w:rFonts w:ascii="Arial" w:hAnsi="Arial" w:cs="Arial"/>
          <w:sz w:val="20"/>
          <w:szCs w:val="20"/>
        </w:rPr>
        <w:t xml:space="preserve">: </w:t>
      </w:r>
      <w:r w:rsidR="00F3178B" w:rsidRPr="00216EBE">
        <w:rPr>
          <w:rFonts w:ascii="Arial" w:hAnsi="Arial" w:cs="Arial"/>
          <w:sz w:val="20"/>
          <w:szCs w:val="20"/>
        </w:rPr>
        <w:t>104.11</w:t>
      </w:r>
      <w:r w:rsidR="00155258" w:rsidRPr="00216EBE">
        <w:rPr>
          <w:rFonts w:ascii="Arial" w:hAnsi="Arial" w:cs="Arial"/>
          <w:sz w:val="20"/>
          <w:szCs w:val="20"/>
        </w:rPr>
        <w:t>3</w:t>
      </w:r>
      <w:r w:rsidR="00875667" w:rsidRPr="00216EBE">
        <w:rPr>
          <w:rFonts w:ascii="Arial" w:hAnsi="Arial" w:cs="Arial"/>
          <w:sz w:val="20"/>
          <w:szCs w:val="20"/>
        </w:rPr>
        <w:t xml:space="preserve"> TL</w:t>
      </w:r>
      <w:r w:rsidR="00672374" w:rsidRPr="00216EBE">
        <w:rPr>
          <w:rFonts w:ascii="Arial" w:hAnsi="Arial" w:cs="Arial"/>
          <w:sz w:val="20"/>
          <w:szCs w:val="20"/>
        </w:rPr>
        <w:t>).</w:t>
      </w:r>
    </w:p>
    <w:p w14:paraId="7CD4A9A2" w14:textId="77777777" w:rsidR="00730CA1" w:rsidRPr="00640653" w:rsidRDefault="00730CA1" w:rsidP="00730CA1">
      <w:pPr>
        <w:ind w:left="1494" w:hanging="360"/>
        <w:jc w:val="both"/>
        <w:rPr>
          <w:rFonts w:ascii="Arial" w:hAnsi="Arial" w:cs="Arial"/>
          <w:sz w:val="16"/>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40653"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40653" w:rsidRDefault="00032A22" w:rsidP="00642A48">
            <w:pPr>
              <w:ind w:right="126"/>
              <w:jc w:val="right"/>
              <w:rPr>
                <w:rFonts w:ascii="Arial" w:eastAsia="Arial Unicode MS" w:hAnsi="Arial" w:cs="Arial"/>
                <w:b/>
                <w:sz w:val="20"/>
                <w:szCs w:val="20"/>
              </w:rPr>
            </w:pPr>
            <w:r w:rsidRPr="00640653">
              <w:rPr>
                <w:rFonts w:ascii="Arial" w:hAnsi="Arial" w:cs="Arial"/>
                <w:b/>
                <w:sz w:val="20"/>
                <w:szCs w:val="20"/>
              </w:rPr>
              <w:t>Cari Dönem</w:t>
            </w:r>
          </w:p>
        </w:tc>
        <w:tc>
          <w:tcPr>
            <w:tcW w:w="1887" w:type="dxa"/>
            <w:tcBorders>
              <w:top w:val="single" w:sz="4" w:space="0" w:color="auto"/>
              <w:bottom w:val="single" w:sz="4" w:space="0" w:color="auto"/>
            </w:tcBorders>
            <w:vAlign w:val="center"/>
          </w:tcPr>
          <w:p w14:paraId="55DA3EAF" w14:textId="77777777" w:rsidR="00032A22" w:rsidRPr="00640653" w:rsidRDefault="00032A22" w:rsidP="00642A48">
            <w:pPr>
              <w:ind w:right="126"/>
              <w:jc w:val="right"/>
              <w:rPr>
                <w:rFonts w:ascii="Arial" w:hAnsi="Arial" w:cs="Arial"/>
                <w:b/>
                <w:color w:val="FF0000"/>
                <w:sz w:val="20"/>
                <w:szCs w:val="20"/>
              </w:rPr>
            </w:pPr>
            <w:r w:rsidRPr="00640653">
              <w:rPr>
                <w:rFonts w:ascii="Arial" w:hAnsi="Arial" w:cs="Arial"/>
                <w:b/>
                <w:sz w:val="20"/>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321EB5"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321EB5"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321EB5" w:rsidRDefault="00642A48" w:rsidP="00642A48">
            <w:pPr>
              <w:ind w:right="126"/>
              <w:jc w:val="right"/>
              <w:rPr>
                <w:rFonts w:ascii="Arial" w:hAnsi="Arial" w:cs="Arial"/>
                <w:color w:val="000000"/>
                <w:sz w:val="18"/>
                <w:szCs w:val="20"/>
              </w:rPr>
            </w:pPr>
          </w:p>
        </w:tc>
      </w:tr>
      <w:tr w:rsidR="009600F9" w:rsidRPr="00640653" w14:paraId="464844B0" w14:textId="77777777" w:rsidTr="00BE645F">
        <w:trPr>
          <w:trHeight w:val="113"/>
        </w:trPr>
        <w:tc>
          <w:tcPr>
            <w:tcW w:w="5582" w:type="dxa"/>
            <w:noWrap/>
            <w:tcMar>
              <w:top w:w="15" w:type="dxa"/>
              <w:left w:w="15" w:type="dxa"/>
              <w:bottom w:w="0" w:type="dxa"/>
              <w:right w:w="15" w:type="dxa"/>
            </w:tcMar>
            <w:vAlign w:val="center"/>
          </w:tcPr>
          <w:p w14:paraId="0FD102B7"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640653">
              <w:rPr>
                <w:rFonts w:ascii="Arial" w:hAnsi="Arial" w:cs="Arial"/>
                <w:sz w:val="20"/>
                <w:szCs w:val="20"/>
              </w:rPr>
              <w:t>Borçlanma Senetleri</w:t>
            </w:r>
          </w:p>
        </w:tc>
        <w:tc>
          <w:tcPr>
            <w:tcW w:w="1887" w:type="dxa"/>
            <w:noWrap/>
            <w:tcMar>
              <w:top w:w="15" w:type="dxa"/>
              <w:left w:w="15" w:type="dxa"/>
              <w:bottom w:w="0" w:type="dxa"/>
              <w:right w:w="15" w:type="dxa"/>
            </w:tcMar>
            <w:vAlign w:val="center"/>
          </w:tcPr>
          <w:p w14:paraId="6061F1A2" w14:textId="6CCA88B1"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10.428.985</w:t>
            </w:r>
          </w:p>
        </w:tc>
        <w:tc>
          <w:tcPr>
            <w:tcW w:w="1887" w:type="dxa"/>
            <w:vAlign w:val="center"/>
          </w:tcPr>
          <w:p w14:paraId="287FB4CF" w14:textId="7F63BF0D" w:rsidR="009600F9" w:rsidRPr="00640653" w:rsidRDefault="009600F9" w:rsidP="009600F9">
            <w:pPr>
              <w:ind w:right="126"/>
              <w:jc w:val="right"/>
              <w:rPr>
                <w:rFonts w:ascii="Arial" w:hAnsi="Arial" w:cs="Arial"/>
                <w:sz w:val="20"/>
                <w:szCs w:val="20"/>
              </w:rPr>
            </w:pPr>
            <w:r w:rsidRPr="00640653">
              <w:rPr>
                <w:rFonts w:ascii="Arial" w:hAnsi="Arial" w:cs="Arial"/>
                <w:color w:val="000000"/>
                <w:sz w:val="20"/>
                <w:szCs w:val="20"/>
              </w:rPr>
              <w:t>4.165.097</w:t>
            </w:r>
          </w:p>
        </w:tc>
      </w:tr>
      <w:tr w:rsidR="009600F9" w:rsidRPr="00640653" w14:paraId="7C5E91FA" w14:textId="77777777" w:rsidTr="00BE645F">
        <w:trPr>
          <w:trHeight w:val="113"/>
        </w:trPr>
        <w:tc>
          <w:tcPr>
            <w:tcW w:w="5582" w:type="dxa"/>
            <w:noWrap/>
            <w:tcMar>
              <w:top w:w="15" w:type="dxa"/>
              <w:left w:w="15" w:type="dxa"/>
              <w:bottom w:w="0" w:type="dxa"/>
              <w:right w:w="15" w:type="dxa"/>
            </w:tcMar>
            <w:vAlign w:val="center"/>
          </w:tcPr>
          <w:p w14:paraId="5D7FE575"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640653">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E92AB53" w14:textId="3B856DF5"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10.428.985</w:t>
            </w:r>
          </w:p>
        </w:tc>
        <w:tc>
          <w:tcPr>
            <w:tcW w:w="1887" w:type="dxa"/>
            <w:vAlign w:val="center"/>
          </w:tcPr>
          <w:p w14:paraId="2BC33F42" w14:textId="4FB92F78"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4.165.097</w:t>
            </w:r>
          </w:p>
        </w:tc>
      </w:tr>
      <w:tr w:rsidR="009600F9" w:rsidRPr="00640653" w14:paraId="36831D44" w14:textId="77777777" w:rsidTr="00BE645F">
        <w:trPr>
          <w:trHeight w:val="113"/>
        </w:trPr>
        <w:tc>
          <w:tcPr>
            <w:tcW w:w="5582" w:type="dxa"/>
            <w:noWrap/>
            <w:tcMar>
              <w:top w:w="15" w:type="dxa"/>
              <w:left w:w="15" w:type="dxa"/>
              <w:bottom w:w="0" w:type="dxa"/>
              <w:right w:w="15" w:type="dxa"/>
            </w:tcMar>
            <w:vAlign w:val="center"/>
          </w:tcPr>
          <w:p w14:paraId="53131D34"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640653">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1F54379F" w14:textId="696522A5"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w:t>
            </w:r>
          </w:p>
        </w:tc>
        <w:tc>
          <w:tcPr>
            <w:tcW w:w="1887" w:type="dxa"/>
            <w:vAlign w:val="center"/>
          </w:tcPr>
          <w:p w14:paraId="7CE69F88" w14:textId="6CF03A80"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w:t>
            </w:r>
          </w:p>
        </w:tc>
      </w:tr>
      <w:tr w:rsidR="009600F9" w:rsidRPr="00640653" w14:paraId="6059D419" w14:textId="77777777" w:rsidTr="00BE645F">
        <w:trPr>
          <w:trHeight w:val="113"/>
        </w:trPr>
        <w:tc>
          <w:tcPr>
            <w:tcW w:w="5582" w:type="dxa"/>
            <w:noWrap/>
            <w:tcMar>
              <w:top w:w="15" w:type="dxa"/>
              <w:left w:w="15" w:type="dxa"/>
              <w:bottom w:w="0" w:type="dxa"/>
              <w:right w:w="15" w:type="dxa"/>
            </w:tcMar>
            <w:vAlign w:val="center"/>
          </w:tcPr>
          <w:p w14:paraId="5F069317"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640653">
              <w:rPr>
                <w:rFonts w:ascii="Arial" w:hAnsi="Arial" w:cs="Arial"/>
                <w:sz w:val="20"/>
                <w:szCs w:val="20"/>
              </w:rPr>
              <w:t>Hisse Senetleri</w:t>
            </w:r>
          </w:p>
        </w:tc>
        <w:tc>
          <w:tcPr>
            <w:tcW w:w="1887" w:type="dxa"/>
            <w:noWrap/>
            <w:tcMar>
              <w:top w:w="15" w:type="dxa"/>
              <w:left w:w="15" w:type="dxa"/>
              <w:bottom w:w="0" w:type="dxa"/>
              <w:right w:w="15" w:type="dxa"/>
            </w:tcMar>
            <w:vAlign w:val="center"/>
          </w:tcPr>
          <w:p w14:paraId="1A45CDF2" w14:textId="57BF99D0"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w:t>
            </w:r>
          </w:p>
        </w:tc>
        <w:tc>
          <w:tcPr>
            <w:tcW w:w="1887" w:type="dxa"/>
            <w:vAlign w:val="center"/>
          </w:tcPr>
          <w:p w14:paraId="02FA88AC" w14:textId="6150A248"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20.695</w:t>
            </w:r>
          </w:p>
        </w:tc>
      </w:tr>
      <w:tr w:rsidR="009600F9" w:rsidRPr="00640653" w14:paraId="3197FB93" w14:textId="77777777" w:rsidTr="00BE645F">
        <w:trPr>
          <w:trHeight w:val="113"/>
        </w:trPr>
        <w:tc>
          <w:tcPr>
            <w:tcW w:w="5582" w:type="dxa"/>
            <w:noWrap/>
            <w:tcMar>
              <w:top w:w="15" w:type="dxa"/>
              <w:left w:w="15" w:type="dxa"/>
              <w:bottom w:w="0" w:type="dxa"/>
              <w:right w:w="15" w:type="dxa"/>
            </w:tcMar>
            <w:vAlign w:val="center"/>
          </w:tcPr>
          <w:p w14:paraId="712AA3F7"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640653">
              <w:rPr>
                <w:rFonts w:ascii="Arial" w:hAnsi="Arial" w:cs="Arial"/>
                <w:sz w:val="20"/>
                <w:szCs w:val="20"/>
              </w:rPr>
              <w:t xml:space="preserve">Borsada İşlem Gören(*) </w:t>
            </w:r>
          </w:p>
        </w:tc>
        <w:tc>
          <w:tcPr>
            <w:tcW w:w="1887" w:type="dxa"/>
            <w:noWrap/>
            <w:tcMar>
              <w:top w:w="15" w:type="dxa"/>
              <w:left w:w="15" w:type="dxa"/>
              <w:bottom w:w="0" w:type="dxa"/>
              <w:right w:w="15" w:type="dxa"/>
            </w:tcMar>
            <w:vAlign w:val="center"/>
          </w:tcPr>
          <w:p w14:paraId="0BE12642" w14:textId="0624B199"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w:t>
            </w:r>
          </w:p>
        </w:tc>
        <w:tc>
          <w:tcPr>
            <w:tcW w:w="1887" w:type="dxa"/>
            <w:vAlign w:val="center"/>
          </w:tcPr>
          <w:p w14:paraId="57855844" w14:textId="47D25889"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20.695</w:t>
            </w:r>
          </w:p>
        </w:tc>
      </w:tr>
      <w:tr w:rsidR="009600F9" w:rsidRPr="00640653" w14:paraId="7CE611DC" w14:textId="77777777" w:rsidTr="00BE645F">
        <w:trPr>
          <w:trHeight w:val="113"/>
        </w:trPr>
        <w:tc>
          <w:tcPr>
            <w:tcW w:w="5582" w:type="dxa"/>
            <w:noWrap/>
            <w:tcMar>
              <w:top w:w="15" w:type="dxa"/>
              <w:left w:w="15" w:type="dxa"/>
              <w:bottom w:w="0" w:type="dxa"/>
              <w:right w:w="15" w:type="dxa"/>
            </w:tcMar>
            <w:vAlign w:val="center"/>
          </w:tcPr>
          <w:p w14:paraId="2E9B0C32"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20"/>
                <w:szCs w:val="20"/>
              </w:rPr>
            </w:pPr>
            <w:r w:rsidRPr="00640653">
              <w:rPr>
                <w:rFonts w:ascii="Arial" w:hAnsi="Arial" w:cs="Arial"/>
                <w:sz w:val="20"/>
                <w:szCs w:val="20"/>
              </w:rPr>
              <w:t>Borsada İşlem Görmeyen</w:t>
            </w:r>
          </w:p>
        </w:tc>
        <w:tc>
          <w:tcPr>
            <w:tcW w:w="1887" w:type="dxa"/>
            <w:noWrap/>
            <w:tcMar>
              <w:top w:w="15" w:type="dxa"/>
              <w:left w:w="15" w:type="dxa"/>
              <w:bottom w:w="0" w:type="dxa"/>
              <w:right w:w="15" w:type="dxa"/>
            </w:tcMar>
            <w:vAlign w:val="center"/>
          </w:tcPr>
          <w:p w14:paraId="0D2FB32F" w14:textId="3A59BC00"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w:t>
            </w:r>
          </w:p>
        </w:tc>
        <w:tc>
          <w:tcPr>
            <w:tcW w:w="1887" w:type="dxa"/>
            <w:vAlign w:val="center"/>
          </w:tcPr>
          <w:p w14:paraId="79F9BD74" w14:textId="40D25277"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w:t>
            </w:r>
          </w:p>
        </w:tc>
      </w:tr>
      <w:tr w:rsidR="009600F9" w:rsidRPr="00640653" w14:paraId="27C7D15A" w14:textId="77777777" w:rsidTr="00BE645F">
        <w:trPr>
          <w:trHeight w:val="113"/>
        </w:trPr>
        <w:tc>
          <w:tcPr>
            <w:tcW w:w="5582" w:type="dxa"/>
            <w:noWrap/>
            <w:tcMar>
              <w:top w:w="15" w:type="dxa"/>
              <w:left w:w="15" w:type="dxa"/>
              <w:bottom w:w="0" w:type="dxa"/>
              <w:right w:w="15" w:type="dxa"/>
            </w:tcMar>
            <w:vAlign w:val="center"/>
          </w:tcPr>
          <w:p w14:paraId="656F2945" w14:textId="27289F6A"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rPr>
                <w:rFonts w:ascii="Arial" w:hAnsi="Arial" w:cs="Arial"/>
                <w:sz w:val="20"/>
                <w:szCs w:val="20"/>
              </w:rPr>
            </w:pPr>
            <w:r w:rsidRPr="00640653">
              <w:rPr>
                <w:rFonts w:ascii="Arial" w:hAnsi="Arial" w:cs="Arial"/>
                <w:sz w:val="20"/>
                <w:szCs w:val="20"/>
              </w:rPr>
              <w:t>Değer Azalma Karşılığı (-)</w:t>
            </w:r>
          </w:p>
        </w:tc>
        <w:tc>
          <w:tcPr>
            <w:tcW w:w="1887" w:type="dxa"/>
            <w:noWrap/>
            <w:tcMar>
              <w:top w:w="15" w:type="dxa"/>
              <w:left w:w="15" w:type="dxa"/>
              <w:bottom w:w="0" w:type="dxa"/>
              <w:right w:w="15" w:type="dxa"/>
            </w:tcMar>
            <w:vAlign w:val="center"/>
          </w:tcPr>
          <w:p w14:paraId="748F299C" w14:textId="29DE8B55" w:rsidR="009600F9" w:rsidRPr="0070790B" w:rsidRDefault="009600F9" w:rsidP="009600F9">
            <w:pPr>
              <w:ind w:right="126"/>
              <w:jc w:val="right"/>
              <w:rPr>
                <w:rFonts w:ascii="Arial" w:hAnsi="Arial" w:cs="Arial"/>
                <w:sz w:val="20"/>
                <w:szCs w:val="20"/>
                <w:highlight w:val="yellow"/>
              </w:rPr>
            </w:pPr>
            <w:r>
              <w:rPr>
                <w:rFonts w:ascii="Arial" w:hAnsi="Arial" w:cs="Arial"/>
                <w:color w:val="000000"/>
                <w:sz w:val="20"/>
                <w:szCs w:val="20"/>
              </w:rPr>
              <w:t>54.261</w:t>
            </w:r>
          </w:p>
        </w:tc>
        <w:tc>
          <w:tcPr>
            <w:tcW w:w="1887" w:type="dxa"/>
            <w:vAlign w:val="center"/>
          </w:tcPr>
          <w:p w14:paraId="333C34F1" w14:textId="5E28EA35" w:rsidR="009600F9" w:rsidRPr="00640653" w:rsidRDefault="009600F9" w:rsidP="009600F9">
            <w:pPr>
              <w:ind w:right="126"/>
              <w:jc w:val="right"/>
              <w:rPr>
                <w:rFonts w:ascii="Arial" w:hAnsi="Arial" w:cs="Arial"/>
                <w:color w:val="FF0000"/>
                <w:sz w:val="20"/>
                <w:szCs w:val="20"/>
              </w:rPr>
            </w:pPr>
            <w:r w:rsidRPr="00640653">
              <w:rPr>
                <w:rFonts w:ascii="Arial" w:hAnsi="Arial" w:cs="Arial"/>
                <w:color w:val="000000"/>
                <w:sz w:val="20"/>
                <w:szCs w:val="20"/>
              </w:rPr>
              <w:t>653</w:t>
            </w:r>
          </w:p>
        </w:tc>
      </w:tr>
      <w:tr w:rsidR="009600F9"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9600F9" w:rsidRPr="00321EB5" w:rsidRDefault="009600F9" w:rsidP="009600F9">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1F90D6D9" w:rsidR="009600F9" w:rsidRPr="0070790B" w:rsidRDefault="009600F9" w:rsidP="009600F9">
            <w:pPr>
              <w:ind w:right="126"/>
              <w:jc w:val="right"/>
              <w:rPr>
                <w:rFonts w:ascii="Arial" w:hAnsi="Arial" w:cs="Arial"/>
                <w:color w:val="000000"/>
                <w:sz w:val="18"/>
                <w:szCs w:val="20"/>
                <w:highlight w:val="yellow"/>
              </w:rPr>
            </w:pPr>
            <w:r>
              <w:rPr>
                <w:rFonts w:ascii="Arial" w:hAnsi="Arial" w:cs="Arial"/>
                <w:color w:val="000000"/>
                <w:sz w:val="18"/>
                <w:szCs w:val="18"/>
              </w:rPr>
              <w:t> </w:t>
            </w:r>
          </w:p>
        </w:tc>
        <w:tc>
          <w:tcPr>
            <w:tcW w:w="1887" w:type="dxa"/>
            <w:tcBorders>
              <w:bottom w:val="single" w:sz="4" w:space="0" w:color="auto"/>
            </w:tcBorders>
            <w:vAlign w:val="center"/>
          </w:tcPr>
          <w:p w14:paraId="5157BDA3" w14:textId="62ADE152" w:rsidR="009600F9" w:rsidRPr="00321EB5" w:rsidRDefault="009600F9" w:rsidP="009600F9">
            <w:pPr>
              <w:ind w:right="126"/>
              <w:jc w:val="right"/>
              <w:rPr>
                <w:rFonts w:ascii="Arial" w:hAnsi="Arial" w:cs="Arial"/>
                <w:color w:val="000000"/>
                <w:sz w:val="18"/>
                <w:szCs w:val="20"/>
              </w:rPr>
            </w:pPr>
            <w:r w:rsidRPr="00321EB5">
              <w:rPr>
                <w:rFonts w:ascii="Arial" w:hAnsi="Arial" w:cs="Arial"/>
                <w:color w:val="000000"/>
                <w:sz w:val="18"/>
                <w:szCs w:val="20"/>
              </w:rPr>
              <w:t> </w:t>
            </w:r>
          </w:p>
        </w:tc>
      </w:tr>
      <w:tr w:rsidR="009600F9"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9600F9" w:rsidRPr="00640653" w:rsidRDefault="009600F9" w:rsidP="009600F9">
            <w:pPr>
              <w:pStyle w:val="xl79"/>
              <w:pBdr>
                <w:left w:val="none" w:sz="0" w:space="0" w:color="auto"/>
                <w:bottom w:val="none" w:sz="0" w:space="0" w:color="auto"/>
                <w:right w:val="none" w:sz="0" w:space="0" w:color="auto"/>
              </w:pBdr>
              <w:spacing w:before="0" w:beforeAutospacing="0" w:after="0" w:afterAutospacing="0"/>
              <w:rPr>
                <w:rFonts w:ascii="Arial" w:hAnsi="Arial" w:cs="Arial"/>
                <w:b/>
                <w:sz w:val="20"/>
                <w:szCs w:val="20"/>
              </w:rPr>
            </w:pPr>
            <w:r w:rsidRPr="00640653">
              <w:rPr>
                <w:rFonts w:ascii="Arial" w:hAnsi="Arial" w:cs="Arial"/>
                <w:b/>
                <w:sz w:val="20"/>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13BF6D07" w:rsidR="009600F9" w:rsidRPr="0070790B" w:rsidRDefault="009600F9" w:rsidP="009600F9">
            <w:pPr>
              <w:ind w:right="126"/>
              <w:jc w:val="right"/>
              <w:rPr>
                <w:rFonts w:ascii="Arial" w:eastAsia="Arial Unicode MS" w:hAnsi="Arial" w:cs="Arial"/>
                <w:b/>
                <w:noProof/>
                <w:sz w:val="20"/>
                <w:szCs w:val="20"/>
                <w:highlight w:val="yellow"/>
                <w:lang w:eastAsia="en-US"/>
              </w:rPr>
            </w:pPr>
            <w:r>
              <w:rPr>
                <w:rFonts w:ascii="Arial" w:hAnsi="Arial" w:cs="Arial"/>
                <w:b/>
                <w:bCs/>
                <w:color w:val="000000"/>
                <w:sz w:val="20"/>
                <w:szCs w:val="20"/>
              </w:rPr>
              <w:t>10.374.724</w:t>
            </w:r>
          </w:p>
        </w:tc>
        <w:tc>
          <w:tcPr>
            <w:tcW w:w="1887" w:type="dxa"/>
            <w:tcBorders>
              <w:top w:val="single" w:sz="4" w:space="0" w:color="auto"/>
              <w:bottom w:val="single" w:sz="4" w:space="0" w:color="auto"/>
            </w:tcBorders>
            <w:vAlign w:val="center"/>
          </w:tcPr>
          <w:p w14:paraId="09F4A963" w14:textId="6BE0FB32" w:rsidR="009600F9" w:rsidRPr="00640653" w:rsidRDefault="009600F9" w:rsidP="009600F9">
            <w:pPr>
              <w:ind w:right="126"/>
              <w:jc w:val="right"/>
              <w:rPr>
                <w:rFonts w:ascii="Arial" w:eastAsia="Arial Unicode MS" w:hAnsi="Arial" w:cs="Arial"/>
                <w:b/>
                <w:noProof/>
                <w:sz w:val="20"/>
                <w:szCs w:val="20"/>
                <w:lang w:eastAsia="en-US"/>
              </w:rPr>
            </w:pPr>
            <w:r w:rsidRPr="00640653">
              <w:rPr>
                <w:rFonts w:ascii="Arial" w:hAnsi="Arial" w:cs="Arial"/>
                <w:b/>
                <w:bCs/>
                <w:color w:val="000000"/>
                <w:sz w:val="20"/>
                <w:szCs w:val="20"/>
              </w:rPr>
              <w:t>4.185.139</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2EB02051" w14:textId="77777777" w:rsidR="00A05D50" w:rsidRPr="00640653" w:rsidRDefault="00A05D50" w:rsidP="00BE645F">
      <w:pPr>
        <w:pStyle w:val="BodyTextIndent"/>
        <w:ind w:left="993" w:hanging="993"/>
        <w:rPr>
          <w:rFonts w:ascii="Arial" w:hAnsi="Arial" w:cs="Arial"/>
          <w:sz w:val="16"/>
          <w:szCs w:val="16"/>
        </w:rPr>
      </w:pPr>
      <w:r w:rsidRPr="00640653">
        <w:rPr>
          <w:rFonts w:ascii="Arial" w:hAnsi="Arial" w:cs="Arial"/>
          <w:sz w:val="16"/>
          <w:szCs w:val="16"/>
        </w:rPr>
        <w:t>(*) Borsaya kote olmakla beraber ilgili dönem sonunda borsada işlem görmeyen borçlanma senetlerini de içermektedir.</w:t>
      </w:r>
    </w:p>
    <w:p w14:paraId="19FB7D3C" w14:textId="77777777" w:rsidR="00F877E8" w:rsidRPr="00640653" w:rsidRDefault="00F877E8" w:rsidP="00F877E8">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E7DA44A" w14:textId="45BC295E" w:rsidR="001510EB" w:rsidRPr="00640653" w:rsidRDefault="001510EB" w:rsidP="002C3125">
      <w:pPr>
        <w:pStyle w:val="BodyTextIndent"/>
        <w:ind w:firstLine="0"/>
        <w:jc w:val="left"/>
        <w:rPr>
          <w:rFonts w:ascii="Arial" w:hAnsi="Arial" w:cs="Arial"/>
          <w:b/>
          <w:sz w:val="20"/>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77777777" w:rsidR="00136C29" w:rsidRPr="000B3AAA" w:rsidRDefault="00136C29"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Gayrinakdi</w:t>
            </w:r>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Gayrinakdi</w:t>
            </w:r>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824F56" w:rsidRPr="00640653" w14:paraId="04ADA2D7" w14:textId="77777777" w:rsidTr="005C776B">
        <w:trPr>
          <w:trHeight w:val="113"/>
        </w:trPr>
        <w:tc>
          <w:tcPr>
            <w:tcW w:w="4536" w:type="dxa"/>
            <w:tcMar>
              <w:top w:w="15" w:type="dxa"/>
              <w:left w:w="15" w:type="dxa"/>
              <w:bottom w:w="0" w:type="dxa"/>
              <w:right w:w="15" w:type="dxa"/>
            </w:tcMar>
            <w:vAlign w:val="center"/>
          </w:tcPr>
          <w:p w14:paraId="145B8579" w14:textId="77777777" w:rsidR="00824F56" w:rsidRPr="000B3AAA" w:rsidRDefault="00824F56" w:rsidP="00824F5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080" w:type="dxa"/>
            <w:noWrap/>
            <w:tcMar>
              <w:top w:w="15" w:type="dxa"/>
              <w:left w:w="15" w:type="dxa"/>
              <w:bottom w:w="0" w:type="dxa"/>
              <w:right w:w="15" w:type="dxa"/>
            </w:tcMar>
            <w:vAlign w:val="bottom"/>
          </w:tcPr>
          <w:p w14:paraId="04AADCA7" w14:textId="3806BFC2" w:rsidR="00824F56" w:rsidRPr="001645D7" w:rsidRDefault="00824F56" w:rsidP="00824F56">
            <w:pPr>
              <w:spacing w:before="100" w:beforeAutospacing="1" w:after="100" w:afterAutospacing="1"/>
              <w:ind w:right="126"/>
              <w:jc w:val="right"/>
              <w:rPr>
                <w:rFonts w:ascii="Arial" w:hAnsi="Arial" w:cs="Arial"/>
                <w:sz w:val="18"/>
                <w:szCs w:val="20"/>
              </w:rPr>
            </w:pPr>
            <w:r w:rsidRPr="001645D7">
              <w:rPr>
                <w:rFonts w:ascii="Arial" w:hAnsi="Arial" w:cs="Arial"/>
                <w:bCs/>
                <w:sz w:val="18"/>
                <w:szCs w:val="18"/>
              </w:rPr>
              <w:t>-</w:t>
            </w:r>
          </w:p>
        </w:tc>
        <w:tc>
          <w:tcPr>
            <w:tcW w:w="1332" w:type="dxa"/>
            <w:noWrap/>
            <w:tcMar>
              <w:top w:w="15" w:type="dxa"/>
              <w:left w:w="15" w:type="dxa"/>
              <w:bottom w:w="0" w:type="dxa"/>
              <w:right w:w="15" w:type="dxa"/>
            </w:tcMar>
            <w:vAlign w:val="bottom"/>
          </w:tcPr>
          <w:p w14:paraId="29DFAAF1" w14:textId="2AE17127" w:rsidR="00824F56" w:rsidRPr="000B3AAA" w:rsidRDefault="00824F56" w:rsidP="00824F56">
            <w:pPr>
              <w:spacing w:before="100" w:beforeAutospacing="1" w:after="100" w:afterAutospacing="1"/>
              <w:ind w:right="126"/>
              <w:jc w:val="right"/>
              <w:rPr>
                <w:rFonts w:ascii="Arial" w:hAnsi="Arial" w:cs="Arial"/>
                <w:sz w:val="18"/>
                <w:szCs w:val="20"/>
              </w:rPr>
            </w:pPr>
            <w:r w:rsidRPr="000B3AAA">
              <w:rPr>
                <w:rFonts w:ascii="Arial" w:hAnsi="Arial" w:cs="Arial"/>
                <w:bCs/>
                <w:sz w:val="18"/>
                <w:szCs w:val="18"/>
              </w:rPr>
              <w:t>-</w:t>
            </w:r>
          </w:p>
        </w:tc>
      </w:tr>
      <w:tr w:rsidR="00824F56" w:rsidRPr="00640653" w14:paraId="10F97486" w14:textId="77777777" w:rsidTr="005C776B">
        <w:trPr>
          <w:trHeight w:val="113"/>
        </w:trPr>
        <w:tc>
          <w:tcPr>
            <w:tcW w:w="4536" w:type="dxa"/>
            <w:tcMar>
              <w:top w:w="15" w:type="dxa"/>
              <w:left w:w="15" w:type="dxa"/>
              <w:bottom w:w="0" w:type="dxa"/>
              <w:right w:w="15" w:type="dxa"/>
            </w:tcMar>
            <w:vAlign w:val="center"/>
          </w:tcPr>
          <w:p w14:paraId="144CC9EE" w14:textId="77777777" w:rsidR="00824F56" w:rsidRPr="000B3AAA" w:rsidRDefault="00824F56" w:rsidP="00824F5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080" w:type="dxa"/>
            <w:noWrap/>
            <w:tcMar>
              <w:top w:w="15" w:type="dxa"/>
              <w:left w:w="15" w:type="dxa"/>
              <w:bottom w:w="0" w:type="dxa"/>
              <w:right w:w="15" w:type="dxa"/>
            </w:tcMar>
            <w:vAlign w:val="bottom"/>
          </w:tcPr>
          <w:p w14:paraId="4B22AB45" w14:textId="1EDE21FE" w:rsidR="00824F56" w:rsidRPr="001645D7" w:rsidRDefault="00824F56" w:rsidP="00824F56">
            <w:pPr>
              <w:spacing w:before="100" w:beforeAutospacing="1" w:after="100" w:afterAutospacing="1"/>
              <w:ind w:right="126"/>
              <w:jc w:val="right"/>
              <w:rPr>
                <w:rFonts w:ascii="Arial" w:hAnsi="Arial" w:cs="Arial"/>
                <w:sz w:val="18"/>
                <w:szCs w:val="20"/>
              </w:rPr>
            </w:pPr>
            <w:r w:rsidRPr="001645D7">
              <w:rPr>
                <w:rFonts w:ascii="Arial" w:hAnsi="Arial" w:cs="Arial"/>
                <w:bCs/>
                <w:sz w:val="18"/>
                <w:szCs w:val="18"/>
              </w:rPr>
              <w:t>-</w:t>
            </w:r>
          </w:p>
        </w:tc>
        <w:tc>
          <w:tcPr>
            <w:tcW w:w="1332" w:type="dxa"/>
            <w:noWrap/>
            <w:tcMar>
              <w:top w:w="15" w:type="dxa"/>
              <w:left w:w="15" w:type="dxa"/>
              <w:bottom w:w="0" w:type="dxa"/>
              <w:right w:w="15" w:type="dxa"/>
            </w:tcMar>
            <w:vAlign w:val="bottom"/>
          </w:tcPr>
          <w:p w14:paraId="0C115BBF" w14:textId="5FA7938A" w:rsidR="00824F56" w:rsidRPr="000B3AAA" w:rsidRDefault="00824F56" w:rsidP="00824F56">
            <w:pPr>
              <w:spacing w:before="100" w:beforeAutospacing="1" w:after="100" w:afterAutospacing="1"/>
              <w:ind w:right="126"/>
              <w:jc w:val="right"/>
              <w:rPr>
                <w:rFonts w:ascii="Arial" w:hAnsi="Arial" w:cs="Arial"/>
                <w:sz w:val="18"/>
                <w:szCs w:val="20"/>
              </w:rPr>
            </w:pPr>
            <w:r w:rsidRPr="000B3AAA">
              <w:rPr>
                <w:rFonts w:ascii="Arial" w:hAnsi="Arial" w:cs="Arial"/>
                <w:bCs/>
                <w:sz w:val="18"/>
                <w:szCs w:val="18"/>
              </w:rPr>
              <w:t>-</w:t>
            </w:r>
          </w:p>
        </w:tc>
      </w:tr>
      <w:tr w:rsidR="00824F56" w:rsidRPr="00640653" w14:paraId="1EB10D4A" w14:textId="77777777" w:rsidTr="005C776B">
        <w:trPr>
          <w:trHeight w:val="113"/>
        </w:trPr>
        <w:tc>
          <w:tcPr>
            <w:tcW w:w="4536" w:type="dxa"/>
            <w:tcMar>
              <w:top w:w="15" w:type="dxa"/>
              <w:left w:w="15" w:type="dxa"/>
              <w:bottom w:w="0" w:type="dxa"/>
              <w:right w:w="15" w:type="dxa"/>
            </w:tcMar>
            <w:vAlign w:val="center"/>
          </w:tcPr>
          <w:p w14:paraId="4CF7ECC1" w14:textId="77777777" w:rsidR="00824F56" w:rsidRPr="000B3AAA" w:rsidRDefault="00824F56" w:rsidP="00824F5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080" w:type="dxa"/>
            <w:noWrap/>
            <w:tcMar>
              <w:top w:w="15" w:type="dxa"/>
              <w:left w:w="15" w:type="dxa"/>
              <w:bottom w:w="0" w:type="dxa"/>
              <w:right w:w="15" w:type="dxa"/>
            </w:tcMar>
            <w:vAlign w:val="bottom"/>
          </w:tcPr>
          <w:p w14:paraId="26DE9A01" w14:textId="73EA656E" w:rsidR="00824F56" w:rsidRPr="001645D7" w:rsidRDefault="00824F56" w:rsidP="00824F56">
            <w:pPr>
              <w:spacing w:before="100" w:beforeAutospacing="1" w:after="100" w:afterAutospacing="1"/>
              <w:ind w:right="126"/>
              <w:jc w:val="right"/>
              <w:rPr>
                <w:rFonts w:ascii="Arial" w:hAnsi="Arial" w:cs="Arial"/>
                <w:sz w:val="18"/>
                <w:szCs w:val="20"/>
              </w:rPr>
            </w:pPr>
            <w:r w:rsidRPr="001645D7">
              <w:rPr>
                <w:rFonts w:ascii="Arial" w:hAnsi="Arial" w:cs="Arial"/>
                <w:bCs/>
                <w:sz w:val="18"/>
                <w:szCs w:val="18"/>
              </w:rPr>
              <w:t>-</w:t>
            </w:r>
          </w:p>
        </w:tc>
        <w:tc>
          <w:tcPr>
            <w:tcW w:w="1332" w:type="dxa"/>
            <w:noWrap/>
            <w:tcMar>
              <w:top w:w="15" w:type="dxa"/>
              <w:left w:w="15" w:type="dxa"/>
              <w:bottom w:w="0" w:type="dxa"/>
              <w:right w:w="15" w:type="dxa"/>
            </w:tcMar>
            <w:vAlign w:val="bottom"/>
          </w:tcPr>
          <w:p w14:paraId="44C6EE4E" w14:textId="3F193E06" w:rsidR="00824F56" w:rsidRPr="000B3AAA" w:rsidRDefault="00824F56" w:rsidP="00824F56">
            <w:pPr>
              <w:spacing w:before="100" w:beforeAutospacing="1" w:after="100" w:afterAutospacing="1"/>
              <w:ind w:right="126"/>
              <w:jc w:val="right"/>
              <w:rPr>
                <w:rFonts w:ascii="Arial" w:hAnsi="Arial" w:cs="Arial"/>
                <w:sz w:val="18"/>
                <w:szCs w:val="20"/>
              </w:rPr>
            </w:pPr>
            <w:r w:rsidRPr="000B3AAA">
              <w:rPr>
                <w:rFonts w:ascii="Arial" w:hAnsi="Arial" w:cs="Arial"/>
                <w:bCs/>
                <w:sz w:val="18"/>
                <w:szCs w:val="18"/>
              </w:rPr>
              <w:t>-</w:t>
            </w:r>
          </w:p>
        </w:tc>
      </w:tr>
      <w:tr w:rsidR="00824F56" w:rsidRPr="00640653" w14:paraId="1388C3E3" w14:textId="77777777" w:rsidTr="005C776B">
        <w:trPr>
          <w:trHeight w:val="113"/>
        </w:trPr>
        <w:tc>
          <w:tcPr>
            <w:tcW w:w="4536" w:type="dxa"/>
            <w:tcMar>
              <w:top w:w="15" w:type="dxa"/>
              <w:left w:w="15" w:type="dxa"/>
              <w:bottom w:w="0" w:type="dxa"/>
              <w:right w:w="15" w:type="dxa"/>
            </w:tcMar>
            <w:vAlign w:val="center"/>
          </w:tcPr>
          <w:p w14:paraId="09579964" w14:textId="77777777" w:rsidR="00824F56" w:rsidRPr="000B3AAA" w:rsidRDefault="00824F56" w:rsidP="00824F5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080" w:type="dxa"/>
            <w:noWrap/>
            <w:tcMar>
              <w:top w:w="15" w:type="dxa"/>
              <w:left w:w="15" w:type="dxa"/>
              <w:bottom w:w="0" w:type="dxa"/>
              <w:right w:w="15" w:type="dxa"/>
            </w:tcMar>
            <w:vAlign w:val="bottom"/>
          </w:tcPr>
          <w:p w14:paraId="41FAC803" w14:textId="682A01BE" w:rsidR="00824F56" w:rsidRPr="001645D7" w:rsidRDefault="00824F56" w:rsidP="00824F56">
            <w:pPr>
              <w:spacing w:before="100" w:beforeAutospacing="1" w:after="100" w:afterAutospacing="1"/>
              <w:ind w:right="126"/>
              <w:jc w:val="right"/>
              <w:rPr>
                <w:rFonts w:ascii="Arial" w:hAnsi="Arial" w:cs="Arial"/>
                <w:sz w:val="18"/>
                <w:szCs w:val="20"/>
              </w:rPr>
            </w:pPr>
            <w:r w:rsidRPr="001645D7">
              <w:rPr>
                <w:rFonts w:ascii="Arial" w:hAnsi="Arial" w:cs="Arial"/>
                <w:bCs/>
                <w:sz w:val="18"/>
                <w:szCs w:val="18"/>
              </w:rPr>
              <w:t>-</w:t>
            </w:r>
          </w:p>
        </w:tc>
        <w:tc>
          <w:tcPr>
            <w:tcW w:w="1332" w:type="dxa"/>
            <w:noWrap/>
            <w:tcMar>
              <w:top w:w="15" w:type="dxa"/>
              <w:left w:w="15" w:type="dxa"/>
              <w:bottom w:w="0" w:type="dxa"/>
              <w:right w:w="15" w:type="dxa"/>
            </w:tcMar>
            <w:vAlign w:val="bottom"/>
          </w:tcPr>
          <w:p w14:paraId="4CD7F2C1" w14:textId="26A43C7E" w:rsidR="00824F56" w:rsidRPr="000B3AAA" w:rsidRDefault="00824F56" w:rsidP="00824F56">
            <w:pPr>
              <w:spacing w:before="100" w:beforeAutospacing="1" w:after="100" w:afterAutospacing="1"/>
              <w:ind w:right="126"/>
              <w:jc w:val="right"/>
              <w:rPr>
                <w:rFonts w:ascii="Arial" w:hAnsi="Arial" w:cs="Arial"/>
                <w:sz w:val="18"/>
                <w:szCs w:val="20"/>
              </w:rPr>
            </w:pPr>
            <w:r w:rsidRPr="000B3AAA">
              <w:rPr>
                <w:rFonts w:ascii="Arial" w:hAnsi="Arial" w:cs="Arial"/>
                <w:bCs/>
                <w:sz w:val="18"/>
                <w:szCs w:val="18"/>
              </w:rPr>
              <w:t>-</w:t>
            </w:r>
          </w:p>
        </w:tc>
      </w:tr>
      <w:tr w:rsidR="00824F56" w:rsidRPr="00640653" w14:paraId="488B696E" w14:textId="77777777" w:rsidTr="005C776B">
        <w:trPr>
          <w:trHeight w:val="113"/>
        </w:trPr>
        <w:tc>
          <w:tcPr>
            <w:tcW w:w="4536" w:type="dxa"/>
            <w:noWrap/>
            <w:tcMar>
              <w:top w:w="15" w:type="dxa"/>
              <w:left w:w="15" w:type="dxa"/>
              <w:bottom w:w="0" w:type="dxa"/>
              <w:right w:w="15" w:type="dxa"/>
            </w:tcMar>
            <w:vAlign w:val="center"/>
          </w:tcPr>
          <w:p w14:paraId="00CF92EA" w14:textId="77777777" w:rsidR="00824F56" w:rsidRPr="000B3AAA" w:rsidRDefault="00824F56" w:rsidP="00824F56">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5224460B" w:rsidR="00824F56" w:rsidRPr="001645D7" w:rsidRDefault="001645D7"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1.</w:t>
            </w:r>
            <w:r w:rsidR="00824F56" w:rsidRPr="001645D7">
              <w:rPr>
                <w:rFonts w:ascii="Arial" w:hAnsi="Arial" w:cs="Arial"/>
                <w:color w:val="000000"/>
                <w:sz w:val="18"/>
                <w:szCs w:val="18"/>
              </w:rPr>
              <w:t>2</w:t>
            </w:r>
            <w:r w:rsidRPr="001645D7">
              <w:rPr>
                <w:rFonts w:ascii="Arial" w:hAnsi="Arial" w:cs="Arial"/>
                <w:color w:val="000000"/>
                <w:sz w:val="18"/>
                <w:szCs w:val="18"/>
              </w:rPr>
              <w:t>55</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w:t>
            </w:r>
          </w:p>
        </w:tc>
        <w:tc>
          <w:tcPr>
            <w:tcW w:w="1080" w:type="dxa"/>
            <w:noWrap/>
            <w:tcMar>
              <w:top w:w="15" w:type="dxa"/>
              <w:left w:w="15" w:type="dxa"/>
              <w:bottom w:w="0" w:type="dxa"/>
              <w:right w:w="15" w:type="dxa"/>
            </w:tcMar>
          </w:tcPr>
          <w:p w14:paraId="4D56F484" w14:textId="0478FD0F" w:rsidR="00824F56" w:rsidRPr="001645D7" w:rsidRDefault="00824F56" w:rsidP="00824F56">
            <w:pPr>
              <w:spacing w:before="100" w:beforeAutospacing="1" w:after="100" w:afterAutospacing="1"/>
              <w:ind w:right="126"/>
              <w:jc w:val="right"/>
              <w:rPr>
                <w:rFonts w:ascii="Arial" w:hAnsi="Arial" w:cs="Arial"/>
                <w:sz w:val="18"/>
                <w:szCs w:val="20"/>
              </w:rPr>
            </w:pPr>
            <w:r w:rsidRPr="001645D7">
              <w:rPr>
                <w:rFonts w:ascii="Arial" w:hAnsi="Arial" w:cs="Arial"/>
                <w:bCs/>
                <w:sz w:val="18"/>
                <w:szCs w:val="18"/>
              </w:rPr>
              <w:t>672</w:t>
            </w:r>
          </w:p>
        </w:tc>
        <w:tc>
          <w:tcPr>
            <w:tcW w:w="1332" w:type="dxa"/>
            <w:noWrap/>
            <w:tcMar>
              <w:top w:w="15" w:type="dxa"/>
              <w:left w:w="15" w:type="dxa"/>
              <w:bottom w:w="0" w:type="dxa"/>
              <w:right w:w="15" w:type="dxa"/>
            </w:tcMar>
          </w:tcPr>
          <w:p w14:paraId="1BEF5B39" w14:textId="409121ED" w:rsidR="00824F56" w:rsidRPr="000B3AAA" w:rsidRDefault="00824F56" w:rsidP="00824F56">
            <w:pPr>
              <w:spacing w:before="100" w:beforeAutospacing="1" w:after="100" w:afterAutospacing="1"/>
              <w:ind w:right="126"/>
              <w:jc w:val="right"/>
              <w:rPr>
                <w:rFonts w:ascii="Arial" w:hAnsi="Arial" w:cs="Arial"/>
                <w:sz w:val="18"/>
                <w:szCs w:val="20"/>
              </w:rPr>
            </w:pPr>
            <w:r w:rsidRPr="000B3AAA">
              <w:rPr>
                <w:rFonts w:ascii="Arial" w:hAnsi="Arial" w:cs="Arial"/>
                <w:bCs/>
                <w:sz w:val="18"/>
                <w:szCs w:val="18"/>
              </w:rPr>
              <w:t>-</w:t>
            </w:r>
          </w:p>
        </w:tc>
      </w:tr>
      <w:tr w:rsidR="00824F56" w:rsidRPr="00640653" w14:paraId="3F1DBC11" w14:textId="77777777" w:rsidTr="005C776B">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824F56" w:rsidRPr="000B3AAA" w:rsidRDefault="00824F56" w:rsidP="00824F56">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824F56" w:rsidRPr="001645D7" w:rsidRDefault="00824F56" w:rsidP="00824F56">
            <w:pPr>
              <w:spacing w:before="100" w:beforeAutospacing="1" w:after="100" w:afterAutospacing="1"/>
              <w:ind w:right="126"/>
              <w:jc w:val="right"/>
              <w:rPr>
                <w:rFonts w:ascii="Arial" w:hAnsi="Arial" w:cs="Arial"/>
                <w:bCs/>
                <w:sz w:val="18"/>
                <w:szCs w:val="18"/>
              </w:rPr>
            </w:pPr>
            <w:r w:rsidRPr="001645D7">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824F56" w:rsidRPr="001645D7" w:rsidRDefault="00824F56" w:rsidP="00824F56">
            <w:pPr>
              <w:jc w:val="right"/>
              <w:rPr>
                <w:rFonts w:ascii="Arial" w:hAnsi="Arial" w:cs="Arial"/>
                <w:sz w:val="18"/>
                <w:szCs w:val="18"/>
              </w:rPr>
            </w:pPr>
            <w:r w:rsidRPr="001645D7">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bottom"/>
          </w:tcPr>
          <w:p w14:paraId="4E59652E" w14:textId="77777777" w:rsidR="00824F56" w:rsidRPr="001645D7" w:rsidRDefault="00824F56" w:rsidP="00824F56">
            <w:pPr>
              <w:spacing w:before="100" w:beforeAutospacing="1" w:after="100" w:afterAutospacing="1"/>
              <w:ind w:right="126"/>
              <w:jc w:val="right"/>
              <w:rPr>
                <w:rFonts w:ascii="Arial" w:hAnsi="Arial" w:cs="Arial"/>
                <w:sz w:val="18"/>
                <w:szCs w:val="20"/>
              </w:rPr>
            </w:pPr>
          </w:p>
        </w:tc>
        <w:tc>
          <w:tcPr>
            <w:tcW w:w="1332" w:type="dxa"/>
            <w:tcBorders>
              <w:bottom w:val="single" w:sz="4" w:space="0" w:color="auto"/>
            </w:tcBorders>
            <w:noWrap/>
            <w:tcMar>
              <w:top w:w="15" w:type="dxa"/>
              <w:left w:w="15" w:type="dxa"/>
              <w:bottom w:w="0" w:type="dxa"/>
              <w:right w:w="15" w:type="dxa"/>
            </w:tcMar>
          </w:tcPr>
          <w:p w14:paraId="568B753E" w14:textId="77777777" w:rsidR="00824F56" w:rsidRPr="000B3AAA" w:rsidRDefault="00824F56" w:rsidP="00824F56">
            <w:pPr>
              <w:spacing w:before="100" w:beforeAutospacing="1" w:after="100" w:afterAutospacing="1"/>
              <w:ind w:right="126"/>
              <w:jc w:val="right"/>
              <w:rPr>
                <w:rFonts w:ascii="Arial" w:hAnsi="Arial" w:cs="Arial"/>
                <w:sz w:val="18"/>
                <w:szCs w:val="20"/>
              </w:rPr>
            </w:pPr>
          </w:p>
        </w:tc>
      </w:tr>
      <w:tr w:rsidR="00824F56" w:rsidRPr="00640653" w14:paraId="0D3A972C" w14:textId="77777777" w:rsidTr="005C776B">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824F56" w:rsidRPr="000B3AAA" w:rsidRDefault="00824F56" w:rsidP="00824F56">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42D4CB0B" w:rsidR="00824F56" w:rsidRPr="001645D7" w:rsidRDefault="001645D7" w:rsidP="00824F56">
            <w:pPr>
              <w:spacing w:before="100" w:beforeAutospacing="1" w:after="100" w:afterAutospacing="1"/>
              <w:ind w:right="126"/>
              <w:jc w:val="right"/>
              <w:rPr>
                <w:rFonts w:ascii="Arial" w:hAnsi="Arial" w:cs="Arial"/>
                <w:b/>
                <w:bCs/>
                <w:sz w:val="18"/>
                <w:szCs w:val="18"/>
              </w:rPr>
            </w:pPr>
            <w:r w:rsidRPr="001645D7">
              <w:rPr>
                <w:rFonts w:ascii="Arial" w:hAnsi="Arial" w:cs="Arial"/>
                <w:b/>
                <w:bCs/>
                <w:color w:val="000000"/>
                <w:sz w:val="18"/>
                <w:szCs w:val="18"/>
              </w:rPr>
              <w:t>1.</w:t>
            </w:r>
            <w:r w:rsidR="00824F56" w:rsidRPr="001645D7">
              <w:rPr>
                <w:rFonts w:ascii="Arial" w:hAnsi="Arial" w:cs="Arial"/>
                <w:b/>
                <w:bCs/>
                <w:color w:val="000000"/>
                <w:sz w:val="18"/>
                <w:szCs w:val="18"/>
              </w:rPr>
              <w:t>2</w:t>
            </w:r>
            <w:r w:rsidRPr="001645D7">
              <w:rPr>
                <w:rFonts w:ascii="Arial" w:hAnsi="Arial" w:cs="Arial"/>
                <w:b/>
                <w:bCs/>
                <w:color w:val="000000"/>
                <w:sz w:val="18"/>
                <w:szCs w:val="18"/>
              </w:rPr>
              <w:t>55</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824F56" w:rsidRPr="001645D7" w:rsidRDefault="00824F56" w:rsidP="00824F56">
            <w:pPr>
              <w:spacing w:before="100" w:beforeAutospacing="1" w:after="100" w:afterAutospacing="1"/>
              <w:ind w:right="126"/>
              <w:jc w:val="right"/>
              <w:rPr>
                <w:rFonts w:ascii="Arial" w:hAnsi="Arial" w:cs="Arial"/>
                <w:b/>
                <w:bCs/>
                <w:sz w:val="18"/>
                <w:szCs w:val="18"/>
              </w:rPr>
            </w:pPr>
            <w:r w:rsidRPr="001645D7">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bottom"/>
          </w:tcPr>
          <w:p w14:paraId="7F8FA380" w14:textId="1DB893B1" w:rsidR="00824F56" w:rsidRPr="001645D7" w:rsidRDefault="00824F56" w:rsidP="00824F56">
            <w:pPr>
              <w:ind w:right="102"/>
              <w:jc w:val="right"/>
              <w:rPr>
                <w:rFonts w:ascii="Arial" w:hAnsi="Arial" w:cs="Arial"/>
                <w:b/>
                <w:sz w:val="18"/>
                <w:szCs w:val="20"/>
              </w:rPr>
            </w:pPr>
            <w:r w:rsidRPr="001645D7">
              <w:rPr>
                <w:rFonts w:ascii="Arial" w:hAnsi="Arial" w:cs="Arial"/>
                <w:b/>
                <w:bCs/>
                <w:sz w:val="18"/>
                <w:szCs w:val="18"/>
              </w:rPr>
              <w:t>672</w:t>
            </w:r>
          </w:p>
        </w:tc>
        <w:tc>
          <w:tcPr>
            <w:tcW w:w="1332" w:type="dxa"/>
            <w:tcBorders>
              <w:top w:val="single" w:sz="4" w:space="0" w:color="auto"/>
              <w:bottom w:val="double" w:sz="4" w:space="0" w:color="auto"/>
            </w:tcBorders>
            <w:noWrap/>
            <w:tcMar>
              <w:top w:w="15" w:type="dxa"/>
              <w:left w:w="15" w:type="dxa"/>
              <w:bottom w:w="0" w:type="dxa"/>
              <w:right w:w="15" w:type="dxa"/>
            </w:tcMar>
          </w:tcPr>
          <w:p w14:paraId="448068A0" w14:textId="15D95B5C" w:rsidR="00824F56" w:rsidRPr="000B3AAA" w:rsidRDefault="00824F56" w:rsidP="00824F56">
            <w:pPr>
              <w:ind w:right="102"/>
              <w:jc w:val="right"/>
              <w:rPr>
                <w:rFonts w:ascii="Arial" w:hAnsi="Arial" w:cs="Arial"/>
                <w:b/>
                <w:sz w:val="18"/>
                <w:szCs w:val="20"/>
              </w:rPr>
            </w:pPr>
            <w:r w:rsidRPr="000B3AAA">
              <w:rPr>
                <w:rFonts w:ascii="Arial" w:hAnsi="Arial" w:cs="Arial"/>
                <w:sz w:val="18"/>
                <w:szCs w:val="18"/>
              </w:rPr>
              <w:t xml:space="preserve">                      -</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2E6268">
        <w:trPr>
          <w:trHeight w:val="113"/>
        </w:trPr>
        <w:tc>
          <w:tcPr>
            <w:tcW w:w="4820" w:type="dxa"/>
            <w:vMerge w:val="restart"/>
            <w:tcBorders>
              <w:top w:val="single" w:sz="4" w:space="0" w:color="auto"/>
            </w:tcBorders>
            <w:shd w:val="clear" w:color="auto" w:fill="FFFFFF"/>
            <w:vAlign w:val="center"/>
          </w:tcPr>
          <w:p w14:paraId="2FAC3273" w14:textId="77777777" w:rsidR="009E69BD" w:rsidRPr="00640653" w:rsidRDefault="009E69BD" w:rsidP="004071D4">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7C182CBB" w14:textId="77777777" w:rsidR="004071D4" w:rsidRPr="00640653" w:rsidRDefault="004071D4" w:rsidP="004071D4">
            <w:pPr>
              <w:jc w:val="center"/>
              <w:rPr>
                <w:rFonts w:ascii="Arial" w:eastAsia="Arial Unicode MS" w:hAnsi="Arial" w:cs="Arial"/>
                <w:sz w:val="16"/>
                <w:szCs w:val="16"/>
              </w:rPr>
            </w:pPr>
            <w:r w:rsidRPr="00640653">
              <w:rPr>
                <w:rFonts w:ascii="Arial" w:eastAsia="Arial Unicode MS" w:hAnsi="Arial" w:cs="Arial"/>
                <w:sz w:val="16"/>
                <w:szCs w:val="16"/>
              </w:rPr>
              <w:t>(Cari Dönem)</w:t>
            </w:r>
          </w:p>
        </w:tc>
        <w:tc>
          <w:tcPr>
            <w:tcW w:w="992" w:type="dxa"/>
            <w:vMerge w:val="restart"/>
            <w:tcBorders>
              <w:top w:val="single" w:sz="4" w:space="0" w:color="auto"/>
            </w:tcBorders>
            <w:shd w:val="clear" w:color="auto" w:fill="FFFFFF"/>
            <w:vAlign w:val="center"/>
          </w:tcPr>
          <w:p w14:paraId="467902A9" w14:textId="55C9446F" w:rsidR="009E69BD" w:rsidRPr="00640653" w:rsidRDefault="009E69BD" w:rsidP="00755635">
            <w:pPr>
              <w:ind w:right="144"/>
              <w:jc w:val="right"/>
              <w:rPr>
                <w:rFonts w:ascii="Arial" w:hAnsi="Arial" w:cs="Arial"/>
                <w:iCs/>
                <w:sz w:val="16"/>
                <w:szCs w:val="16"/>
              </w:rPr>
            </w:pPr>
          </w:p>
          <w:p w14:paraId="2B67E9A2" w14:textId="77777777" w:rsidR="009E69BD" w:rsidRPr="00640653" w:rsidRDefault="009E69BD" w:rsidP="00755635">
            <w:pPr>
              <w:ind w:right="144"/>
              <w:jc w:val="right"/>
              <w:rPr>
                <w:rFonts w:ascii="Arial" w:hAnsi="Arial" w:cs="Arial"/>
                <w:iCs/>
                <w:sz w:val="16"/>
                <w:szCs w:val="16"/>
              </w:rPr>
            </w:pPr>
            <w:r w:rsidRPr="00640653">
              <w:rPr>
                <w:rFonts w:ascii="Arial" w:hAnsi="Arial" w:cs="Arial"/>
                <w:sz w:val="16"/>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640653" w:rsidRDefault="009E69BD" w:rsidP="009E69BD">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9E69BD" w:rsidRPr="00640653" w14:paraId="45336C30" w14:textId="77777777" w:rsidTr="002E6268">
        <w:trPr>
          <w:trHeight w:val="113"/>
        </w:trPr>
        <w:tc>
          <w:tcPr>
            <w:tcW w:w="4820" w:type="dxa"/>
            <w:vMerge/>
            <w:shd w:val="clear" w:color="auto" w:fill="FFFFFF"/>
            <w:vAlign w:val="center"/>
          </w:tcPr>
          <w:p w14:paraId="2BD9A643" w14:textId="77777777" w:rsidR="009E69BD" w:rsidRPr="00640653" w:rsidRDefault="009E69BD" w:rsidP="00897C44">
            <w:pPr>
              <w:jc w:val="both"/>
              <w:rPr>
                <w:rFonts w:ascii="Arial" w:eastAsia="Arial Unicode MS" w:hAnsi="Arial" w:cs="Arial"/>
                <w:sz w:val="16"/>
                <w:szCs w:val="16"/>
              </w:rPr>
            </w:pPr>
          </w:p>
        </w:tc>
        <w:tc>
          <w:tcPr>
            <w:tcW w:w="992" w:type="dxa"/>
            <w:vMerge/>
            <w:shd w:val="clear" w:color="auto" w:fill="FFFFFF"/>
            <w:vAlign w:val="center"/>
          </w:tcPr>
          <w:p w14:paraId="57CC267D" w14:textId="77777777" w:rsidR="009E69BD" w:rsidRPr="00640653" w:rsidRDefault="009E69BD" w:rsidP="00897C44">
            <w:pPr>
              <w:ind w:right="144"/>
              <w:jc w:val="right"/>
              <w:rPr>
                <w:rFonts w:ascii="Arial" w:hAnsi="Arial" w:cs="Arial"/>
                <w:iCs/>
                <w:sz w:val="16"/>
                <w:szCs w:val="16"/>
              </w:rPr>
            </w:pPr>
          </w:p>
        </w:tc>
        <w:tc>
          <w:tcPr>
            <w:tcW w:w="1418" w:type="dxa"/>
            <w:vMerge w:val="restart"/>
            <w:tcBorders>
              <w:top w:val="single" w:sz="4" w:space="0" w:color="auto"/>
            </w:tcBorders>
            <w:shd w:val="clear" w:color="auto" w:fill="FFFFFF"/>
            <w:vAlign w:val="center"/>
          </w:tcPr>
          <w:p w14:paraId="4DED748F" w14:textId="77777777" w:rsidR="009E69BD" w:rsidRPr="00640653" w:rsidRDefault="009E69BD" w:rsidP="009E69BD">
            <w:pPr>
              <w:ind w:right="144"/>
              <w:jc w:val="center"/>
              <w:rPr>
                <w:rFonts w:ascii="Arial" w:hAnsi="Arial" w:cs="Arial"/>
                <w:iCs/>
                <w:sz w:val="16"/>
                <w:szCs w:val="16"/>
              </w:rPr>
            </w:pPr>
          </w:p>
          <w:p w14:paraId="299D620D" w14:textId="77777777" w:rsidR="009E69BD" w:rsidRPr="00640653" w:rsidRDefault="009E69BD" w:rsidP="00D005E5">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640653" w:rsidRDefault="009E69BD" w:rsidP="009E69BD">
            <w:pPr>
              <w:ind w:right="144"/>
              <w:jc w:val="center"/>
              <w:rPr>
                <w:rFonts w:ascii="Arial" w:eastAsia="Arial Unicode MS" w:hAnsi="Arial" w:cs="Arial"/>
                <w:sz w:val="16"/>
                <w:szCs w:val="16"/>
              </w:rPr>
            </w:pPr>
          </w:p>
          <w:p w14:paraId="18F68AB1" w14:textId="77777777" w:rsidR="009E69BD" w:rsidRPr="00640653" w:rsidRDefault="00850BD5" w:rsidP="009E69BD">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w:t>
            </w:r>
            <w:r w:rsidR="009E69BD" w:rsidRPr="00640653">
              <w:rPr>
                <w:rFonts w:ascii="Arial" w:eastAsia="Arial Unicode MS" w:hAnsi="Arial" w:cs="Arial"/>
                <w:sz w:val="16"/>
                <w:szCs w:val="16"/>
              </w:rPr>
              <w:t>Yeniden Yapılandırılanlar</w:t>
            </w:r>
          </w:p>
        </w:tc>
      </w:tr>
      <w:tr w:rsidR="009E69BD" w:rsidRPr="00640653" w14:paraId="358C1095" w14:textId="77777777" w:rsidTr="002E6268">
        <w:trPr>
          <w:trHeight w:val="567"/>
        </w:trPr>
        <w:tc>
          <w:tcPr>
            <w:tcW w:w="4820" w:type="dxa"/>
            <w:vMerge/>
            <w:tcBorders>
              <w:top w:val="single" w:sz="4" w:space="0" w:color="auto"/>
              <w:bottom w:val="single" w:sz="4" w:space="0" w:color="auto"/>
            </w:tcBorders>
            <w:shd w:val="clear" w:color="auto" w:fill="FFFFFF"/>
            <w:vAlign w:val="center"/>
          </w:tcPr>
          <w:p w14:paraId="60CA36A4" w14:textId="77777777" w:rsidR="009E69BD" w:rsidRPr="00640653" w:rsidRDefault="009E69BD" w:rsidP="00A26256">
            <w:pPr>
              <w:jc w:val="both"/>
              <w:rPr>
                <w:rFonts w:ascii="Arial" w:eastAsia="Arial Unicode MS" w:hAnsi="Arial" w:cs="Arial"/>
                <w:sz w:val="16"/>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640653" w:rsidRDefault="009E69BD" w:rsidP="00A26256">
            <w:pPr>
              <w:ind w:right="144"/>
              <w:jc w:val="right"/>
              <w:rPr>
                <w:rFonts w:ascii="Arial" w:hAnsi="Arial" w:cs="Arial"/>
                <w:sz w:val="16"/>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640653" w:rsidRDefault="009E69BD" w:rsidP="009E69BD">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640653" w:rsidRDefault="009E69BD" w:rsidP="00D005E5">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640653" w:rsidRDefault="001C6E61" w:rsidP="00D005E5">
            <w:pPr>
              <w:ind w:right="144"/>
              <w:jc w:val="right"/>
              <w:rPr>
                <w:rFonts w:ascii="Arial" w:hAnsi="Arial" w:cs="Arial"/>
                <w:sz w:val="16"/>
                <w:szCs w:val="16"/>
              </w:rPr>
            </w:pPr>
            <w:r w:rsidRPr="00640653">
              <w:rPr>
                <w:rFonts w:ascii="Arial" w:hAnsi="Arial" w:cs="Arial"/>
                <w:sz w:val="16"/>
                <w:szCs w:val="16"/>
              </w:rPr>
              <w:t>Yeniden finansman</w:t>
            </w:r>
          </w:p>
        </w:tc>
      </w:tr>
      <w:tr w:rsidR="009E69BD" w:rsidRPr="00640653" w14:paraId="7041F43D" w14:textId="77777777" w:rsidTr="002E6268">
        <w:trPr>
          <w:trHeight w:val="60"/>
        </w:trPr>
        <w:tc>
          <w:tcPr>
            <w:tcW w:w="4820" w:type="dxa"/>
            <w:tcBorders>
              <w:top w:val="single" w:sz="4" w:space="0" w:color="auto"/>
            </w:tcBorders>
            <w:shd w:val="clear" w:color="auto" w:fill="FFFFFF"/>
            <w:vAlign w:val="center"/>
          </w:tcPr>
          <w:p w14:paraId="5964EBD6" w14:textId="77777777" w:rsidR="005A2A15" w:rsidRPr="00640653" w:rsidRDefault="005A2A15" w:rsidP="00A26256">
            <w:pPr>
              <w:jc w:val="both"/>
              <w:rPr>
                <w:rFonts w:ascii="Arial" w:eastAsia="Arial Unicode MS" w:hAnsi="Arial" w:cs="Arial"/>
                <w:sz w:val="16"/>
                <w:szCs w:val="16"/>
              </w:rPr>
            </w:pPr>
            <w:bookmarkStart w:id="6" w:name="OLE_LINK18"/>
            <w:bookmarkStart w:id="7" w:name="OLE_LINK19"/>
            <w:bookmarkStart w:id="8" w:name="OLE_LINK20"/>
          </w:p>
        </w:tc>
        <w:tc>
          <w:tcPr>
            <w:tcW w:w="992" w:type="dxa"/>
            <w:tcBorders>
              <w:top w:val="single" w:sz="4" w:space="0" w:color="auto"/>
            </w:tcBorders>
            <w:shd w:val="clear" w:color="auto" w:fill="FFFFFF"/>
            <w:vAlign w:val="bottom"/>
          </w:tcPr>
          <w:p w14:paraId="0FB84411" w14:textId="77777777" w:rsidR="005A2A15" w:rsidRPr="00640653" w:rsidRDefault="005A2A15" w:rsidP="00A26256">
            <w:pPr>
              <w:ind w:right="144"/>
              <w:jc w:val="right"/>
              <w:rPr>
                <w:rFonts w:ascii="Arial" w:hAnsi="Arial" w:cs="Arial"/>
                <w:sz w:val="16"/>
                <w:szCs w:val="16"/>
              </w:rPr>
            </w:pPr>
          </w:p>
        </w:tc>
        <w:tc>
          <w:tcPr>
            <w:tcW w:w="1418" w:type="dxa"/>
            <w:tcBorders>
              <w:top w:val="single" w:sz="4" w:space="0" w:color="auto"/>
            </w:tcBorders>
            <w:shd w:val="clear" w:color="auto" w:fill="FFFFFF"/>
          </w:tcPr>
          <w:p w14:paraId="2B17F30E" w14:textId="77777777" w:rsidR="005A2A15" w:rsidRPr="00640653" w:rsidRDefault="005A2A15" w:rsidP="00A26256">
            <w:pPr>
              <w:ind w:right="144"/>
              <w:jc w:val="right"/>
              <w:rPr>
                <w:rFonts w:ascii="Arial" w:hAnsi="Arial" w:cs="Arial"/>
                <w:sz w:val="16"/>
                <w:szCs w:val="16"/>
              </w:rPr>
            </w:pPr>
          </w:p>
        </w:tc>
        <w:tc>
          <w:tcPr>
            <w:tcW w:w="1134" w:type="dxa"/>
            <w:tcBorders>
              <w:top w:val="single" w:sz="4" w:space="0" w:color="auto"/>
            </w:tcBorders>
            <w:shd w:val="clear" w:color="auto" w:fill="FFFFFF"/>
          </w:tcPr>
          <w:p w14:paraId="50D42060" w14:textId="77777777" w:rsidR="005A2A15" w:rsidRPr="00640653" w:rsidRDefault="005A2A15" w:rsidP="00A26256">
            <w:pPr>
              <w:ind w:right="144"/>
              <w:jc w:val="right"/>
              <w:rPr>
                <w:rFonts w:ascii="Arial" w:hAnsi="Arial" w:cs="Arial"/>
                <w:sz w:val="16"/>
                <w:szCs w:val="16"/>
              </w:rPr>
            </w:pPr>
          </w:p>
        </w:tc>
        <w:tc>
          <w:tcPr>
            <w:tcW w:w="992" w:type="dxa"/>
            <w:tcBorders>
              <w:top w:val="single" w:sz="4" w:space="0" w:color="auto"/>
            </w:tcBorders>
            <w:shd w:val="clear" w:color="auto" w:fill="FFFFFF"/>
          </w:tcPr>
          <w:p w14:paraId="74EAD6DE" w14:textId="77777777" w:rsidR="005A2A15" w:rsidRPr="00640653" w:rsidRDefault="005A2A15" w:rsidP="00A26256">
            <w:pPr>
              <w:ind w:right="144"/>
              <w:jc w:val="right"/>
              <w:rPr>
                <w:rFonts w:ascii="Arial" w:hAnsi="Arial" w:cs="Arial"/>
                <w:sz w:val="16"/>
                <w:szCs w:val="16"/>
              </w:rPr>
            </w:pPr>
          </w:p>
        </w:tc>
      </w:tr>
      <w:tr w:rsidR="001645D7" w:rsidRPr="00640653" w14:paraId="3DAAE8C9" w14:textId="77777777" w:rsidTr="002E6268">
        <w:trPr>
          <w:trHeight w:val="113"/>
        </w:trPr>
        <w:tc>
          <w:tcPr>
            <w:tcW w:w="4820" w:type="dxa"/>
            <w:shd w:val="clear" w:color="auto" w:fill="FFFFFF"/>
            <w:vAlign w:val="bottom"/>
          </w:tcPr>
          <w:p w14:paraId="2D43B016" w14:textId="77777777" w:rsidR="001645D7" w:rsidRPr="00640653" w:rsidRDefault="001645D7" w:rsidP="001645D7">
            <w:pPr>
              <w:jc w:val="both"/>
              <w:rPr>
                <w:rFonts w:ascii="Arial" w:eastAsia="Arial Unicode MS" w:hAnsi="Arial" w:cs="Arial"/>
                <w:b/>
                <w:sz w:val="16"/>
                <w:szCs w:val="16"/>
              </w:rPr>
            </w:pPr>
            <w:r w:rsidRPr="00640653">
              <w:rPr>
                <w:rFonts w:ascii="Arial" w:hAnsi="Arial" w:cs="Arial"/>
                <w:b/>
                <w:sz w:val="16"/>
                <w:szCs w:val="16"/>
              </w:rPr>
              <w:t>Krediler</w:t>
            </w:r>
          </w:p>
        </w:tc>
        <w:tc>
          <w:tcPr>
            <w:tcW w:w="992" w:type="dxa"/>
            <w:tcBorders>
              <w:top w:val="nil"/>
              <w:left w:val="nil"/>
              <w:bottom w:val="nil"/>
              <w:right w:val="nil"/>
            </w:tcBorders>
            <w:shd w:val="clear" w:color="auto" w:fill="auto"/>
            <w:vAlign w:val="center"/>
          </w:tcPr>
          <w:p w14:paraId="18C71370" w14:textId="492B5E00" w:rsidR="001645D7" w:rsidRPr="00ED5836" w:rsidRDefault="001645D7" w:rsidP="001645D7">
            <w:pPr>
              <w:ind w:right="52"/>
              <w:jc w:val="right"/>
              <w:rPr>
                <w:rFonts w:ascii="Arial" w:hAnsi="Arial" w:cs="Arial"/>
                <w:b/>
                <w:bCs/>
                <w:color w:val="000000"/>
                <w:sz w:val="16"/>
                <w:szCs w:val="16"/>
                <w:highlight w:val="yellow"/>
              </w:rPr>
            </w:pPr>
            <w:r>
              <w:rPr>
                <w:rFonts w:ascii="Arial" w:hAnsi="Arial" w:cs="Arial"/>
                <w:b/>
                <w:bCs/>
                <w:color w:val="000000"/>
                <w:sz w:val="16"/>
                <w:szCs w:val="16"/>
              </w:rPr>
              <w:t>26.584.113</w:t>
            </w:r>
          </w:p>
        </w:tc>
        <w:tc>
          <w:tcPr>
            <w:tcW w:w="1418" w:type="dxa"/>
            <w:shd w:val="clear" w:color="auto" w:fill="FFFFFF"/>
            <w:vAlign w:val="center"/>
          </w:tcPr>
          <w:p w14:paraId="28416231" w14:textId="6FA356BC" w:rsidR="001645D7" w:rsidRPr="00ED5836" w:rsidRDefault="001645D7" w:rsidP="001645D7">
            <w:pPr>
              <w:ind w:right="52"/>
              <w:jc w:val="right"/>
              <w:rPr>
                <w:rFonts w:ascii="Arial" w:hAnsi="Arial" w:cs="Arial"/>
                <w:b/>
                <w:bCs/>
                <w:color w:val="000000"/>
                <w:sz w:val="16"/>
                <w:szCs w:val="16"/>
                <w:highlight w:val="yellow"/>
              </w:rPr>
            </w:pPr>
            <w:r>
              <w:rPr>
                <w:rFonts w:ascii="Arial" w:hAnsi="Arial" w:cs="Arial"/>
                <w:b/>
                <w:bCs/>
                <w:color w:val="000000"/>
                <w:sz w:val="16"/>
                <w:szCs w:val="16"/>
              </w:rPr>
              <w:t>801.382</w:t>
            </w:r>
          </w:p>
        </w:tc>
        <w:tc>
          <w:tcPr>
            <w:tcW w:w="1134" w:type="dxa"/>
            <w:shd w:val="clear" w:color="auto" w:fill="FFFFFF"/>
            <w:vAlign w:val="center"/>
          </w:tcPr>
          <w:p w14:paraId="6F60B59C" w14:textId="7918132F" w:rsidR="001645D7" w:rsidRPr="00ED5836" w:rsidRDefault="001645D7" w:rsidP="001645D7">
            <w:pPr>
              <w:ind w:right="52"/>
              <w:jc w:val="right"/>
              <w:rPr>
                <w:rFonts w:ascii="Arial" w:hAnsi="Arial" w:cs="Arial"/>
                <w:b/>
                <w:sz w:val="16"/>
                <w:szCs w:val="16"/>
                <w:highlight w:val="yellow"/>
              </w:rPr>
            </w:pPr>
            <w:r>
              <w:rPr>
                <w:rFonts w:ascii="Arial" w:hAnsi="Arial" w:cs="Arial"/>
                <w:b/>
                <w:bCs/>
                <w:color w:val="000000"/>
                <w:sz w:val="16"/>
                <w:szCs w:val="16"/>
              </w:rPr>
              <w:t>224</w:t>
            </w:r>
          </w:p>
        </w:tc>
        <w:tc>
          <w:tcPr>
            <w:tcW w:w="992" w:type="dxa"/>
            <w:shd w:val="clear" w:color="auto" w:fill="FFFFFF"/>
            <w:vAlign w:val="center"/>
          </w:tcPr>
          <w:p w14:paraId="6C240A45" w14:textId="70379366" w:rsidR="001645D7" w:rsidRPr="00ED5836" w:rsidRDefault="001645D7" w:rsidP="001645D7">
            <w:pPr>
              <w:ind w:right="52"/>
              <w:jc w:val="right"/>
              <w:rPr>
                <w:b/>
                <w:highlight w:val="yellow"/>
              </w:rPr>
            </w:pPr>
            <w:r>
              <w:rPr>
                <w:rFonts w:ascii="Arial" w:hAnsi="Arial" w:cs="Arial"/>
                <w:b/>
                <w:bCs/>
                <w:color w:val="000000"/>
                <w:sz w:val="16"/>
                <w:szCs w:val="16"/>
              </w:rPr>
              <w:t>772.372</w:t>
            </w:r>
          </w:p>
        </w:tc>
      </w:tr>
      <w:tr w:rsidR="001645D7" w:rsidRPr="00640653" w14:paraId="1B7790EA" w14:textId="77777777" w:rsidTr="002E6268">
        <w:trPr>
          <w:trHeight w:val="113"/>
        </w:trPr>
        <w:tc>
          <w:tcPr>
            <w:tcW w:w="4820" w:type="dxa"/>
            <w:shd w:val="clear" w:color="auto" w:fill="FFFFFF"/>
            <w:vAlign w:val="bottom"/>
          </w:tcPr>
          <w:p w14:paraId="60B13A43" w14:textId="77777777" w:rsidR="001645D7" w:rsidRPr="00640653" w:rsidRDefault="001645D7" w:rsidP="001645D7">
            <w:pPr>
              <w:ind w:left="360"/>
              <w:rPr>
                <w:rFonts w:ascii="Arial" w:hAnsi="Arial" w:cs="Arial"/>
                <w:sz w:val="16"/>
                <w:szCs w:val="16"/>
              </w:rPr>
            </w:pPr>
            <w:r w:rsidRPr="00640653">
              <w:rPr>
                <w:rFonts w:ascii="Arial" w:hAnsi="Arial" w:cs="Arial"/>
                <w:sz w:val="16"/>
                <w:szCs w:val="16"/>
              </w:rPr>
              <w:t>İhracat Kredileri</w:t>
            </w:r>
          </w:p>
        </w:tc>
        <w:tc>
          <w:tcPr>
            <w:tcW w:w="992" w:type="dxa"/>
            <w:tcBorders>
              <w:top w:val="nil"/>
              <w:left w:val="nil"/>
              <w:bottom w:val="nil"/>
              <w:right w:val="nil"/>
            </w:tcBorders>
            <w:shd w:val="clear" w:color="auto" w:fill="auto"/>
            <w:vAlign w:val="center"/>
          </w:tcPr>
          <w:p w14:paraId="0A1514FA" w14:textId="762353E4"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80.871</w:t>
            </w:r>
          </w:p>
        </w:tc>
        <w:tc>
          <w:tcPr>
            <w:tcW w:w="1418" w:type="dxa"/>
            <w:vAlign w:val="center"/>
          </w:tcPr>
          <w:p w14:paraId="65D27F3A" w14:textId="3EEEEAB8"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w:t>
            </w:r>
          </w:p>
        </w:tc>
        <w:tc>
          <w:tcPr>
            <w:tcW w:w="1134" w:type="dxa"/>
            <w:vAlign w:val="center"/>
          </w:tcPr>
          <w:p w14:paraId="5767CE0D" w14:textId="5B559FD2"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4458BDD6" w14:textId="209A6F1F"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4532</w:t>
            </w:r>
          </w:p>
        </w:tc>
      </w:tr>
      <w:tr w:rsidR="001645D7" w:rsidRPr="00640653" w14:paraId="61A9D33A" w14:textId="77777777" w:rsidTr="002E6268">
        <w:trPr>
          <w:trHeight w:val="113"/>
        </w:trPr>
        <w:tc>
          <w:tcPr>
            <w:tcW w:w="4820" w:type="dxa"/>
            <w:shd w:val="clear" w:color="auto" w:fill="FFFFFF"/>
            <w:vAlign w:val="bottom"/>
          </w:tcPr>
          <w:p w14:paraId="54FF1023" w14:textId="77777777" w:rsidR="001645D7" w:rsidRPr="00640653" w:rsidRDefault="001645D7" w:rsidP="001645D7">
            <w:pPr>
              <w:ind w:left="360"/>
              <w:rPr>
                <w:rFonts w:ascii="Arial" w:eastAsia="Arial Unicode MS" w:hAnsi="Arial" w:cs="Arial"/>
                <w:sz w:val="16"/>
                <w:szCs w:val="16"/>
              </w:rPr>
            </w:pPr>
            <w:r w:rsidRPr="00640653">
              <w:rPr>
                <w:rFonts w:ascii="Arial" w:hAnsi="Arial" w:cs="Arial"/>
                <w:sz w:val="16"/>
                <w:szCs w:val="16"/>
              </w:rPr>
              <w:t>İthalat Kredileri</w:t>
            </w:r>
          </w:p>
        </w:tc>
        <w:tc>
          <w:tcPr>
            <w:tcW w:w="992" w:type="dxa"/>
            <w:tcBorders>
              <w:top w:val="nil"/>
              <w:left w:val="nil"/>
              <w:bottom w:val="nil"/>
              <w:right w:val="nil"/>
            </w:tcBorders>
            <w:shd w:val="clear" w:color="auto" w:fill="auto"/>
            <w:vAlign w:val="center"/>
          </w:tcPr>
          <w:p w14:paraId="581AF238" w14:textId="74B12130"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1.378.805</w:t>
            </w:r>
          </w:p>
        </w:tc>
        <w:tc>
          <w:tcPr>
            <w:tcW w:w="1418" w:type="dxa"/>
            <w:vAlign w:val="center"/>
          </w:tcPr>
          <w:p w14:paraId="1CCB3094" w14:textId="720EF3E5"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13.376</w:t>
            </w:r>
          </w:p>
        </w:tc>
        <w:tc>
          <w:tcPr>
            <w:tcW w:w="1134" w:type="dxa"/>
            <w:vAlign w:val="center"/>
          </w:tcPr>
          <w:p w14:paraId="3A135643" w14:textId="630C282B" w:rsidR="001645D7" w:rsidRPr="00ED5836" w:rsidRDefault="001645D7" w:rsidP="001645D7">
            <w:pPr>
              <w:ind w:right="52"/>
              <w:jc w:val="right"/>
              <w:rPr>
                <w:highlight w:val="yellow"/>
              </w:rPr>
            </w:pPr>
            <w:r>
              <w:rPr>
                <w:rFonts w:ascii="Arial" w:hAnsi="Arial" w:cs="Arial"/>
                <w:color w:val="000000"/>
                <w:sz w:val="16"/>
                <w:szCs w:val="16"/>
              </w:rPr>
              <w:t>-</w:t>
            </w:r>
          </w:p>
        </w:tc>
        <w:tc>
          <w:tcPr>
            <w:tcW w:w="992" w:type="dxa"/>
            <w:vAlign w:val="center"/>
          </w:tcPr>
          <w:p w14:paraId="12E12089" w14:textId="64D1C1FA" w:rsidR="001645D7" w:rsidRPr="00ED5836" w:rsidRDefault="001645D7" w:rsidP="001645D7">
            <w:pPr>
              <w:ind w:right="52"/>
              <w:jc w:val="right"/>
              <w:rPr>
                <w:highlight w:val="yellow"/>
              </w:rPr>
            </w:pPr>
            <w:r>
              <w:rPr>
                <w:rFonts w:ascii="Arial" w:hAnsi="Arial" w:cs="Arial"/>
                <w:color w:val="000000"/>
                <w:sz w:val="16"/>
                <w:szCs w:val="16"/>
              </w:rPr>
              <w:t>-</w:t>
            </w:r>
          </w:p>
        </w:tc>
      </w:tr>
      <w:tr w:rsidR="001645D7" w:rsidRPr="00640653" w14:paraId="619B50DF" w14:textId="77777777" w:rsidTr="002E6268">
        <w:trPr>
          <w:trHeight w:val="113"/>
        </w:trPr>
        <w:tc>
          <w:tcPr>
            <w:tcW w:w="4820" w:type="dxa"/>
            <w:shd w:val="clear" w:color="auto" w:fill="FFFFFF"/>
            <w:vAlign w:val="bottom"/>
          </w:tcPr>
          <w:p w14:paraId="4B193F65" w14:textId="77777777" w:rsidR="001645D7" w:rsidRPr="00640653" w:rsidRDefault="001645D7" w:rsidP="001645D7">
            <w:pPr>
              <w:ind w:left="360"/>
              <w:rPr>
                <w:rFonts w:ascii="Arial" w:eastAsia="Arial Unicode MS" w:hAnsi="Arial" w:cs="Arial"/>
                <w:sz w:val="16"/>
                <w:szCs w:val="16"/>
              </w:rPr>
            </w:pPr>
            <w:r w:rsidRPr="00640653">
              <w:rPr>
                <w:rFonts w:ascii="Arial" w:hAnsi="Arial" w:cs="Arial"/>
                <w:sz w:val="16"/>
                <w:szCs w:val="16"/>
              </w:rPr>
              <w:t>İşletme Kredileri</w:t>
            </w:r>
          </w:p>
        </w:tc>
        <w:tc>
          <w:tcPr>
            <w:tcW w:w="992" w:type="dxa"/>
            <w:tcBorders>
              <w:top w:val="nil"/>
              <w:left w:val="nil"/>
              <w:bottom w:val="nil"/>
              <w:right w:val="nil"/>
            </w:tcBorders>
            <w:shd w:val="clear" w:color="auto" w:fill="auto"/>
            <w:vAlign w:val="center"/>
          </w:tcPr>
          <w:p w14:paraId="22A1F20A" w14:textId="799A059F"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15.509.234</w:t>
            </w:r>
          </w:p>
        </w:tc>
        <w:tc>
          <w:tcPr>
            <w:tcW w:w="1418" w:type="dxa"/>
            <w:vAlign w:val="center"/>
          </w:tcPr>
          <w:p w14:paraId="39CF3623" w14:textId="57B49E5F"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752.942</w:t>
            </w:r>
          </w:p>
        </w:tc>
        <w:tc>
          <w:tcPr>
            <w:tcW w:w="1134" w:type="dxa"/>
            <w:vAlign w:val="center"/>
          </w:tcPr>
          <w:p w14:paraId="5D5CA1A6" w14:textId="1462CF90" w:rsidR="001645D7" w:rsidRPr="00ED5836" w:rsidRDefault="001645D7" w:rsidP="001645D7">
            <w:pPr>
              <w:ind w:right="52"/>
              <w:jc w:val="right"/>
              <w:rPr>
                <w:highlight w:val="yellow"/>
              </w:rPr>
            </w:pPr>
            <w:r>
              <w:rPr>
                <w:rFonts w:ascii="Arial" w:hAnsi="Arial" w:cs="Arial"/>
                <w:color w:val="000000"/>
                <w:sz w:val="16"/>
                <w:szCs w:val="16"/>
              </w:rPr>
              <w:t>-</w:t>
            </w:r>
          </w:p>
        </w:tc>
        <w:tc>
          <w:tcPr>
            <w:tcW w:w="992" w:type="dxa"/>
            <w:vAlign w:val="center"/>
          </w:tcPr>
          <w:p w14:paraId="45B23B57" w14:textId="750BAC79" w:rsidR="001645D7" w:rsidRPr="00ED5836" w:rsidRDefault="001645D7" w:rsidP="001645D7">
            <w:pPr>
              <w:ind w:right="52"/>
              <w:jc w:val="right"/>
              <w:rPr>
                <w:highlight w:val="yellow"/>
              </w:rPr>
            </w:pPr>
            <w:r>
              <w:rPr>
                <w:rFonts w:ascii="Arial" w:hAnsi="Arial" w:cs="Arial"/>
                <w:color w:val="000000"/>
                <w:sz w:val="16"/>
                <w:szCs w:val="16"/>
              </w:rPr>
              <w:t>750.687</w:t>
            </w:r>
          </w:p>
        </w:tc>
      </w:tr>
      <w:tr w:rsidR="001645D7" w:rsidRPr="00640653" w14:paraId="7B80F235" w14:textId="77777777" w:rsidTr="002E6268">
        <w:trPr>
          <w:trHeight w:val="113"/>
        </w:trPr>
        <w:tc>
          <w:tcPr>
            <w:tcW w:w="4820" w:type="dxa"/>
            <w:shd w:val="clear" w:color="auto" w:fill="FFFFFF"/>
            <w:vAlign w:val="bottom"/>
          </w:tcPr>
          <w:p w14:paraId="1E7A53CE" w14:textId="77777777" w:rsidR="001645D7" w:rsidRPr="00640653" w:rsidRDefault="001645D7" w:rsidP="001645D7">
            <w:pPr>
              <w:ind w:left="360"/>
              <w:rPr>
                <w:rFonts w:ascii="Arial" w:hAnsi="Arial" w:cs="Arial"/>
                <w:sz w:val="16"/>
                <w:szCs w:val="16"/>
              </w:rPr>
            </w:pPr>
            <w:r w:rsidRPr="00640653">
              <w:rPr>
                <w:rFonts w:ascii="Arial" w:hAnsi="Arial" w:cs="Arial"/>
                <w:sz w:val="16"/>
                <w:szCs w:val="16"/>
              </w:rPr>
              <w:t>Tüketici Kredileri</w:t>
            </w:r>
          </w:p>
        </w:tc>
        <w:tc>
          <w:tcPr>
            <w:tcW w:w="992" w:type="dxa"/>
            <w:tcBorders>
              <w:top w:val="nil"/>
              <w:left w:val="nil"/>
              <w:bottom w:val="nil"/>
              <w:right w:val="nil"/>
            </w:tcBorders>
            <w:shd w:val="clear" w:color="auto" w:fill="auto"/>
            <w:vAlign w:val="center"/>
          </w:tcPr>
          <w:p w14:paraId="55EDC2AD" w14:textId="6841AE81"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3.309.532</w:t>
            </w:r>
          </w:p>
        </w:tc>
        <w:tc>
          <w:tcPr>
            <w:tcW w:w="1418" w:type="dxa"/>
            <w:vAlign w:val="center"/>
          </w:tcPr>
          <w:p w14:paraId="1D525392" w14:textId="6BC7901D"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4.693</w:t>
            </w:r>
          </w:p>
        </w:tc>
        <w:tc>
          <w:tcPr>
            <w:tcW w:w="1134" w:type="dxa"/>
            <w:vAlign w:val="center"/>
          </w:tcPr>
          <w:p w14:paraId="7A5CD104" w14:textId="687D8CB8" w:rsidR="001645D7" w:rsidRPr="00ED5836" w:rsidRDefault="001645D7" w:rsidP="001645D7">
            <w:pPr>
              <w:ind w:right="52"/>
              <w:jc w:val="right"/>
              <w:rPr>
                <w:highlight w:val="yellow"/>
              </w:rPr>
            </w:pPr>
            <w:r>
              <w:rPr>
                <w:rFonts w:ascii="Arial" w:hAnsi="Arial" w:cs="Arial"/>
                <w:color w:val="000000"/>
                <w:sz w:val="16"/>
                <w:szCs w:val="16"/>
              </w:rPr>
              <w:t>224</w:t>
            </w:r>
          </w:p>
        </w:tc>
        <w:tc>
          <w:tcPr>
            <w:tcW w:w="992" w:type="dxa"/>
            <w:vAlign w:val="center"/>
          </w:tcPr>
          <w:p w14:paraId="55CB8382" w14:textId="29963EAF" w:rsidR="001645D7" w:rsidRPr="00ED5836" w:rsidRDefault="001645D7" w:rsidP="001645D7">
            <w:pPr>
              <w:ind w:right="52"/>
              <w:jc w:val="right"/>
              <w:rPr>
                <w:highlight w:val="yellow"/>
              </w:rPr>
            </w:pPr>
            <w:r>
              <w:rPr>
                <w:rFonts w:ascii="Arial" w:hAnsi="Arial" w:cs="Arial"/>
                <w:color w:val="000000"/>
                <w:sz w:val="16"/>
                <w:szCs w:val="16"/>
              </w:rPr>
              <w:t>-</w:t>
            </w:r>
          </w:p>
        </w:tc>
      </w:tr>
      <w:tr w:rsidR="001645D7" w:rsidRPr="00640653" w14:paraId="18B27293" w14:textId="77777777" w:rsidTr="002E6268">
        <w:trPr>
          <w:trHeight w:val="113"/>
        </w:trPr>
        <w:tc>
          <w:tcPr>
            <w:tcW w:w="4820" w:type="dxa"/>
            <w:shd w:val="clear" w:color="auto" w:fill="FFFFFF"/>
            <w:vAlign w:val="bottom"/>
          </w:tcPr>
          <w:p w14:paraId="1CD8CF3F" w14:textId="77777777" w:rsidR="001645D7" w:rsidRPr="00640653" w:rsidRDefault="001645D7" w:rsidP="001645D7">
            <w:pPr>
              <w:ind w:left="360"/>
              <w:rPr>
                <w:rFonts w:ascii="Arial" w:hAnsi="Arial" w:cs="Arial"/>
                <w:sz w:val="16"/>
                <w:szCs w:val="16"/>
              </w:rPr>
            </w:pPr>
            <w:r w:rsidRPr="00640653">
              <w:rPr>
                <w:rFonts w:ascii="Arial" w:hAnsi="Arial" w:cs="Arial"/>
                <w:sz w:val="16"/>
                <w:szCs w:val="16"/>
              </w:rPr>
              <w:t>Kredi Kartları</w:t>
            </w:r>
          </w:p>
        </w:tc>
        <w:tc>
          <w:tcPr>
            <w:tcW w:w="992" w:type="dxa"/>
            <w:tcBorders>
              <w:top w:val="nil"/>
              <w:left w:val="nil"/>
              <w:bottom w:val="nil"/>
              <w:right w:val="nil"/>
            </w:tcBorders>
            <w:shd w:val="clear" w:color="auto" w:fill="auto"/>
            <w:vAlign w:val="center"/>
          </w:tcPr>
          <w:p w14:paraId="44935E42" w14:textId="19562F43"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8.598</w:t>
            </w:r>
          </w:p>
        </w:tc>
        <w:tc>
          <w:tcPr>
            <w:tcW w:w="1418" w:type="dxa"/>
            <w:vAlign w:val="center"/>
          </w:tcPr>
          <w:p w14:paraId="6493D08F" w14:textId="69115123"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89</w:t>
            </w:r>
          </w:p>
        </w:tc>
        <w:tc>
          <w:tcPr>
            <w:tcW w:w="1134" w:type="dxa"/>
            <w:vAlign w:val="center"/>
          </w:tcPr>
          <w:p w14:paraId="15B4DBD6" w14:textId="5C1C8B89"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56626B12" w14:textId="040EB9B8"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r>
      <w:tr w:rsidR="001645D7" w:rsidRPr="00640653" w14:paraId="49AE436B" w14:textId="77777777" w:rsidTr="002E6268">
        <w:trPr>
          <w:trHeight w:val="113"/>
        </w:trPr>
        <w:tc>
          <w:tcPr>
            <w:tcW w:w="4820" w:type="dxa"/>
            <w:shd w:val="clear" w:color="auto" w:fill="FFFFFF"/>
            <w:vAlign w:val="bottom"/>
          </w:tcPr>
          <w:p w14:paraId="10E22D7F" w14:textId="77777777" w:rsidR="001645D7" w:rsidRPr="00640653" w:rsidRDefault="001645D7" w:rsidP="001645D7">
            <w:pPr>
              <w:ind w:left="360"/>
              <w:rPr>
                <w:rFonts w:ascii="Arial" w:hAnsi="Arial" w:cs="Arial"/>
                <w:sz w:val="16"/>
                <w:szCs w:val="16"/>
              </w:rPr>
            </w:pPr>
            <w:r w:rsidRPr="00640653">
              <w:rPr>
                <w:rFonts w:ascii="Arial" w:hAnsi="Arial" w:cs="Arial"/>
                <w:sz w:val="16"/>
                <w:szCs w:val="16"/>
              </w:rPr>
              <w:t>Mali Kesime Verilen Krediler</w:t>
            </w:r>
          </w:p>
        </w:tc>
        <w:tc>
          <w:tcPr>
            <w:tcW w:w="992" w:type="dxa"/>
            <w:tcBorders>
              <w:top w:val="nil"/>
              <w:left w:val="nil"/>
              <w:bottom w:val="nil"/>
              <w:right w:val="nil"/>
            </w:tcBorders>
            <w:shd w:val="clear" w:color="auto" w:fill="auto"/>
            <w:vAlign w:val="center"/>
          </w:tcPr>
          <w:p w14:paraId="4FF82E89" w14:textId="08E6A318"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1.352.584</w:t>
            </w:r>
          </w:p>
        </w:tc>
        <w:tc>
          <w:tcPr>
            <w:tcW w:w="1418" w:type="dxa"/>
            <w:vAlign w:val="center"/>
          </w:tcPr>
          <w:p w14:paraId="7F1E2FF5" w14:textId="3AEE8FC3"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w:t>
            </w:r>
          </w:p>
        </w:tc>
        <w:tc>
          <w:tcPr>
            <w:tcW w:w="1134" w:type="dxa"/>
            <w:vAlign w:val="center"/>
          </w:tcPr>
          <w:p w14:paraId="4422C350" w14:textId="4A8A3D96"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04ABB0E7" w14:textId="4DCBF99F"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r>
      <w:tr w:rsidR="001645D7" w:rsidRPr="00640653" w14:paraId="63A2BF5A" w14:textId="77777777" w:rsidTr="002E6268">
        <w:trPr>
          <w:trHeight w:val="113"/>
        </w:trPr>
        <w:tc>
          <w:tcPr>
            <w:tcW w:w="4820" w:type="dxa"/>
            <w:shd w:val="clear" w:color="auto" w:fill="FFFFFF"/>
            <w:vAlign w:val="bottom"/>
          </w:tcPr>
          <w:p w14:paraId="3D5D2DDF" w14:textId="77777777" w:rsidR="001645D7" w:rsidRPr="00640653" w:rsidRDefault="001645D7" w:rsidP="001645D7">
            <w:pPr>
              <w:ind w:left="360"/>
              <w:rPr>
                <w:rFonts w:ascii="Arial" w:hAnsi="Arial" w:cs="Arial"/>
                <w:sz w:val="16"/>
                <w:szCs w:val="16"/>
              </w:rPr>
            </w:pPr>
            <w:r w:rsidRPr="00640653">
              <w:rPr>
                <w:rFonts w:ascii="Arial" w:hAnsi="Arial" w:cs="Arial"/>
                <w:sz w:val="16"/>
                <w:szCs w:val="16"/>
              </w:rPr>
              <w:t>Diğer (*)</w:t>
            </w:r>
          </w:p>
        </w:tc>
        <w:tc>
          <w:tcPr>
            <w:tcW w:w="992" w:type="dxa"/>
            <w:tcBorders>
              <w:top w:val="nil"/>
              <w:left w:val="nil"/>
              <w:bottom w:val="nil"/>
              <w:right w:val="nil"/>
            </w:tcBorders>
            <w:shd w:val="clear" w:color="auto" w:fill="auto"/>
            <w:vAlign w:val="center"/>
          </w:tcPr>
          <w:p w14:paraId="3AB5A139" w14:textId="5A711304"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4.944.489</w:t>
            </w:r>
          </w:p>
        </w:tc>
        <w:tc>
          <w:tcPr>
            <w:tcW w:w="1418" w:type="dxa"/>
            <w:vAlign w:val="center"/>
          </w:tcPr>
          <w:p w14:paraId="64F6E00C" w14:textId="19713A32" w:rsidR="001645D7" w:rsidRPr="00ED5836" w:rsidRDefault="001645D7" w:rsidP="001645D7">
            <w:pPr>
              <w:ind w:right="52"/>
              <w:jc w:val="right"/>
              <w:rPr>
                <w:rFonts w:ascii="Arial" w:hAnsi="Arial" w:cs="Arial"/>
                <w:bCs/>
                <w:color w:val="000000"/>
                <w:sz w:val="16"/>
                <w:szCs w:val="16"/>
                <w:highlight w:val="yellow"/>
              </w:rPr>
            </w:pPr>
            <w:r>
              <w:rPr>
                <w:rFonts w:ascii="Arial" w:hAnsi="Arial" w:cs="Arial"/>
                <w:color w:val="000000"/>
                <w:sz w:val="16"/>
                <w:szCs w:val="16"/>
              </w:rPr>
              <w:t>30.282</w:t>
            </w:r>
          </w:p>
        </w:tc>
        <w:tc>
          <w:tcPr>
            <w:tcW w:w="1134" w:type="dxa"/>
            <w:vAlign w:val="center"/>
          </w:tcPr>
          <w:p w14:paraId="6DFE0C1E" w14:textId="4AC9E19C"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w:t>
            </w:r>
          </w:p>
        </w:tc>
        <w:tc>
          <w:tcPr>
            <w:tcW w:w="992" w:type="dxa"/>
            <w:vAlign w:val="center"/>
          </w:tcPr>
          <w:p w14:paraId="4623B9FB" w14:textId="06EC12A8" w:rsidR="001645D7" w:rsidRPr="00ED5836" w:rsidRDefault="001645D7" w:rsidP="001645D7">
            <w:pPr>
              <w:ind w:right="52"/>
              <w:jc w:val="right"/>
              <w:rPr>
                <w:rFonts w:ascii="Arial" w:hAnsi="Arial" w:cs="Arial"/>
                <w:sz w:val="16"/>
                <w:szCs w:val="16"/>
                <w:highlight w:val="yellow"/>
              </w:rPr>
            </w:pPr>
            <w:r>
              <w:rPr>
                <w:rFonts w:ascii="Arial" w:hAnsi="Arial" w:cs="Arial"/>
                <w:color w:val="000000"/>
                <w:sz w:val="16"/>
                <w:szCs w:val="16"/>
              </w:rPr>
              <w:t>17</w:t>
            </w:r>
            <w:r w:rsidR="007C5FAF">
              <w:rPr>
                <w:rFonts w:ascii="Arial" w:hAnsi="Arial" w:cs="Arial"/>
                <w:color w:val="000000"/>
                <w:sz w:val="16"/>
                <w:szCs w:val="16"/>
              </w:rPr>
              <w:t>.</w:t>
            </w:r>
            <w:r>
              <w:rPr>
                <w:rFonts w:ascii="Arial" w:hAnsi="Arial" w:cs="Arial"/>
                <w:color w:val="000000"/>
                <w:sz w:val="16"/>
                <w:szCs w:val="16"/>
              </w:rPr>
              <w:t>153</w:t>
            </w:r>
          </w:p>
        </w:tc>
      </w:tr>
      <w:tr w:rsidR="001645D7" w:rsidRPr="00640653" w14:paraId="47CEACE2" w14:textId="77777777" w:rsidTr="002E6268">
        <w:trPr>
          <w:trHeight w:val="113"/>
        </w:trPr>
        <w:tc>
          <w:tcPr>
            <w:tcW w:w="4820" w:type="dxa"/>
            <w:tcBorders>
              <w:bottom w:val="single" w:sz="4" w:space="0" w:color="auto"/>
            </w:tcBorders>
            <w:shd w:val="clear" w:color="auto" w:fill="FFFFFF"/>
            <w:vAlign w:val="bottom"/>
          </w:tcPr>
          <w:p w14:paraId="7593D27C" w14:textId="77777777" w:rsidR="001645D7" w:rsidRPr="00640653" w:rsidRDefault="001645D7" w:rsidP="001645D7">
            <w:pPr>
              <w:jc w:val="both"/>
              <w:rPr>
                <w:rFonts w:ascii="Arial" w:hAnsi="Arial" w:cs="Arial"/>
                <w:sz w:val="16"/>
                <w:szCs w:val="16"/>
              </w:rPr>
            </w:pPr>
          </w:p>
        </w:tc>
        <w:tc>
          <w:tcPr>
            <w:tcW w:w="992" w:type="dxa"/>
            <w:tcBorders>
              <w:top w:val="nil"/>
              <w:left w:val="nil"/>
              <w:bottom w:val="nil"/>
              <w:right w:val="nil"/>
            </w:tcBorders>
            <w:shd w:val="clear" w:color="auto" w:fill="auto"/>
            <w:vAlign w:val="center"/>
          </w:tcPr>
          <w:p w14:paraId="42FEC360" w14:textId="77777777" w:rsidR="001645D7" w:rsidRPr="00ED5836" w:rsidRDefault="001645D7" w:rsidP="001645D7">
            <w:pPr>
              <w:spacing w:before="100" w:beforeAutospacing="1" w:after="100" w:afterAutospacing="1"/>
              <w:ind w:right="52"/>
              <w:jc w:val="right"/>
              <w:rPr>
                <w:rFonts w:ascii="Arial" w:hAnsi="Arial" w:cs="Arial"/>
                <w:b/>
                <w:sz w:val="16"/>
                <w:szCs w:val="16"/>
                <w:highlight w:val="yellow"/>
              </w:rPr>
            </w:pPr>
          </w:p>
        </w:tc>
        <w:tc>
          <w:tcPr>
            <w:tcW w:w="1418" w:type="dxa"/>
            <w:tcBorders>
              <w:bottom w:val="single" w:sz="4" w:space="0" w:color="auto"/>
            </w:tcBorders>
            <w:vAlign w:val="center"/>
          </w:tcPr>
          <w:p w14:paraId="429A1C1B" w14:textId="0472DAA3" w:rsidR="001645D7" w:rsidRPr="00ED5836" w:rsidRDefault="001645D7" w:rsidP="001645D7">
            <w:pPr>
              <w:ind w:right="52"/>
              <w:jc w:val="right"/>
              <w:rPr>
                <w:rFonts w:ascii="Arial" w:hAnsi="Arial" w:cs="Arial"/>
                <w:b/>
                <w:bCs/>
                <w:sz w:val="16"/>
                <w:szCs w:val="16"/>
                <w:highlight w:val="yellow"/>
              </w:rPr>
            </w:pPr>
            <w:r>
              <w:rPr>
                <w:rFonts w:ascii="Arial" w:hAnsi="Arial" w:cs="Arial"/>
                <w:b/>
                <w:bCs/>
                <w:color w:val="000000"/>
                <w:sz w:val="16"/>
                <w:szCs w:val="16"/>
              </w:rPr>
              <w:t> </w:t>
            </w:r>
          </w:p>
        </w:tc>
        <w:tc>
          <w:tcPr>
            <w:tcW w:w="1134" w:type="dxa"/>
            <w:tcBorders>
              <w:bottom w:val="single" w:sz="4" w:space="0" w:color="auto"/>
            </w:tcBorders>
            <w:vAlign w:val="center"/>
          </w:tcPr>
          <w:p w14:paraId="2D3516AB" w14:textId="6BF2E5E8" w:rsidR="001645D7" w:rsidRPr="00ED5836" w:rsidRDefault="001645D7" w:rsidP="001645D7">
            <w:pPr>
              <w:ind w:right="52"/>
              <w:jc w:val="right"/>
              <w:rPr>
                <w:rFonts w:ascii="Arial" w:hAnsi="Arial" w:cs="Arial"/>
                <w:b/>
                <w:bCs/>
                <w:sz w:val="16"/>
                <w:szCs w:val="16"/>
                <w:highlight w:val="yellow"/>
              </w:rPr>
            </w:pPr>
            <w:r>
              <w:rPr>
                <w:rFonts w:ascii="Arial" w:hAnsi="Arial" w:cs="Arial"/>
                <w:b/>
                <w:bCs/>
                <w:color w:val="000000"/>
                <w:sz w:val="16"/>
                <w:szCs w:val="16"/>
              </w:rPr>
              <w:t> </w:t>
            </w:r>
          </w:p>
        </w:tc>
        <w:tc>
          <w:tcPr>
            <w:tcW w:w="992" w:type="dxa"/>
            <w:tcBorders>
              <w:bottom w:val="single" w:sz="4" w:space="0" w:color="auto"/>
            </w:tcBorders>
            <w:vAlign w:val="center"/>
          </w:tcPr>
          <w:p w14:paraId="68B3764F" w14:textId="007E1D36" w:rsidR="001645D7" w:rsidRPr="00ED5836" w:rsidRDefault="001645D7" w:rsidP="001645D7">
            <w:pPr>
              <w:ind w:right="52"/>
              <w:jc w:val="right"/>
              <w:rPr>
                <w:rFonts w:ascii="Arial" w:hAnsi="Arial" w:cs="Arial"/>
                <w:b/>
                <w:bCs/>
                <w:sz w:val="16"/>
                <w:szCs w:val="16"/>
                <w:highlight w:val="yellow"/>
              </w:rPr>
            </w:pPr>
            <w:r>
              <w:rPr>
                <w:rFonts w:ascii="Arial" w:hAnsi="Arial" w:cs="Arial"/>
                <w:b/>
                <w:bCs/>
                <w:color w:val="000000"/>
                <w:sz w:val="16"/>
                <w:szCs w:val="16"/>
              </w:rPr>
              <w:t> </w:t>
            </w:r>
          </w:p>
        </w:tc>
      </w:tr>
      <w:tr w:rsidR="001645D7" w:rsidRPr="00640653" w14:paraId="40551247" w14:textId="32D0D6B2" w:rsidTr="002E6268">
        <w:trPr>
          <w:trHeight w:val="222"/>
        </w:trPr>
        <w:tc>
          <w:tcPr>
            <w:tcW w:w="4820" w:type="dxa"/>
            <w:tcBorders>
              <w:top w:val="single" w:sz="4" w:space="0" w:color="auto"/>
              <w:bottom w:val="double" w:sz="4" w:space="0" w:color="auto"/>
            </w:tcBorders>
            <w:shd w:val="clear" w:color="auto" w:fill="FFFFFF"/>
            <w:vAlign w:val="center"/>
          </w:tcPr>
          <w:p w14:paraId="5ECB416D" w14:textId="77777777" w:rsidR="001645D7" w:rsidRPr="00640653" w:rsidRDefault="001645D7" w:rsidP="001645D7">
            <w:pPr>
              <w:ind w:right="52"/>
              <w:rPr>
                <w:rFonts w:ascii="Arial" w:hAnsi="Arial" w:cs="Arial"/>
                <w:b/>
                <w:sz w:val="16"/>
                <w:szCs w:val="16"/>
              </w:rPr>
            </w:pPr>
            <w:r w:rsidRPr="00640653">
              <w:rPr>
                <w:rFonts w:ascii="Arial" w:hAnsi="Arial" w:cs="Arial"/>
                <w:b/>
                <w:sz w:val="16"/>
                <w:szCs w:val="16"/>
              </w:rPr>
              <w:t>Toplam</w:t>
            </w:r>
          </w:p>
        </w:tc>
        <w:tc>
          <w:tcPr>
            <w:tcW w:w="992" w:type="dxa"/>
            <w:tcBorders>
              <w:top w:val="single" w:sz="4" w:space="0" w:color="auto"/>
              <w:bottom w:val="double" w:sz="4" w:space="0" w:color="auto"/>
            </w:tcBorders>
            <w:vAlign w:val="center"/>
          </w:tcPr>
          <w:p w14:paraId="3699DEF2" w14:textId="299E095A" w:rsidR="001645D7" w:rsidRPr="00ED5836" w:rsidRDefault="001645D7" w:rsidP="001645D7">
            <w:pPr>
              <w:ind w:right="52"/>
              <w:jc w:val="right"/>
              <w:rPr>
                <w:rFonts w:ascii="Arial" w:hAnsi="Arial" w:cs="Arial"/>
                <w:b/>
                <w:sz w:val="16"/>
                <w:szCs w:val="16"/>
                <w:highlight w:val="yellow"/>
              </w:rPr>
            </w:pPr>
            <w:r>
              <w:rPr>
                <w:rFonts w:ascii="Arial" w:hAnsi="Arial" w:cs="Arial"/>
                <w:b/>
                <w:bCs/>
                <w:color w:val="000000"/>
                <w:sz w:val="16"/>
                <w:szCs w:val="16"/>
              </w:rPr>
              <w:t>26.584.113</w:t>
            </w:r>
          </w:p>
        </w:tc>
        <w:tc>
          <w:tcPr>
            <w:tcW w:w="1418" w:type="dxa"/>
            <w:tcBorders>
              <w:top w:val="single" w:sz="4" w:space="0" w:color="auto"/>
              <w:bottom w:val="double" w:sz="4" w:space="0" w:color="auto"/>
            </w:tcBorders>
            <w:vAlign w:val="center"/>
          </w:tcPr>
          <w:p w14:paraId="480AB66A" w14:textId="6801FD1F" w:rsidR="001645D7" w:rsidRPr="00ED5836" w:rsidRDefault="001645D7" w:rsidP="001645D7">
            <w:pPr>
              <w:ind w:right="52"/>
              <w:jc w:val="right"/>
              <w:rPr>
                <w:rFonts w:ascii="Arial" w:hAnsi="Arial" w:cs="Arial"/>
                <w:b/>
                <w:sz w:val="16"/>
                <w:szCs w:val="16"/>
                <w:highlight w:val="yellow"/>
              </w:rPr>
            </w:pPr>
            <w:r>
              <w:rPr>
                <w:rFonts w:ascii="Arial" w:hAnsi="Arial" w:cs="Arial"/>
                <w:b/>
                <w:bCs/>
                <w:color w:val="000000"/>
                <w:sz w:val="16"/>
                <w:szCs w:val="16"/>
              </w:rPr>
              <w:t>801.382</w:t>
            </w:r>
          </w:p>
        </w:tc>
        <w:tc>
          <w:tcPr>
            <w:tcW w:w="1134" w:type="dxa"/>
            <w:tcBorders>
              <w:top w:val="single" w:sz="4" w:space="0" w:color="auto"/>
              <w:bottom w:val="double" w:sz="4" w:space="0" w:color="auto"/>
            </w:tcBorders>
            <w:vAlign w:val="center"/>
          </w:tcPr>
          <w:p w14:paraId="5E04EBCE" w14:textId="6F57BB4D" w:rsidR="001645D7" w:rsidRPr="00ED5836" w:rsidRDefault="001645D7" w:rsidP="001645D7">
            <w:pPr>
              <w:ind w:right="52"/>
              <w:jc w:val="right"/>
              <w:rPr>
                <w:b/>
                <w:highlight w:val="yellow"/>
              </w:rPr>
            </w:pPr>
            <w:r>
              <w:rPr>
                <w:rFonts w:ascii="Arial" w:hAnsi="Arial" w:cs="Arial"/>
                <w:b/>
                <w:bCs/>
                <w:color w:val="000000"/>
                <w:sz w:val="16"/>
                <w:szCs w:val="16"/>
              </w:rPr>
              <w:t>224</w:t>
            </w:r>
          </w:p>
        </w:tc>
        <w:tc>
          <w:tcPr>
            <w:tcW w:w="992" w:type="dxa"/>
            <w:tcBorders>
              <w:top w:val="single" w:sz="4" w:space="0" w:color="auto"/>
              <w:bottom w:val="double" w:sz="4" w:space="0" w:color="auto"/>
            </w:tcBorders>
            <w:vAlign w:val="center"/>
          </w:tcPr>
          <w:p w14:paraId="7DD71BDE" w14:textId="4B0EE041" w:rsidR="001645D7" w:rsidRPr="00ED5836" w:rsidRDefault="001645D7" w:rsidP="001645D7">
            <w:pPr>
              <w:ind w:right="52"/>
              <w:jc w:val="right"/>
              <w:rPr>
                <w:b/>
                <w:highlight w:val="yellow"/>
              </w:rPr>
            </w:pPr>
            <w:r>
              <w:rPr>
                <w:rFonts w:ascii="Arial" w:hAnsi="Arial" w:cs="Arial"/>
                <w:b/>
                <w:bCs/>
                <w:color w:val="000000"/>
                <w:sz w:val="16"/>
                <w:szCs w:val="16"/>
              </w:rPr>
              <w:t>772.372</w:t>
            </w:r>
          </w:p>
        </w:tc>
      </w:tr>
      <w:bookmarkEnd w:id="6"/>
      <w:bookmarkEnd w:id="7"/>
      <w:bookmarkEnd w:id="8"/>
    </w:tbl>
    <w:p w14:paraId="1AAB06BC" w14:textId="77777777" w:rsidR="005A2A15" w:rsidRPr="00D005E5" w:rsidRDefault="005A2A15" w:rsidP="00163D46">
      <w:pPr>
        <w:autoSpaceDE w:val="0"/>
        <w:autoSpaceDN w:val="0"/>
        <w:adjustRightInd w:val="0"/>
        <w:ind w:left="567" w:hanging="567"/>
        <w:jc w:val="both"/>
        <w:rPr>
          <w:rFonts w:ascii="Arial" w:hAnsi="Arial" w:cs="Arial"/>
          <w:sz w:val="14"/>
          <w:szCs w:val="14"/>
        </w:rPr>
      </w:pPr>
    </w:p>
    <w:p w14:paraId="2E2E2514" w14:textId="4F27ECC6" w:rsidR="000508FE" w:rsidRPr="00256666" w:rsidRDefault="00136C29" w:rsidP="00256666">
      <w:pPr>
        <w:tabs>
          <w:tab w:val="left" w:pos="9356"/>
        </w:tabs>
        <w:autoSpaceDE w:val="0"/>
        <w:autoSpaceDN w:val="0"/>
        <w:adjustRightInd w:val="0"/>
        <w:ind w:left="284" w:right="-1" w:hanging="284"/>
        <w:jc w:val="both"/>
        <w:rPr>
          <w:rFonts w:ascii="Arial" w:hAnsi="Arial" w:cs="Arial"/>
          <w:sz w:val="14"/>
          <w:szCs w:val="16"/>
        </w:rPr>
      </w:pPr>
      <w:r w:rsidRPr="00256666">
        <w:rPr>
          <w:rFonts w:ascii="Arial" w:hAnsi="Arial" w:cs="Arial"/>
          <w:sz w:val="14"/>
          <w:szCs w:val="16"/>
        </w:rPr>
        <w:t>(*)</w:t>
      </w:r>
      <w:r w:rsidRPr="00256666">
        <w:rPr>
          <w:rFonts w:ascii="Arial" w:hAnsi="Arial" w:cs="Arial"/>
          <w:sz w:val="14"/>
          <w:szCs w:val="16"/>
        </w:rPr>
        <w:tab/>
      </w:r>
      <w:r w:rsidR="0079470C" w:rsidRPr="006410BA">
        <w:rPr>
          <w:rFonts w:ascii="Arial" w:hAnsi="Arial" w:cs="Arial"/>
          <w:sz w:val="14"/>
          <w:szCs w:val="16"/>
        </w:rPr>
        <w:t>Diğer</w:t>
      </w:r>
      <w:r w:rsidR="0012449C" w:rsidRPr="006410BA">
        <w:rPr>
          <w:rFonts w:ascii="Arial" w:hAnsi="Arial" w:cs="Arial"/>
          <w:sz w:val="14"/>
          <w:szCs w:val="16"/>
        </w:rPr>
        <w:t>,</w:t>
      </w:r>
      <w:r w:rsidR="0079470C" w:rsidRPr="006410BA">
        <w:rPr>
          <w:rFonts w:ascii="Arial" w:hAnsi="Arial" w:cs="Arial"/>
          <w:sz w:val="14"/>
          <w:szCs w:val="16"/>
        </w:rPr>
        <w:t xml:space="preserve"> </w:t>
      </w:r>
      <w:r w:rsidR="006410BA" w:rsidRPr="006410BA">
        <w:rPr>
          <w:rFonts w:ascii="Arial" w:hAnsi="Arial" w:cs="Arial"/>
          <w:sz w:val="14"/>
          <w:szCs w:val="16"/>
        </w:rPr>
        <w:t xml:space="preserve">taksitli ticari </w:t>
      </w:r>
      <w:r w:rsidR="006410BA" w:rsidRPr="00101E0D">
        <w:rPr>
          <w:rFonts w:ascii="Arial" w:hAnsi="Arial" w:cs="Arial"/>
          <w:sz w:val="14"/>
          <w:szCs w:val="16"/>
        </w:rPr>
        <w:t xml:space="preserve">krediler </w:t>
      </w:r>
      <w:r w:rsidR="00101E0D" w:rsidRPr="00101E0D">
        <w:rPr>
          <w:rFonts w:ascii="Arial" w:hAnsi="Arial" w:cs="Arial"/>
          <w:sz w:val="14"/>
          <w:szCs w:val="16"/>
        </w:rPr>
        <w:t>(4</w:t>
      </w:r>
      <w:r w:rsidR="00EE0A56" w:rsidRPr="00101E0D">
        <w:rPr>
          <w:rFonts w:ascii="Arial" w:hAnsi="Arial" w:cs="Arial"/>
          <w:sz w:val="14"/>
          <w:szCs w:val="16"/>
        </w:rPr>
        <w:t>.</w:t>
      </w:r>
      <w:r w:rsidR="00101E0D" w:rsidRPr="00101E0D">
        <w:rPr>
          <w:rFonts w:ascii="Arial" w:hAnsi="Arial" w:cs="Arial"/>
          <w:sz w:val="14"/>
          <w:szCs w:val="16"/>
        </w:rPr>
        <w:t>052</w:t>
      </w:r>
      <w:r w:rsidR="00EE0A56" w:rsidRPr="00101E0D">
        <w:rPr>
          <w:rFonts w:ascii="Arial" w:hAnsi="Arial" w:cs="Arial"/>
          <w:sz w:val="14"/>
          <w:szCs w:val="16"/>
        </w:rPr>
        <w:t>.</w:t>
      </w:r>
      <w:r w:rsidR="00101E0D" w:rsidRPr="00101E0D">
        <w:rPr>
          <w:rFonts w:ascii="Arial" w:hAnsi="Arial" w:cs="Arial"/>
          <w:sz w:val="14"/>
          <w:szCs w:val="16"/>
        </w:rPr>
        <w:t>935</w:t>
      </w:r>
      <w:r w:rsidR="00EE0A56" w:rsidRPr="00101E0D">
        <w:rPr>
          <w:rFonts w:ascii="Arial" w:hAnsi="Arial" w:cs="Arial"/>
          <w:sz w:val="14"/>
          <w:szCs w:val="16"/>
        </w:rPr>
        <w:t xml:space="preserve"> TL), </w:t>
      </w:r>
      <w:r w:rsidR="0079470C" w:rsidRPr="00101E0D">
        <w:rPr>
          <w:rFonts w:ascii="Arial" w:hAnsi="Arial" w:cs="Arial"/>
          <w:sz w:val="14"/>
          <w:szCs w:val="16"/>
        </w:rPr>
        <w:t>yatırım kredileri</w:t>
      </w:r>
      <w:r w:rsidR="00AE0763" w:rsidRPr="00101E0D">
        <w:rPr>
          <w:rFonts w:ascii="Arial" w:hAnsi="Arial" w:cs="Arial"/>
          <w:sz w:val="14"/>
          <w:szCs w:val="16"/>
        </w:rPr>
        <w:t xml:space="preserve"> (</w:t>
      </w:r>
      <w:r w:rsidR="00101E0D" w:rsidRPr="00101E0D">
        <w:rPr>
          <w:rFonts w:ascii="Arial" w:hAnsi="Arial" w:cs="Arial"/>
          <w:sz w:val="14"/>
          <w:szCs w:val="16"/>
        </w:rPr>
        <w:t>18</w:t>
      </w:r>
      <w:r w:rsidR="006410BA" w:rsidRPr="00101E0D">
        <w:rPr>
          <w:rFonts w:ascii="Arial" w:hAnsi="Arial" w:cs="Arial"/>
          <w:sz w:val="14"/>
          <w:szCs w:val="16"/>
        </w:rPr>
        <w:t>.</w:t>
      </w:r>
      <w:r w:rsidR="00101E0D" w:rsidRPr="00101E0D">
        <w:rPr>
          <w:rFonts w:ascii="Arial" w:hAnsi="Arial" w:cs="Arial"/>
          <w:sz w:val="14"/>
          <w:szCs w:val="16"/>
        </w:rPr>
        <w:t>90</w:t>
      </w:r>
      <w:r w:rsidR="006410BA" w:rsidRPr="00101E0D">
        <w:rPr>
          <w:rFonts w:ascii="Arial" w:hAnsi="Arial" w:cs="Arial"/>
          <w:sz w:val="14"/>
          <w:szCs w:val="16"/>
        </w:rPr>
        <w:t>3</w:t>
      </w:r>
      <w:r w:rsidR="00B373BD" w:rsidRPr="00101E0D">
        <w:rPr>
          <w:rFonts w:ascii="Arial" w:hAnsi="Arial" w:cs="Arial"/>
          <w:sz w:val="14"/>
          <w:szCs w:val="16"/>
        </w:rPr>
        <w:t xml:space="preserve"> </w:t>
      </w:r>
      <w:r w:rsidR="00AE0763" w:rsidRPr="00101E0D">
        <w:rPr>
          <w:rFonts w:ascii="Arial" w:hAnsi="Arial" w:cs="Arial"/>
          <w:sz w:val="14"/>
          <w:szCs w:val="16"/>
        </w:rPr>
        <w:t>TL)</w:t>
      </w:r>
      <w:r w:rsidR="00C36AD6" w:rsidRPr="00101E0D">
        <w:rPr>
          <w:rFonts w:ascii="Arial" w:hAnsi="Arial" w:cs="Arial"/>
          <w:sz w:val="14"/>
          <w:szCs w:val="16"/>
        </w:rPr>
        <w:t>,</w:t>
      </w:r>
      <w:r w:rsidR="00AE0763" w:rsidRPr="00101E0D">
        <w:rPr>
          <w:rFonts w:ascii="Arial" w:hAnsi="Arial" w:cs="Arial"/>
          <w:sz w:val="14"/>
          <w:szCs w:val="16"/>
        </w:rPr>
        <w:t xml:space="preserve"> </w:t>
      </w:r>
      <w:r w:rsidR="00856D54" w:rsidRPr="00101E0D">
        <w:rPr>
          <w:rFonts w:ascii="Arial" w:hAnsi="Arial" w:cs="Arial"/>
          <w:sz w:val="14"/>
          <w:szCs w:val="16"/>
        </w:rPr>
        <w:t xml:space="preserve">mali kesime verilen krediler hariç </w:t>
      </w:r>
      <w:r w:rsidR="0075396C" w:rsidRPr="00101E0D">
        <w:rPr>
          <w:rFonts w:ascii="Arial" w:hAnsi="Arial" w:cs="Arial"/>
          <w:sz w:val="14"/>
          <w:szCs w:val="16"/>
        </w:rPr>
        <w:t>yurtdışı krediler (</w:t>
      </w:r>
      <w:r w:rsidR="00101E0D" w:rsidRPr="00101E0D">
        <w:rPr>
          <w:rFonts w:ascii="Arial" w:hAnsi="Arial" w:cs="Arial"/>
          <w:sz w:val="14"/>
          <w:szCs w:val="16"/>
        </w:rPr>
        <w:t>74</w:t>
      </w:r>
      <w:r w:rsidR="006410BA" w:rsidRPr="00101E0D">
        <w:rPr>
          <w:rFonts w:ascii="Arial" w:hAnsi="Arial" w:cs="Arial"/>
          <w:sz w:val="14"/>
          <w:szCs w:val="16"/>
        </w:rPr>
        <w:t>8</w:t>
      </w:r>
      <w:r w:rsidR="005944AB" w:rsidRPr="00101E0D">
        <w:rPr>
          <w:rFonts w:ascii="Arial" w:hAnsi="Arial" w:cs="Arial"/>
          <w:sz w:val="14"/>
          <w:szCs w:val="16"/>
        </w:rPr>
        <w:t>.</w:t>
      </w:r>
      <w:r w:rsidR="00101E0D" w:rsidRPr="00101E0D">
        <w:rPr>
          <w:rFonts w:ascii="Arial" w:hAnsi="Arial" w:cs="Arial"/>
          <w:sz w:val="14"/>
          <w:szCs w:val="16"/>
        </w:rPr>
        <w:t>793</w:t>
      </w:r>
      <w:r w:rsidR="0004140B" w:rsidRPr="00101E0D">
        <w:rPr>
          <w:rFonts w:ascii="Arial" w:hAnsi="Arial" w:cs="Arial"/>
          <w:sz w:val="14"/>
          <w:szCs w:val="16"/>
        </w:rPr>
        <w:t xml:space="preserve"> TL),</w:t>
      </w:r>
      <w:r w:rsidR="00683562" w:rsidRPr="00101E0D">
        <w:rPr>
          <w:rFonts w:ascii="Arial" w:hAnsi="Arial" w:cs="Arial"/>
          <w:sz w:val="14"/>
          <w:szCs w:val="16"/>
        </w:rPr>
        <w:t xml:space="preserve"> kar</w:t>
      </w:r>
      <w:r w:rsidR="006410BA" w:rsidRPr="00101E0D">
        <w:rPr>
          <w:rFonts w:ascii="Arial" w:hAnsi="Arial" w:cs="Arial"/>
          <w:sz w:val="14"/>
          <w:szCs w:val="16"/>
        </w:rPr>
        <w:t xml:space="preserve"> zarar ortaklığı yatırımları (</w:t>
      </w:r>
      <w:r w:rsidR="00101E0D" w:rsidRPr="00101E0D">
        <w:rPr>
          <w:rFonts w:ascii="Arial" w:hAnsi="Arial" w:cs="Arial"/>
          <w:sz w:val="14"/>
          <w:szCs w:val="16"/>
        </w:rPr>
        <w:t>65.217</w:t>
      </w:r>
      <w:r w:rsidR="00683562" w:rsidRPr="00101E0D">
        <w:rPr>
          <w:rFonts w:ascii="Arial" w:hAnsi="Arial" w:cs="Arial"/>
          <w:sz w:val="14"/>
          <w:szCs w:val="16"/>
        </w:rPr>
        <w:t xml:space="preserve"> TL), </w:t>
      </w:r>
      <w:r w:rsidR="0004140B" w:rsidRPr="00101E0D">
        <w:rPr>
          <w:rFonts w:ascii="Arial" w:hAnsi="Arial" w:cs="Arial"/>
          <w:sz w:val="14"/>
          <w:szCs w:val="16"/>
        </w:rPr>
        <w:t xml:space="preserve"> </w:t>
      </w:r>
      <w:r w:rsidR="00C36AD6" w:rsidRPr="00101E0D">
        <w:rPr>
          <w:rFonts w:ascii="Arial" w:hAnsi="Arial" w:cs="Arial"/>
          <w:sz w:val="14"/>
          <w:szCs w:val="16"/>
        </w:rPr>
        <w:t>müşteri adına menkul değer alım kredileri</w:t>
      </w:r>
      <w:r w:rsidR="00342A66" w:rsidRPr="00101E0D">
        <w:rPr>
          <w:rFonts w:ascii="Arial" w:hAnsi="Arial" w:cs="Arial"/>
          <w:sz w:val="14"/>
          <w:szCs w:val="16"/>
        </w:rPr>
        <w:t xml:space="preserve"> </w:t>
      </w:r>
      <w:r w:rsidR="00C36AD6" w:rsidRPr="00101E0D">
        <w:rPr>
          <w:rFonts w:ascii="Arial" w:hAnsi="Arial" w:cs="Arial"/>
          <w:sz w:val="14"/>
          <w:szCs w:val="16"/>
        </w:rPr>
        <w:t>(</w:t>
      </w:r>
      <w:r w:rsidR="00101E0D" w:rsidRPr="00101E0D">
        <w:rPr>
          <w:rFonts w:ascii="Arial" w:hAnsi="Arial" w:cs="Arial"/>
          <w:sz w:val="14"/>
          <w:szCs w:val="16"/>
        </w:rPr>
        <w:t>2</w:t>
      </w:r>
      <w:r w:rsidR="009E51BD" w:rsidRPr="00101E0D">
        <w:rPr>
          <w:rFonts w:ascii="Arial" w:hAnsi="Arial" w:cs="Arial"/>
          <w:sz w:val="14"/>
          <w:szCs w:val="16"/>
        </w:rPr>
        <w:t>.</w:t>
      </w:r>
      <w:r w:rsidR="006410BA" w:rsidRPr="00101E0D">
        <w:rPr>
          <w:rFonts w:ascii="Arial" w:hAnsi="Arial" w:cs="Arial"/>
          <w:sz w:val="14"/>
          <w:szCs w:val="16"/>
        </w:rPr>
        <w:t>8</w:t>
      </w:r>
      <w:r w:rsidR="00101E0D" w:rsidRPr="00101E0D">
        <w:rPr>
          <w:rFonts w:ascii="Arial" w:hAnsi="Arial" w:cs="Arial"/>
          <w:sz w:val="14"/>
          <w:szCs w:val="16"/>
        </w:rPr>
        <w:t>92</w:t>
      </w:r>
      <w:r w:rsidR="00B373BD" w:rsidRPr="00101E0D">
        <w:rPr>
          <w:rFonts w:ascii="Arial" w:hAnsi="Arial" w:cs="Arial"/>
          <w:sz w:val="14"/>
          <w:szCs w:val="16"/>
        </w:rPr>
        <w:t xml:space="preserve"> </w:t>
      </w:r>
      <w:r w:rsidR="00E957CD" w:rsidRPr="00101E0D">
        <w:rPr>
          <w:rFonts w:ascii="Arial" w:hAnsi="Arial" w:cs="Arial"/>
          <w:sz w:val="14"/>
          <w:szCs w:val="16"/>
        </w:rPr>
        <w:t>TL)</w:t>
      </w:r>
      <w:r w:rsidR="00683562" w:rsidRPr="00101E0D">
        <w:rPr>
          <w:rFonts w:ascii="Arial" w:hAnsi="Arial" w:cs="Arial"/>
          <w:sz w:val="14"/>
          <w:szCs w:val="16"/>
        </w:rPr>
        <w:t xml:space="preserve">, </w:t>
      </w:r>
      <w:r w:rsidR="006410BA" w:rsidRPr="00101E0D">
        <w:rPr>
          <w:rFonts w:ascii="Arial" w:hAnsi="Arial" w:cs="Arial"/>
          <w:sz w:val="14"/>
          <w:szCs w:val="16"/>
        </w:rPr>
        <w:t>kıymetli maden kredileri (</w:t>
      </w:r>
      <w:r w:rsidR="00101E0D" w:rsidRPr="00101E0D">
        <w:rPr>
          <w:rFonts w:ascii="Arial" w:hAnsi="Arial" w:cs="Arial"/>
          <w:sz w:val="14"/>
          <w:szCs w:val="16"/>
        </w:rPr>
        <w:t>100.470</w:t>
      </w:r>
      <w:r w:rsidR="006410BA" w:rsidRPr="00101E0D">
        <w:rPr>
          <w:rFonts w:ascii="Arial" w:hAnsi="Arial" w:cs="Arial"/>
          <w:sz w:val="14"/>
          <w:szCs w:val="16"/>
        </w:rPr>
        <w:t xml:space="preserve"> TL</w:t>
      </w:r>
      <w:r w:rsidR="00941574" w:rsidRPr="00101E0D">
        <w:rPr>
          <w:rFonts w:ascii="Arial" w:hAnsi="Arial" w:cs="Arial"/>
          <w:sz w:val="14"/>
          <w:szCs w:val="16"/>
        </w:rPr>
        <w:t>)</w:t>
      </w:r>
      <w:r w:rsidR="005165E8" w:rsidRPr="00101E0D">
        <w:rPr>
          <w:sz w:val="22"/>
        </w:rPr>
        <w:t xml:space="preserve"> </w:t>
      </w:r>
      <w:r w:rsidR="00E957CD" w:rsidRPr="00101E0D">
        <w:rPr>
          <w:rFonts w:ascii="Arial" w:hAnsi="Arial" w:cs="Arial"/>
          <w:sz w:val="14"/>
          <w:szCs w:val="16"/>
        </w:rPr>
        <w:t xml:space="preserve">ve </w:t>
      </w:r>
      <w:r w:rsidR="00DB6631" w:rsidRPr="00101E0D">
        <w:rPr>
          <w:rFonts w:ascii="Arial" w:hAnsi="Arial" w:cs="Arial"/>
          <w:sz w:val="14"/>
          <w:szCs w:val="16"/>
        </w:rPr>
        <w:t>diğer kredilerden (</w:t>
      </w:r>
      <w:r w:rsidR="00101E0D" w:rsidRPr="00101E0D">
        <w:rPr>
          <w:rFonts w:ascii="Arial" w:hAnsi="Arial" w:cs="Arial"/>
          <w:sz w:val="14"/>
          <w:szCs w:val="16"/>
        </w:rPr>
        <w:t>2.714</w:t>
      </w:r>
      <w:r w:rsidR="00437258" w:rsidRPr="00101E0D">
        <w:rPr>
          <w:rFonts w:ascii="Arial" w:hAnsi="Arial" w:cs="Arial"/>
          <w:sz w:val="14"/>
          <w:szCs w:val="16"/>
        </w:rPr>
        <w:t xml:space="preserve"> TL</w:t>
      </w:r>
      <w:r w:rsidR="00991C5D" w:rsidRPr="00101E0D">
        <w:rPr>
          <w:rFonts w:ascii="Arial" w:hAnsi="Arial" w:cs="Arial"/>
          <w:sz w:val="14"/>
          <w:szCs w:val="16"/>
        </w:rPr>
        <w:t>)</w:t>
      </w:r>
      <w:r w:rsidR="00C36AD6" w:rsidRPr="00101E0D">
        <w:rPr>
          <w:rFonts w:ascii="Arial" w:hAnsi="Arial" w:cs="Arial"/>
          <w:sz w:val="14"/>
          <w:szCs w:val="16"/>
        </w:rPr>
        <w:t xml:space="preserve"> </w:t>
      </w:r>
      <w:r w:rsidR="0079470C" w:rsidRPr="00101E0D">
        <w:rPr>
          <w:rFonts w:ascii="Arial" w:hAnsi="Arial" w:cs="Arial"/>
          <w:sz w:val="14"/>
          <w:szCs w:val="16"/>
        </w:rPr>
        <w:t>oluşmaktadır.</w:t>
      </w:r>
    </w:p>
    <w:p w14:paraId="346D2F55" w14:textId="6C1EECF1" w:rsidR="000508FE" w:rsidRPr="00FD17AE" w:rsidRDefault="000508FE" w:rsidP="00136C29">
      <w:pPr>
        <w:autoSpaceDE w:val="0"/>
        <w:autoSpaceDN w:val="0"/>
        <w:adjustRightInd w:val="0"/>
        <w:ind w:left="567" w:hanging="567"/>
        <w:jc w:val="both"/>
        <w:rPr>
          <w:rFonts w:ascii="Arial" w:hAnsi="Arial" w:cs="Arial"/>
          <w:sz w:val="20"/>
          <w:szCs w:val="20"/>
        </w:rPr>
      </w:pPr>
    </w:p>
    <w:p w14:paraId="41A6ACFE" w14:textId="1493D5D8" w:rsidR="00FD17AE" w:rsidRPr="00532DE6" w:rsidRDefault="00FD17AE" w:rsidP="001C4DB4">
      <w:pPr>
        <w:tabs>
          <w:tab w:val="left" w:pos="9355"/>
        </w:tabs>
        <w:jc w:val="both"/>
        <w:rPr>
          <w:rFonts w:ascii="Arial" w:hAnsi="Arial" w:cs="Arial"/>
          <w:bCs/>
          <w:iCs/>
          <w:sz w:val="20"/>
          <w:szCs w:val="20"/>
        </w:rPr>
      </w:pPr>
      <w:r w:rsidRPr="00532DE6">
        <w:rPr>
          <w:rFonts w:ascii="Arial" w:hAnsi="Arial" w:cs="Arial"/>
          <w:bCs/>
          <w:iCs/>
          <w:sz w:val="20"/>
          <w:szCs w:val="20"/>
        </w:rPr>
        <w:t>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w:t>
      </w:r>
      <w:r w:rsidR="007305F9">
        <w:rPr>
          <w:rFonts w:ascii="Arial" w:hAnsi="Arial" w:cs="Arial"/>
          <w:bCs/>
          <w:iCs/>
          <w:sz w:val="20"/>
          <w:szCs w:val="20"/>
        </w:rPr>
        <w:t>ığı fonla sınırlıdır. 30 Eylül</w:t>
      </w:r>
      <w:r w:rsidRPr="00532DE6">
        <w:rPr>
          <w:rFonts w:ascii="Arial" w:hAnsi="Arial" w:cs="Arial"/>
          <w:bCs/>
          <w:iCs/>
          <w:sz w:val="20"/>
          <w:szCs w:val="20"/>
        </w:rPr>
        <w:t xml:space="preserve"> 2020 tarihi itibarıyla kar zarar ortaklığı yatırımları gerçeğe uygun değer farkı kar zarara yansıtılan finansal varlık olarak </w:t>
      </w:r>
      <w:r w:rsidRPr="002343EF">
        <w:rPr>
          <w:rFonts w:ascii="Arial" w:hAnsi="Arial" w:cs="Arial"/>
          <w:bCs/>
          <w:iCs/>
          <w:sz w:val="20"/>
          <w:szCs w:val="20"/>
        </w:rPr>
        <w:t xml:space="preserve">değerlendirilmiştir ve </w:t>
      </w:r>
      <w:r w:rsidR="002343EF" w:rsidRPr="002343EF">
        <w:rPr>
          <w:rFonts w:ascii="Arial" w:hAnsi="Arial" w:cs="Arial"/>
          <w:bCs/>
          <w:iCs/>
          <w:sz w:val="20"/>
          <w:szCs w:val="20"/>
        </w:rPr>
        <w:t>27</w:t>
      </w:r>
      <w:r w:rsidR="002343EF">
        <w:rPr>
          <w:rFonts w:ascii="Arial" w:hAnsi="Arial" w:cs="Arial"/>
          <w:bCs/>
          <w:iCs/>
          <w:sz w:val="20"/>
          <w:szCs w:val="20"/>
        </w:rPr>
        <w:t xml:space="preserve"> </w:t>
      </w:r>
      <w:r w:rsidRPr="002343EF">
        <w:rPr>
          <w:rFonts w:ascii="Arial" w:hAnsi="Arial" w:cs="Arial"/>
          <w:bCs/>
          <w:iCs/>
          <w:sz w:val="20"/>
          <w:szCs w:val="20"/>
        </w:rPr>
        <w:t>değerleme</w:t>
      </w:r>
      <w:r w:rsidR="002343EF">
        <w:rPr>
          <w:rFonts w:ascii="Arial" w:hAnsi="Arial" w:cs="Arial"/>
          <w:bCs/>
          <w:iCs/>
          <w:sz w:val="20"/>
          <w:szCs w:val="20"/>
        </w:rPr>
        <w:t xml:space="preserve"> karı</w:t>
      </w:r>
      <w:r w:rsidRPr="00532DE6">
        <w:rPr>
          <w:rFonts w:ascii="Arial" w:hAnsi="Arial" w:cs="Arial"/>
          <w:bCs/>
          <w:iCs/>
          <w:sz w:val="20"/>
          <w:szCs w:val="20"/>
        </w:rPr>
        <w:t xml:space="preserve"> kar veya zarar tablosuna yansıtılmıştır.</w:t>
      </w:r>
    </w:p>
    <w:p w14:paraId="7974D494" w14:textId="18C26C43" w:rsidR="00FD17AE" w:rsidRDefault="00FD17AE" w:rsidP="00136C29">
      <w:pPr>
        <w:autoSpaceDE w:val="0"/>
        <w:autoSpaceDN w:val="0"/>
        <w:adjustRightInd w:val="0"/>
        <w:ind w:left="567" w:hanging="567"/>
        <w:jc w:val="both"/>
        <w:rPr>
          <w:rFonts w:ascii="Arial" w:hAnsi="Arial" w:cs="Arial"/>
          <w:sz w:val="18"/>
          <w:szCs w:val="20"/>
        </w:rPr>
      </w:pPr>
    </w:p>
    <w:p w14:paraId="75C01011" w14:textId="22B6A919" w:rsidR="00FD17AE" w:rsidRDefault="00FD17AE" w:rsidP="00136C29">
      <w:pPr>
        <w:autoSpaceDE w:val="0"/>
        <w:autoSpaceDN w:val="0"/>
        <w:adjustRightInd w:val="0"/>
        <w:ind w:left="567" w:hanging="567"/>
        <w:jc w:val="both"/>
        <w:rPr>
          <w:rFonts w:ascii="Arial" w:hAnsi="Arial" w:cs="Arial"/>
          <w:sz w:val="18"/>
          <w:szCs w:val="20"/>
        </w:rPr>
      </w:pPr>
    </w:p>
    <w:p w14:paraId="5481DFF3" w14:textId="7632E1BF" w:rsidR="00FD17AE" w:rsidRDefault="00FD17AE" w:rsidP="00136C29">
      <w:pPr>
        <w:autoSpaceDE w:val="0"/>
        <w:autoSpaceDN w:val="0"/>
        <w:adjustRightInd w:val="0"/>
        <w:ind w:left="567" w:hanging="567"/>
        <w:jc w:val="both"/>
        <w:rPr>
          <w:rFonts w:ascii="Arial" w:hAnsi="Arial" w:cs="Arial"/>
          <w:sz w:val="18"/>
          <w:szCs w:val="20"/>
        </w:rPr>
      </w:pPr>
    </w:p>
    <w:p w14:paraId="190B5E3D" w14:textId="5839A306" w:rsidR="00FD17AE" w:rsidRDefault="00FD17AE" w:rsidP="00136C29">
      <w:pPr>
        <w:autoSpaceDE w:val="0"/>
        <w:autoSpaceDN w:val="0"/>
        <w:adjustRightInd w:val="0"/>
        <w:ind w:left="567" w:hanging="567"/>
        <w:jc w:val="both"/>
        <w:rPr>
          <w:rFonts w:ascii="Arial" w:hAnsi="Arial" w:cs="Arial"/>
          <w:sz w:val="18"/>
          <w:szCs w:val="20"/>
        </w:rPr>
      </w:pPr>
    </w:p>
    <w:p w14:paraId="362FF838" w14:textId="4F2B352C" w:rsidR="00FD17AE" w:rsidRDefault="00FD17AE" w:rsidP="00136C29">
      <w:pPr>
        <w:autoSpaceDE w:val="0"/>
        <w:autoSpaceDN w:val="0"/>
        <w:adjustRightInd w:val="0"/>
        <w:ind w:left="567" w:hanging="567"/>
        <w:jc w:val="both"/>
        <w:rPr>
          <w:rFonts w:ascii="Arial" w:hAnsi="Arial" w:cs="Arial"/>
          <w:sz w:val="18"/>
          <w:szCs w:val="20"/>
        </w:rPr>
      </w:pPr>
    </w:p>
    <w:p w14:paraId="47A3C8A1" w14:textId="5372024C" w:rsidR="00DA0C43" w:rsidRDefault="00DA0C43" w:rsidP="00136C29">
      <w:pPr>
        <w:autoSpaceDE w:val="0"/>
        <w:autoSpaceDN w:val="0"/>
        <w:adjustRightInd w:val="0"/>
        <w:ind w:left="567" w:hanging="567"/>
        <w:jc w:val="both"/>
        <w:rPr>
          <w:rFonts w:ascii="Arial" w:hAnsi="Arial" w:cs="Arial"/>
          <w:sz w:val="18"/>
          <w:szCs w:val="20"/>
        </w:rPr>
      </w:pPr>
    </w:p>
    <w:p w14:paraId="57CEF5A6" w14:textId="77777777" w:rsidR="002E6268" w:rsidRDefault="002E6268" w:rsidP="00136C29">
      <w:pPr>
        <w:autoSpaceDE w:val="0"/>
        <w:autoSpaceDN w:val="0"/>
        <w:adjustRightInd w:val="0"/>
        <w:ind w:left="567" w:hanging="567"/>
        <w:jc w:val="both"/>
        <w:rPr>
          <w:rFonts w:ascii="Arial" w:hAnsi="Arial" w:cs="Arial"/>
          <w:sz w:val="18"/>
          <w:szCs w:val="20"/>
        </w:rPr>
      </w:pPr>
    </w:p>
    <w:p w14:paraId="65AF7690" w14:textId="2AAD358B" w:rsidR="00FD17AE" w:rsidRDefault="00FD17AE" w:rsidP="00136C29">
      <w:pPr>
        <w:autoSpaceDE w:val="0"/>
        <w:autoSpaceDN w:val="0"/>
        <w:adjustRightInd w:val="0"/>
        <w:ind w:left="567" w:hanging="567"/>
        <w:jc w:val="both"/>
        <w:rPr>
          <w:rFonts w:ascii="Arial" w:hAnsi="Arial" w:cs="Arial"/>
          <w:sz w:val="18"/>
          <w:szCs w:val="20"/>
        </w:rPr>
      </w:pPr>
    </w:p>
    <w:p w14:paraId="51EBD6C2" w14:textId="6ABA6B32" w:rsidR="00FD17AE" w:rsidRDefault="00FD17AE" w:rsidP="00136C29">
      <w:pPr>
        <w:autoSpaceDE w:val="0"/>
        <w:autoSpaceDN w:val="0"/>
        <w:adjustRightInd w:val="0"/>
        <w:ind w:left="567" w:hanging="567"/>
        <w:jc w:val="both"/>
        <w:rPr>
          <w:rFonts w:ascii="Arial" w:hAnsi="Arial" w:cs="Arial"/>
          <w:sz w:val="18"/>
          <w:szCs w:val="20"/>
        </w:rPr>
      </w:pPr>
    </w:p>
    <w:p w14:paraId="0CAF3D27" w14:textId="1F9F7677" w:rsidR="002D16D9" w:rsidRDefault="002D16D9">
      <w:pPr>
        <w:rPr>
          <w:rFonts w:ascii="Arial" w:hAnsi="Arial" w:cs="Arial"/>
          <w:sz w:val="18"/>
          <w:szCs w:val="20"/>
        </w:rPr>
      </w:pPr>
      <w:r>
        <w:rPr>
          <w:rFonts w:ascii="Arial" w:hAnsi="Arial" w:cs="Arial"/>
          <w:sz w:val="18"/>
          <w:szCs w:val="20"/>
        </w:rPr>
        <w:br w:type="page"/>
      </w:r>
    </w:p>
    <w:p w14:paraId="2DD0C866" w14:textId="77777777" w:rsidR="00FD17AE" w:rsidRDefault="00FD17AE" w:rsidP="00FD17AE">
      <w:pPr>
        <w:pStyle w:val="BodyTextIndent"/>
        <w:ind w:hanging="567"/>
        <w:jc w:val="left"/>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B1D39AC" w14:textId="77777777" w:rsidR="00FD17AE" w:rsidRPr="00640653" w:rsidRDefault="00FD17AE" w:rsidP="00136C29">
      <w:pPr>
        <w:autoSpaceDE w:val="0"/>
        <w:autoSpaceDN w:val="0"/>
        <w:adjustRightInd w:val="0"/>
        <w:ind w:left="567" w:hanging="567"/>
        <w:jc w:val="both"/>
        <w:rPr>
          <w:rFonts w:ascii="Arial" w:hAnsi="Arial" w:cs="Arial"/>
          <w:sz w:val="18"/>
          <w:szCs w:val="20"/>
        </w:rPr>
      </w:pP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962"/>
        <w:gridCol w:w="992"/>
        <w:gridCol w:w="1276"/>
        <w:gridCol w:w="1134"/>
        <w:gridCol w:w="992"/>
      </w:tblGrid>
      <w:tr w:rsidR="002C3125" w:rsidRPr="00640653" w14:paraId="3151A913" w14:textId="77777777" w:rsidTr="009A419F">
        <w:trPr>
          <w:trHeight w:val="113"/>
        </w:trPr>
        <w:tc>
          <w:tcPr>
            <w:tcW w:w="4962" w:type="dxa"/>
            <w:vMerge w:val="restart"/>
            <w:tcBorders>
              <w:top w:val="single" w:sz="4" w:space="0" w:color="auto"/>
            </w:tcBorders>
            <w:shd w:val="clear" w:color="auto" w:fill="FFFFFF"/>
            <w:vAlign w:val="center"/>
          </w:tcPr>
          <w:p w14:paraId="5BBD9F87" w14:textId="77777777" w:rsidR="002C3125" w:rsidRPr="00640653" w:rsidRDefault="002C3125" w:rsidP="00AB2B6B">
            <w:pPr>
              <w:jc w:val="center"/>
              <w:rPr>
                <w:rFonts w:ascii="Arial" w:eastAsia="Arial Unicode MS" w:hAnsi="Arial" w:cs="Arial"/>
                <w:sz w:val="16"/>
                <w:szCs w:val="16"/>
              </w:rPr>
            </w:pPr>
            <w:r w:rsidRPr="00640653">
              <w:rPr>
                <w:rFonts w:ascii="Arial" w:eastAsia="Arial Unicode MS" w:hAnsi="Arial" w:cs="Arial"/>
                <w:sz w:val="16"/>
                <w:szCs w:val="16"/>
              </w:rPr>
              <w:t>Nakdi Krediler</w:t>
            </w:r>
          </w:p>
          <w:p w14:paraId="149DDB1B" w14:textId="77777777" w:rsidR="002C3125" w:rsidRPr="00640653" w:rsidRDefault="002C3125" w:rsidP="00AB2B6B">
            <w:pPr>
              <w:jc w:val="center"/>
              <w:rPr>
                <w:rFonts w:ascii="Arial" w:eastAsia="Arial Unicode MS" w:hAnsi="Arial" w:cs="Arial"/>
                <w:sz w:val="16"/>
                <w:szCs w:val="16"/>
              </w:rPr>
            </w:pPr>
            <w:r w:rsidRPr="00640653">
              <w:rPr>
                <w:rFonts w:ascii="Arial" w:eastAsia="Arial Unicode MS" w:hAnsi="Arial" w:cs="Arial"/>
                <w:sz w:val="16"/>
                <w:szCs w:val="16"/>
              </w:rPr>
              <w:t>(Önceki Dönem)</w:t>
            </w:r>
          </w:p>
        </w:tc>
        <w:tc>
          <w:tcPr>
            <w:tcW w:w="992" w:type="dxa"/>
            <w:vMerge w:val="restart"/>
            <w:tcBorders>
              <w:top w:val="single" w:sz="4" w:space="0" w:color="auto"/>
            </w:tcBorders>
            <w:shd w:val="clear" w:color="auto" w:fill="FFFFFF"/>
            <w:vAlign w:val="center"/>
          </w:tcPr>
          <w:p w14:paraId="06EB6537" w14:textId="77777777" w:rsidR="002C3125" w:rsidRPr="00640653" w:rsidRDefault="002C3125" w:rsidP="00AB2B6B">
            <w:pPr>
              <w:ind w:right="144"/>
              <w:jc w:val="center"/>
              <w:rPr>
                <w:rFonts w:ascii="Arial" w:hAnsi="Arial" w:cs="Arial"/>
                <w:iCs/>
                <w:sz w:val="16"/>
                <w:szCs w:val="16"/>
              </w:rPr>
            </w:pPr>
            <w:r w:rsidRPr="00640653">
              <w:rPr>
                <w:rFonts w:ascii="Arial" w:hAnsi="Arial" w:cs="Arial"/>
                <w:iCs/>
                <w:sz w:val="16"/>
                <w:szCs w:val="16"/>
              </w:rPr>
              <w:t xml:space="preserve"> </w:t>
            </w:r>
          </w:p>
          <w:p w14:paraId="0F96B09F" w14:textId="77777777" w:rsidR="002C3125" w:rsidRPr="00640653" w:rsidRDefault="002C3125" w:rsidP="00AB2B6B">
            <w:pPr>
              <w:ind w:right="144"/>
              <w:jc w:val="right"/>
              <w:rPr>
                <w:rFonts w:ascii="Arial" w:hAnsi="Arial" w:cs="Arial"/>
                <w:iCs/>
                <w:sz w:val="16"/>
                <w:szCs w:val="16"/>
              </w:rPr>
            </w:pPr>
            <w:r w:rsidRPr="00640653">
              <w:rPr>
                <w:rFonts w:ascii="Arial" w:hAnsi="Arial" w:cs="Arial"/>
                <w:sz w:val="16"/>
                <w:szCs w:val="16"/>
              </w:rPr>
              <w:t>Standart Nitelikli Krediler</w:t>
            </w:r>
          </w:p>
        </w:tc>
        <w:tc>
          <w:tcPr>
            <w:tcW w:w="3402" w:type="dxa"/>
            <w:gridSpan w:val="3"/>
            <w:tcBorders>
              <w:top w:val="single" w:sz="4" w:space="0" w:color="auto"/>
              <w:bottom w:val="single" w:sz="4" w:space="0" w:color="auto"/>
            </w:tcBorders>
            <w:shd w:val="clear" w:color="auto" w:fill="FFFFFF"/>
            <w:vAlign w:val="center"/>
          </w:tcPr>
          <w:p w14:paraId="23027BBC" w14:textId="77777777" w:rsidR="002C3125" w:rsidRPr="00640653" w:rsidRDefault="002C3125" w:rsidP="00AB2B6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2C3125" w:rsidRPr="00640653" w14:paraId="70BAE996" w14:textId="77777777" w:rsidTr="009A419F">
        <w:trPr>
          <w:trHeight w:val="113"/>
        </w:trPr>
        <w:tc>
          <w:tcPr>
            <w:tcW w:w="4962" w:type="dxa"/>
            <w:vMerge/>
            <w:shd w:val="clear" w:color="auto" w:fill="FFFFFF"/>
            <w:vAlign w:val="center"/>
          </w:tcPr>
          <w:p w14:paraId="24D00636" w14:textId="77777777" w:rsidR="002C3125" w:rsidRPr="00640653" w:rsidRDefault="002C3125" w:rsidP="00AB2B6B">
            <w:pPr>
              <w:jc w:val="both"/>
              <w:rPr>
                <w:rFonts w:ascii="Arial" w:eastAsia="Arial Unicode MS" w:hAnsi="Arial" w:cs="Arial"/>
                <w:sz w:val="16"/>
                <w:szCs w:val="16"/>
              </w:rPr>
            </w:pPr>
          </w:p>
        </w:tc>
        <w:tc>
          <w:tcPr>
            <w:tcW w:w="992" w:type="dxa"/>
            <w:vMerge/>
            <w:shd w:val="clear" w:color="auto" w:fill="FFFFFF"/>
            <w:vAlign w:val="center"/>
          </w:tcPr>
          <w:p w14:paraId="5B8B03F5" w14:textId="77777777" w:rsidR="002C3125" w:rsidRPr="00640653" w:rsidRDefault="002C3125" w:rsidP="00AB2B6B">
            <w:pPr>
              <w:ind w:right="144"/>
              <w:jc w:val="right"/>
              <w:rPr>
                <w:rFonts w:ascii="Arial" w:hAnsi="Arial" w:cs="Arial"/>
                <w:iCs/>
                <w:sz w:val="16"/>
                <w:szCs w:val="16"/>
              </w:rPr>
            </w:pPr>
          </w:p>
        </w:tc>
        <w:tc>
          <w:tcPr>
            <w:tcW w:w="1276" w:type="dxa"/>
            <w:vMerge w:val="restart"/>
            <w:tcBorders>
              <w:top w:val="single" w:sz="4" w:space="0" w:color="auto"/>
            </w:tcBorders>
            <w:shd w:val="clear" w:color="auto" w:fill="FFFFFF"/>
            <w:vAlign w:val="center"/>
          </w:tcPr>
          <w:p w14:paraId="7F23ACA3" w14:textId="77777777" w:rsidR="002C3125" w:rsidRPr="00640653" w:rsidRDefault="002C3125" w:rsidP="00AB2B6B">
            <w:pPr>
              <w:ind w:right="144"/>
              <w:jc w:val="center"/>
              <w:rPr>
                <w:rFonts w:ascii="Arial" w:hAnsi="Arial" w:cs="Arial"/>
                <w:iCs/>
                <w:sz w:val="16"/>
                <w:szCs w:val="16"/>
              </w:rPr>
            </w:pPr>
          </w:p>
          <w:p w14:paraId="16A2D2DE" w14:textId="77777777" w:rsidR="002C3125" w:rsidRPr="00640653" w:rsidRDefault="002C3125" w:rsidP="00D005E5">
            <w:pPr>
              <w:ind w:right="144"/>
              <w:jc w:val="right"/>
              <w:rPr>
                <w:rFonts w:ascii="Arial" w:hAnsi="Arial" w:cs="Arial"/>
                <w:iCs/>
                <w:sz w:val="16"/>
                <w:szCs w:val="16"/>
              </w:rPr>
            </w:pPr>
            <w:r w:rsidRPr="00640653">
              <w:rPr>
                <w:rFonts w:ascii="Arial" w:hAnsi="Arial" w:cs="Arial"/>
                <w:sz w:val="16"/>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F80469E" w14:textId="77777777" w:rsidR="002C3125" w:rsidRPr="00640653" w:rsidRDefault="002C3125" w:rsidP="00AB2B6B">
            <w:pPr>
              <w:ind w:right="144"/>
              <w:jc w:val="center"/>
              <w:rPr>
                <w:rFonts w:ascii="Arial" w:eastAsia="Arial Unicode MS" w:hAnsi="Arial" w:cs="Arial"/>
                <w:sz w:val="16"/>
                <w:szCs w:val="16"/>
              </w:rPr>
            </w:pPr>
          </w:p>
          <w:p w14:paraId="77220F89" w14:textId="77777777" w:rsidR="002C3125" w:rsidRPr="00640653" w:rsidRDefault="002C3125" w:rsidP="00AB2B6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2C3125" w:rsidRPr="00640653" w14:paraId="2D95D101" w14:textId="77777777" w:rsidTr="009A419F">
        <w:trPr>
          <w:trHeight w:val="567"/>
        </w:trPr>
        <w:tc>
          <w:tcPr>
            <w:tcW w:w="4962" w:type="dxa"/>
            <w:vMerge/>
            <w:tcBorders>
              <w:top w:val="single" w:sz="4" w:space="0" w:color="auto"/>
              <w:bottom w:val="single" w:sz="4" w:space="0" w:color="auto"/>
            </w:tcBorders>
            <w:shd w:val="clear" w:color="auto" w:fill="FFFFFF"/>
            <w:vAlign w:val="center"/>
          </w:tcPr>
          <w:p w14:paraId="4DA01235" w14:textId="77777777" w:rsidR="002C3125" w:rsidRPr="00640653" w:rsidRDefault="002C3125" w:rsidP="00AB2B6B">
            <w:pPr>
              <w:jc w:val="both"/>
              <w:rPr>
                <w:rFonts w:ascii="Arial" w:eastAsia="Arial Unicode MS" w:hAnsi="Arial" w:cs="Arial"/>
                <w:sz w:val="16"/>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640653" w:rsidRDefault="002C3125" w:rsidP="00AB2B6B">
            <w:pPr>
              <w:ind w:right="144"/>
              <w:jc w:val="right"/>
              <w:rPr>
                <w:rFonts w:ascii="Arial" w:hAnsi="Arial" w:cs="Arial"/>
                <w:sz w:val="16"/>
                <w:szCs w:val="16"/>
              </w:rPr>
            </w:pPr>
          </w:p>
        </w:tc>
        <w:tc>
          <w:tcPr>
            <w:tcW w:w="1276" w:type="dxa"/>
            <w:vMerge/>
            <w:tcBorders>
              <w:top w:val="single" w:sz="4" w:space="0" w:color="auto"/>
              <w:bottom w:val="single" w:sz="4" w:space="0" w:color="auto"/>
            </w:tcBorders>
            <w:shd w:val="clear" w:color="auto" w:fill="FFFFFF"/>
            <w:vAlign w:val="center"/>
          </w:tcPr>
          <w:p w14:paraId="16424530" w14:textId="77777777" w:rsidR="002C3125" w:rsidRPr="00640653" w:rsidRDefault="002C3125" w:rsidP="00AB2B6B">
            <w:pPr>
              <w:ind w:right="144"/>
              <w:jc w:val="center"/>
              <w:rPr>
                <w:rFonts w:ascii="Arial" w:hAnsi="Arial" w:cs="Arial"/>
                <w:sz w:val="16"/>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640653" w:rsidRDefault="002C3125" w:rsidP="00D005E5">
            <w:pPr>
              <w:ind w:right="144"/>
              <w:jc w:val="right"/>
              <w:rPr>
                <w:rFonts w:ascii="Arial" w:hAnsi="Arial" w:cs="Arial"/>
                <w:sz w:val="16"/>
                <w:szCs w:val="16"/>
              </w:rPr>
            </w:pPr>
            <w:r w:rsidRPr="00640653">
              <w:rPr>
                <w:rFonts w:ascii="Arial" w:hAnsi="Arial" w:cs="Arial"/>
                <w:sz w:val="16"/>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640653" w:rsidRDefault="002C3125" w:rsidP="00D005E5">
            <w:pPr>
              <w:ind w:right="144"/>
              <w:jc w:val="right"/>
              <w:rPr>
                <w:rFonts w:ascii="Arial" w:hAnsi="Arial" w:cs="Arial"/>
                <w:sz w:val="16"/>
                <w:szCs w:val="16"/>
              </w:rPr>
            </w:pPr>
            <w:r w:rsidRPr="00640653">
              <w:rPr>
                <w:rFonts w:ascii="Arial" w:hAnsi="Arial" w:cs="Arial"/>
                <w:sz w:val="16"/>
                <w:szCs w:val="16"/>
              </w:rPr>
              <w:t>Yeniden finansman</w:t>
            </w:r>
          </w:p>
        </w:tc>
      </w:tr>
      <w:tr w:rsidR="002C3125" w:rsidRPr="00640653" w14:paraId="692BA9F9" w14:textId="77777777" w:rsidTr="009A419F">
        <w:trPr>
          <w:trHeight w:val="60"/>
        </w:trPr>
        <w:tc>
          <w:tcPr>
            <w:tcW w:w="4962" w:type="dxa"/>
            <w:tcBorders>
              <w:top w:val="single" w:sz="4" w:space="0" w:color="auto"/>
            </w:tcBorders>
            <w:shd w:val="clear" w:color="auto" w:fill="FFFFFF"/>
            <w:vAlign w:val="center"/>
          </w:tcPr>
          <w:p w14:paraId="677FE7BB" w14:textId="77777777" w:rsidR="002C3125" w:rsidRPr="00640653" w:rsidRDefault="002C3125" w:rsidP="00AB2B6B">
            <w:pPr>
              <w:jc w:val="both"/>
              <w:rPr>
                <w:rFonts w:ascii="Arial" w:eastAsia="Arial Unicode MS" w:hAnsi="Arial" w:cs="Arial"/>
                <w:sz w:val="16"/>
                <w:szCs w:val="16"/>
              </w:rPr>
            </w:pPr>
          </w:p>
        </w:tc>
        <w:tc>
          <w:tcPr>
            <w:tcW w:w="992" w:type="dxa"/>
            <w:tcBorders>
              <w:top w:val="single" w:sz="4" w:space="0" w:color="auto"/>
            </w:tcBorders>
            <w:shd w:val="clear" w:color="auto" w:fill="FFFFFF"/>
            <w:vAlign w:val="bottom"/>
          </w:tcPr>
          <w:p w14:paraId="30E9DF01" w14:textId="77777777" w:rsidR="002C3125" w:rsidRPr="00640653" w:rsidRDefault="002C3125" w:rsidP="00AB2B6B">
            <w:pPr>
              <w:ind w:right="144"/>
              <w:jc w:val="right"/>
              <w:rPr>
                <w:rFonts w:ascii="Arial" w:hAnsi="Arial" w:cs="Arial"/>
                <w:sz w:val="16"/>
                <w:szCs w:val="16"/>
              </w:rPr>
            </w:pPr>
          </w:p>
        </w:tc>
        <w:tc>
          <w:tcPr>
            <w:tcW w:w="1276" w:type="dxa"/>
            <w:tcBorders>
              <w:top w:val="single" w:sz="4" w:space="0" w:color="auto"/>
            </w:tcBorders>
            <w:shd w:val="clear" w:color="auto" w:fill="FFFFFF"/>
          </w:tcPr>
          <w:p w14:paraId="171CFCB0" w14:textId="77777777" w:rsidR="002C3125" w:rsidRPr="00640653" w:rsidRDefault="002C3125" w:rsidP="00AB2B6B">
            <w:pPr>
              <w:ind w:right="144"/>
              <w:jc w:val="right"/>
              <w:rPr>
                <w:rFonts w:ascii="Arial" w:hAnsi="Arial" w:cs="Arial"/>
                <w:sz w:val="16"/>
                <w:szCs w:val="16"/>
              </w:rPr>
            </w:pPr>
          </w:p>
        </w:tc>
        <w:tc>
          <w:tcPr>
            <w:tcW w:w="1134" w:type="dxa"/>
            <w:tcBorders>
              <w:top w:val="single" w:sz="4" w:space="0" w:color="auto"/>
            </w:tcBorders>
            <w:shd w:val="clear" w:color="auto" w:fill="FFFFFF"/>
          </w:tcPr>
          <w:p w14:paraId="4E169ED0" w14:textId="77777777" w:rsidR="002C3125" w:rsidRPr="00640653" w:rsidRDefault="002C3125" w:rsidP="00AB2B6B">
            <w:pPr>
              <w:ind w:right="144"/>
              <w:jc w:val="right"/>
              <w:rPr>
                <w:rFonts w:ascii="Arial" w:hAnsi="Arial" w:cs="Arial"/>
                <w:sz w:val="16"/>
                <w:szCs w:val="16"/>
              </w:rPr>
            </w:pPr>
          </w:p>
        </w:tc>
        <w:tc>
          <w:tcPr>
            <w:tcW w:w="992" w:type="dxa"/>
            <w:tcBorders>
              <w:top w:val="single" w:sz="4" w:space="0" w:color="auto"/>
            </w:tcBorders>
            <w:shd w:val="clear" w:color="auto" w:fill="FFFFFF"/>
          </w:tcPr>
          <w:p w14:paraId="54D77837" w14:textId="77777777" w:rsidR="002C3125" w:rsidRPr="00640653" w:rsidRDefault="002C3125" w:rsidP="00AB2B6B">
            <w:pPr>
              <w:ind w:right="144"/>
              <w:jc w:val="right"/>
              <w:rPr>
                <w:rFonts w:ascii="Arial" w:hAnsi="Arial" w:cs="Arial"/>
                <w:sz w:val="16"/>
                <w:szCs w:val="16"/>
              </w:rPr>
            </w:pPr>
          </w:p>
        </w:tc>
      </w:tr>
      <w:tr w:rsidR="00BD5988" w:rsidRPr="00640653" w14:paraId="1FB947B5" w14:textId="77777777" w:rsidTr="009A419F">
        <w:trPr>
          <w:trHeight w:val="113"/>
        </w:trPr>
        <w:tc>
          <w:tcPr>
            <w:tcW w:w="4962" w:type="dxa"/>
            <w:shd w:val="clear" w:color="auto" w:fill="FFFFFF"/>
            <w:vAlign w:val="bottom"/>
          </w:tcPr>
          <w:p w14:paraId="4B24A70C" w14:textId="77777777" w:rsidR="00BD5988" w:rsidRPr="00640653" w:rsidRDefault="00BD5988" w:rsidP="00BD5988">
            <w:pPr>
              <w:jc w:val="both"/>
              <w:rPr>
                <w:rFonts w:ascii="Arial" w:eastAsia="Arial Unicode MS" w:hAnsi="Arial" w:cs="Arial"/>
                <w:b/>
                <w:sz w:val="16"/>
                <w:szCs w:val="16"/>
              </w:rPr>
            </w:pPr>
            <w:r w:rsidRPr="00640653">
              <w:rPr>
                <w:rFonts w:ascii="Arial" w:hAnsi="Arial" w:cs="Arial"/>
                <w:b/>
                <w:sz w:val="16"/>
                <w:szCs w:val="16"/>
              </w:rPr>
              <w:t>Krediler</w:t>
            </w:r>
          </w:p>
        </w:tc>
        <w:tc>
          <w:tcPr>
            <w:tcW w:w="992" w:type="dxa"/>
            <w:tcBorders>
              <w:top w:val="nil"/>
              <w:left w:val="nil"/>
              <w:bottom w:val="nil"/>
              <w:right w:val="nil"/>
            </w:tcBorders>
            <w:shd w:val="clear" w:color="auto" w:fill="auto"/>
            <w:vAlign w:val="center"/>
          </w:tcPr>
          <w:p w14:paraId="58295F49" w14:textId="4AFF591A" w:rsidR="00BD5988" w:rsidRPr="00640653" w:rsidRDefault="00BD5988" w:rsidP="00BD5988">
            <w:pPr>
              <w:ind w:right="52"/>
              <w:jc w:val="right"/>
              <w:rPr>
                <w:rFonts w:ascii="Arial" w:hAnsi="Arial" w:cs="Arial"/>
                <w:b/>
                <w:bCs/>
                <w:color w:val="000000"/>
                <w:sz w:val="16"/>
                <w:szCs w:val="16"/>
              </w:rPr>
            </w:pPr>
            <w:r w:rsidRPr="00640653">
              <w:rPr>
                <w:rFonts w:ascii="Arial" w:hAnsi="Arial" w:cs="Arial"/>
                <w:b/>
                <w:bCs/>
                <w:color w:val="000000"/>
                <w:sz w:val="16"/>
                <w:szCs w:val="16"/>
              </w:rPr>
              <w:t>16.986.110</w:t>
            </w:r>
          </w:p>
        </w:tc>
        <w:tc>
          <w:tcPr>
            <w:tcW w:w="1276" w:type="dxa"/>
            <w:shd w:val="clear" w:color="auto" w:fill="FFFFFF"/>
            <w:vAlign w:val="center"/>
          </w:tcPr>
          <w:p w14:paraId="46394AE3" w14:textId="3C5CB34F" w:rsidR="00BD5988" w:rsidRPr="00640653" w:rsidRDefault="00BD5988" w:rsidP="00BD5988">
            <w:pPr>
              <w:ind w:right="52"/>
              <w:jc w:val="right"/>
              <w:rPr>
                <w:rFonts w:ascii="Arial" w:hAnsi="Arial" w:cs="Arial"/>
                <w:b/>
                <w:bCs/>
                <w:color w:val="000000"/>
                <w:sz w:val="16"/>
                <w:szCs w:val="16"/>
              </w:rPr>
            </w:pPr>
            <w:r w:rsidRPr="00640653">
              <w:rPr>
                <w:rFonts w:ascii="Arial" w:hAnsi="Arial" w:cs="Arial"/>
                <w:b/>
                <w:bCs/>
                <w:color w:val="000000"/>
                <w:sz w:val="16"/>
                <w:szCs w:val="16"/>
              </w:rPr>
              <w:t>517.611</w:t>
            </w:r>
          </w:p>
        </w:tc>
        <w:tc>
          <w:tcPr>
            <w:tcW w:w="1134" w:type="dxa"/>
            <w:shd w:val="clear" w:color="auto" w:fill="FFFFFF"/>
            <w:vAlign w:val="center"/>
          </w:tcPr>
          <w:p w14:paraId="1EFAB85D" w14:textId="00E966A2" w:rsidR="00BD5988" w:rsidRPr="00640653" w:rsidRDefault="00BD5988" w:rsidP="00BD5988">
            <w:pPr>
              <w:ind w:right="52"/>
              <w:jc w:val="right"/>
              <w:rPr>
                <w:rFonts w:ascii="Arial" w:hAnsi="Arial" w:cs="Arial"/>
                <w:b/>
                <w:sz w:val="16"/>
                <w:szCs w:val="16"/>
              </w:rPr>
            </w:pPr>
            <w:r w:rsidRPr="00640653">
              <w:rPr>
                <w:rFonts w:ascii="Arial" w:hAnsi="Arial" w:cs="Arial"/>
                <w:b/>
                <w:bCs/>
                <w:color w:val="000000"/>
                <w:sz w:val="16"/>
                <w:szCs w:val="16"/>
              </w:rPr>
              <w:t>701</w:t>
            </w:r>
          </w:p>
        </w:tc>
        <w:tc>
          <w:tcPr>
            <w:tcW w:w="992" w:type="dxa"/>
            <w:shd w:val="clear" w:color="auto" w:fill="FFFFFF"/>
            <w:vAlign w:val="center"/>
          </w:tcPr>
          <w:p w14:paraId="137F8FB8" w14:textId="178680EE" w:rsidR="00BD5988" w:rsidRPr="00640653" w:rsidRDefault="00BD5988" w:rsidP="00BD5988">
            <w:pPr>
              <w:ind w:right="52"/>
              <w:jc w:val="right"/>
              <w:rPr>
                <w:b/>
              </w:rPr>
            </w:pPr>
            <w:r w:rsidRPr="00640653">
              <w:rPr>
                <w:rFonts w:ascii="Arial" w:hAnsi="Arial" w:cs="Arial"/>
                <w:b/>
                <w:bCs/>
                <w:color w:val="000000"/>
                <w:sz w:val="16"/>
                <w:szCs w:val="16"/>
              </w:rPr>
              <w:t>513.249</w:t>
            </w:r>
          </w:p>
        </w:tc>
      </w:tr>
      <w:tr w:rsidR="00BD5988" w:rsidRPr="00640653" w14:paraId="32A65EE9" w14:textId="77777777" w:rsidTr="009A419F">
        <w:trPr>
          <w:trHeight w:val="113"/>
        </w:trPr>
        <w:tc>
          <w:tcPr>
            <w:tcW w:w="4962" w:type="dxa"/>
            <w:shd w:val="clear" w:color="auto" w:fill="FFFFFF"/>
            <w:vAlign w:val="bottom"/>
          </w:tcPr>
          <w:p w14:paraId="2200B7A2" w14:textId="77777777" w:rsidR="00BD5988" w:rsidRPr="00640653" w:rsidRDefault="00BD5988" w:rsidP="00BD5988">
            <w:pPr>
              <w:ind w:left="360"/>
              <w:rPr>
                <w:rFonts w:ascii="Arial" w:hAnsi="Arial" w:cs="Arial"/>
                <w:sz w:val="16"/>
                <w:szCs w:val="16"/>
              </w:rPr>
            </w:pPr>
            <w:r w:rsidRPr="00640653">
              <w:rPr>
                <w:rFonts w:ascii="Arial" w:hAnsi="Arial" w:cs="Arial"/>
                <w:sz w:val="16"/>
                <w:szCs w:val="16"/>
              </w:rPr>
              <w:t>İhracat Kredileri</w:t>
            </w:r>
          </w:p>
        </w:tc>
        <w:tc>
          <w:tcPr>
            <w:tcW w:w="992" w:type="dxa"/>
            <w:tcBorders>
              <w:top w:val="nil"/>
              <w:left w:val="nil"/>
              <w:bottom w:val="nil"/>
              <w:right w:val="nil"/>
            </w:tcBorders>
            <w:shd w:val="clear" w:color="auto" w:fill="auto"/>
            <w:vAlign w:val="center"/>
          </w:tcPr>
          <w:p w14:paraId="10918344" w14:textId="72303950"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33.436</w:t>
            </w:r>
          </w:p>
        </w:tc>
        <w:tc>
          <w:tcPr>
            <w:tcW w:w="1276" w:type="dxa"/>
            <w:vAlign w:val="center"/>
          </w:tcPr>
          <w:p w14:paraId="39659122" w14:textId="709548F7"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w:t>
            </w:r>
          </w:p>
        </w:tc>
        <w:tc>
          <w:tcPr>
            <w:tcW w:w="1134" w:type="dxa"/>
            <w:vAlign w:val="center"/>
          </w:tcPr>
          <w:p w14:paraId="087D9F7E" w14:textId="3A063A33"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565C6BF4" w14:textId="671EF88A"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r>
      <w:tr w:rsidR="00BD5988" w:rsidRPr="00640653" w14:paraId="6BD9D16E" w14:textId="77777777" w:rsidTr="009A419F">
        <w:trPr>
          <w:trHeight w:val="113"/>
        </w:trPr>
        <w:tc>
          <w:tcPr>
            <w:tcW w:w="4962" w:type="dxa"/>
            <w:shd w:val="clear" w:color="auto" w:fill="FFFFFF"/>
            <w:vAlign w:val="bottom"/>
          </w:tcPr>
          <w:p w14:paraId="3393E05F" w14:textId="77777777" w:rsidR="00BD5988" w:rsidRPr="00640653" w:rsidRDefault="00BD5988" w:rsidP="00BD5988">
            <w:pPr>
              <w:ind w:left="360"/>
              <w:rPr>
                <w:rFonts w:ascii="Arial" w:eastAsia="Arial Unicode MS" w:hAnsi="Arial" w:cs="Arial"/>
                <w:sz w:val="16"/>
                <w:szCs w:val="16"/>
              </w:rPr>
            </w:pPr>
            <w:r w:rsidRPr="00640653">
              <w:rPr>
                <w:rFonts w:ascii="Arial" w:hAnsi="Arial" w:cs="Arial"/>
                <w:sz w:val="16"/>
                <w:szCs w:val="16"/>
              </w:rPr>
              <w:t>İthalat Kredileri</w:t>
            </w:r>
          </w:p>
        </w:tc>
        <w:tc>
          <w:tcPr>
            <w:tcW w:w="992" w:type="dxa"/>
            <w:tcBorders>
              <w:top w:val="nil"/>
              <w:left w:val="nil"/>
              <w:bottom w:val="nil"/>
              <w:right w:val="nil"/>
            </w:tcBorders>
            <w:shd w:val="clear" w:color="auto" w:fill="auto"/>
            <w:vAlign w:val="center"/>
          </w:tcPr>
          <w:p w14:paraId="4B135A2D" w14:textId="4DC73A23"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1.207.901</w:t>
            </w:r>
          </w:p>
        </w:tc>
        <w:tc>
          <w:tcPr>
            <w:tcW w:w="1276" w:type="dxa"/>
            <w:vAlign w:val="center"/>
          </w:tcPr>
          <w:p w14:paraId="40775CFE" w14:textId="0CB184B4"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52.457</w:t>
            </w:r>
          </w:p>
        </w:tc>
        <w:tc>
          <w:tcPr>
            <w:tcW w:w="1134" w:type="dxa"/>
            <w:vAlign w:val="center"/>
          </w:tcPr>
          <w:p w14:paraId="3E3764A6" w14:textId="5CFD0171" w:rsidR="00BD5988" w:rsidRPr="00640653" w:rsidRDefault="00BD5988" w:rsidP="00BD5988">
            <w:pPr>
              <w:ind w:right="52"/>
              <w:jc w:val="right"/>
            </w:pPr>
            <w:r w:rsidRPr="00640653">
              <w:rPr>
                <w:rFonts w:ascii="Arial" w:hAnsi="Arial" w:cs="Arial"/>
                <w:color w:val="000000"/>
                <w:sz w:val="16"/>
                <w:szCs w:val="16"/>
              </w:rPr>
              <w:t>-</w:t>
            </w:r>
          </w:p>
        </w:tc>
        <w:tc>
          <w:tcPr>
            <w:tcW w:w="992" w:type="dxa"/>
            <w:vAlign w:val="center"/>
          </w:tcPr>
          <w:p w14:paraId="6E1D0F1E" w14:textId="6D60DE7F" w:rsidR="00BD5988" w:rsidRPr="00640653" w:rsidRDefault="00BD5988" w:rsidP="00BD5988">
            <w:pPr>
              <w:ind w:right="52"/>
              <w:jc w:val="right"/>
            </w:pPr>
            <w:r w:rsidRPr="00640653">
              <w:rPr>
                <w:rFonts w:ascii="Arial" w:hAnsi="Arial" w:cs="Arial"/>
                <w:color w:val="000000"/>
                <w:sz w:val="16"/>
                <w:szCs w:val="16"/>
              </w:rPr>
              <w:t>-</w:t>
            </w:r>
          </w:p>
        </w:tc>
      </w:tr>
      <w:tr w:rsidR="00BD5988" w:rsidRPr="00640653" w14:paraId="7802A3B7" w14:textId="77777777" w:rsidTr="009A419F">
        <w:trPr>
          <w:trHeight w:val="113"/>
        </w:trPr>
        <w:tc>
          <w:tcPr>
            <w:tcW w:w="4962" w:type="dxa"/>
            <w:shd w:val="clear" w:color="auto" w:fill="FFFFFF"/>
            <w:vAlign w:val="bottom"/>
          </w:tcPr>
          <w:p w14:paraId="1E445995" w14:textId="77777777" w:rsidR="00BD5988" w:rsidRPr="00640653" w:rsidRDefault="00BD5988" w:rsidP="00BD5988">
            <w:pPr>
              <w:ind w:left="360"/>
              <w:rPr>
                <w:rFonts w:ascii="Arial" w:eastAsia="Arial Unicode MS" w:hAnsi="Arial" w:cs="Arial"/>
                <w:sz w:val="16"/>
                <w:szCs w:val="16"/>
              </w:rPr>
            </w:pPr>
            <w:r w:rsidRPr="00640653">
              <w:rPr>
                <w:rFonts w:ascii="Arial" w:hAnsi="Arial" w:cs="Arial"/>
                <w:sz w:val="16"/>
                <w:szCs w:val="16"/>
              </w:rPr>
              <w:t>İşletme Kredileri</w:t>
            </w:r>
          </w:p>
        </w:tc>
        <w:tc>
          <w:tcPr>
            <w:tcW w:w="992" w:type="dxa"/>
            <w:tcBorders>
              <w:top w:val="nil"/>
              <w:left w:val="nil"/>
              <w:bottom w:val="nil"/>
              <w:right w:val="nil"/>
            </w:tcBorders>
            <w:shd w:val="clear" w:color="auto" w:fill="auto"/>
            <w:vAlign w:val="center"/>
          </w:tcPr>
          <w:p w14:paraId="3F2D5CE8" w14:textId="3B2F3064"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11.858.829</w:t>
            </w:r>
          </w:p>
        </w:tc>
        <w:tc>
          <w:tcPr>
            <w:tcW w:w="1276" w:type="dxa"/>
            <w:vAlign w:val="center"/>
          </w:tcPr>
          <w:p w14:paraId="4A51F776" w14:textId="3428D487"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404.049</w:t>
            </w:r>
          </w:p>
        </w:tc>
        <w:tc>
          <w:tcPr>
            <w:tcW w:w="1134" w:type="dxa"/>
            <w:vAlign w:val="center"/>
          </w:tcPr>
          <w:p w14:paraId="458F5923" w14:textId="21DD5D5F" w:rsidR="00BD5988" w:rsidRPr="00640653" w:rsidRDefault="00BD5988" w:rsidP="00BD5988">
            <w:pPr>
              <w:ind w:right="52"/>
              <w:jc w:val="right"/>
            </w:pPr>
            <w:r w:rsidRPr="00640653">
              <w:rPr>
                <w:rFonts w:ascii="Arial" w:hAnsi="Arial" w:cs="Arial"/>
                <w:color w:val="000000"/>
                <w:sz w:val="16"/>
                <w:szCs w:val="16"/>
              </w:rPr>
              <w:t>-</w:t>
            </w:r>
          </w:p>
        </w:tc>
        <w:tc>
          <w:tcPr>
            <w:tcW w:w="992" w:type="dxa"/>
            <w:vAlign w:val="center"/>
          </w:tcPr>
          <w:p w14:paraId="275B6371" w14:textId="6041F627" w:rsidR="00BD5988" w:rsidRPr="00640653" w:rsidRDefault="00BD5988" w:rsidP="00BD5988">
            <w:pPr>
              <w:ind w:right="52"/>
              <w:jc w:val="right"/>
            </w:pPr>
            <w:r w:rsidRPr="00640653">
              <w:rPr>
                <w:rFonts w:ascii="Arial" w:hAnsi="Arial" w:cs="Arial"/>
                <w:color w:val="000000"/>
                <w:sz w:val="16"/>
                <w:szCs w:val="16"/>
              </w:rPr>
              <w:t>495.350</w:t>
            </w:r>
          </w:p>
        </w:tc>
      </w:tr>
      <w:tr w:rsidR="00BD5988" w:rsidRPr="00640653" w14:paraId="483C7A2C" w14:textId="77777777" w:rsidTr="009A419F">
        <w:trPr>
          <w:trHeight w:val="113"/>
        </w:trPr>
        <w:tc>
          <w:tcPr>
            <w:tcW w:w="4962" w:type="dxa"/>
            <w:shd w:val="clear" w:color="auto" w:fill="FFFFFF"/>
            <w:vAlign w:val="bottom"/>
          </w:tcPr>
          <w:p w14:paraId="184F9021" w14:textId="77777777" w:rsidR="00BD5988" w:rsidRPr="00640653" w:rsidRDefault="00BD5988" w:rsidP="00BD5988">
            <w:pPr>
              <w:ind w:left="360"/>
              <w:rPr>
                <w:rFonts w:ascii="Arial" w:hAnsi="Arial" w:cs="Arial"/>
                <w:sz w:val="16"/>
                <w:szCs w:val="16"/>
              </w:rPr>
            </w:pPr>
            <w:r w:rsidRPr="00640653">
              <w:rPr>
                <w:rFonts w:ascii="Arial" w:hAnsi="Arial" w:cs="Arial"/>
                <w:sz w:val="16"/>
                <w:szCs w:val="16"/>
              </w:rPr>
              <w:t>Tüketici Kredileri</w:t>
            </w:r>
          </w:p>
        </w:tc>
        <w:tc>
          <w:tcPr>
            <w:tcW w:w="992" w:type="dxa"/>
            <w:tcBorders>
              <w:top w:val="nil"/>
              <w:left w:val="nil"/>
              <w:bottom w:val="nil"/>
              <w:right w:val="nil"/>
            </w:tcBorders>
            <w:shd w:val="clear" w:color="auto" w:fill="auto"/>
            <w:vAlign w:val="center"/>
          </w:tcPr>
          <w:p w14:paraId="3F590426" w14:textId="077550DC"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1.033.287</w:t>
            </w:r>
          </w:p>
        </w:tc>
        <w:tc>
          <w:tcPr>
            <w:tcW w:w="1276" w:type="dxa"/>
            <w:vAlign w:val="center"/>
          </w:tcPr>
          <w:p w14:paraId="55010E8E" w14:textId="696C27C9"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8.528</w:t>
            </w:r>
          </w:p>
        </w:tc>
        <w:tc>
          <w:tcPr>
            <w:tcW w:w="1134" w:type="dxa"/>
            <w:vAlign w:val="center"/>
          </w:tcPr>
          <w:p w14:paraId="249834E1" w14:textId="147A47A3" w:rsidR="00BD5988" w:rsidRPr="00640653" w:rsidRDefault="00BD5988" w:rsidP="00BD5988">
            <w:pPr>
              <w:ind w:right="52"/>
              <w:jc w:val="right"/>
            </w:pPr>
            <w:r w:rsidRPr="00640653">
              <w:rPr>
                <w:rFonts w:ascii="Arial" w:hAnsi="Arial" w:cs="Arial"/>
                <w:color w:val="000000"/>
                <w:sz w:val="16"/>
                <w:szCs w:val="16"/>
              </w:rPr>
              <w:t>701</w:t>
            </w:r>
          </w:p>
        </w:tc>
        <w:tc>
          <w:tcPr>
            <w:tcW w:w="992" w:type="dxa"/>
            <w:vAlign w:val="center"/>
          </w:tcPr>
          <w:p w14:paraId="7E3166AA" w14:textId="4F4C25E7" w:rsidR="00BD5988" w:rsidRPr="00640653" w:rsidRDefault="00BD5988" w:rsidP="00BD5988">
            <w:pPr>
              <w:ind w:right="52"/>
              <w:jc w:val="right"/>
            </w:pPr>
            <w:r w:rsidRPr="00640653">
              <w:rPr>
                <w:rFonts w:ascii="Arial" w:hAnsi="Arial" w:cs="Arial"/>
                <w:color w:val="000000"/>
                <w:sz w:val="16"/>
                <w:szCs w:val="16"/>
              </w:rPr>
              <w:t>2.044</w:t>
            </w:r>
          </w:p>
        </w:tc>
      </w:tr>
      <w:tr w:rsidR="00BD5988" w:rsidRPr="00640653" w14:paraId="647E55C1" w14:textId="77777777" w:rsidTr="009A419F">
        <w:trPr>
          <w:trHeight w:val="113"/>
        </w:trPr>
        <w:tc>
          <w:tcPr>
            <w:tcW w:w="4962" w:type="dxa"/>
            <w:shd w:val="clear" w:color="auto" w:fill="FFFFFF"/>
            <w:vAlign w:val="bottom"/>
          </w:tcPr>
          <w:p w14:paraId="5327D1E9" w14:textId="77777777" w:rsidR="00BD5988" w:rsidRPr="00640653" w:rsidRDefault="00BD5988" w:rsidP="00BD5988">
            <w:pPr>
              <w:ind w:left="360"/>
              <w:rPr>
                <w:rFonts w:ascii="Arial" w:hAnsi="Arial" w:cs="Arial"/>
                <w:sz w:val="16"/>
                <w:szCs w:val="16"/>
              </w:rPr>
            </w:pPr>
            <w:r w:rsidRPr="00640653">
              <w:rPr>
                <w:rFonts w:ascii="Arial" w:hAnsi="Arial" w:cs="Arial"/>
                <w:sz w:val="16"/>
                <w:szCs w:val="16"/>
              </w:rPr>
              <w:t>Kredi Kartları</w:t>
            </w:r>
          </w:p>
        </w:tc>
        <w:tc>
          <w:tcPr>
            <w:tcW w:w="992" w:type="dxa"/>
            <w:tcBorders>
              <w:top w:val="nil"/>
              <w:left w:val="nil"/>
              <w:bottom w:val="nil"/>
              <w:right w:val="nil"/>
            </w:tcBorders>
            <w:shd w:val="clear" w:color="auto" w:fill="auto"/>
            <w:vAlign w:val="center"/>
          </w:tcPr>
          <w:p w14:paraId="39ACAF03" w14:textId="1B1278D3"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6.034</w:t>
            </w:r>
          </w:p>
        </w:tc>
        <w:tc>
          <w:tcPr>
            <w:tcW w:w="1276" w:type="dxa"/>
            <w:vAlign w:val="center"/>
          </w:tcPr>
          <w:p w14:paraId="30C2D7FD" w14:textId="7D66A384"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76</w:t>
            </w:r>
          </w:p>
        </w:tc>
        <w:tc>
          <w:tcPr>
            <w:tcW w:w="1134" w:type="dxa"/>
            <w:vAlign w:val="center"/>
          </w:tcPr>
          <w:p w14:paraId="3DE4CCD7" w14:textId="2A764BDA"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0D933C56" w14:textId="5B2B5ABF"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r>
      <w:tr w:rsidR="00BD5988" w:rsidRPr="00640653" w14:paraId="68F25191" w14:textId="77777777" w:rsidTr="009A419F">
        <w:trPr>
          <w:trHeight w:val="113"/>
        </w:trPr>
        <w:tc>
          <w:tcPr>
            <w:tcW w:w="4962" w:type="dxa"/>
            <w:shd w:val="clear" w:color="auto" w:fill="FFFFFF"/>
            <w:vAlign w:val="bottom"/>
          </w:tcPr>
          <w:p w14:paraId="5DACB4E3" w14:textId="77777777" w:rsidR="00BD5988" w:rsidRPr="00640653" w:rsidRDefault="00BD5988" w:rsidP="00BD5988">
            <w:pPr>
              <w:ind w:left="360"/>
              <w:rPr>
                <w:rFonts w:ascii="Arial" w:hAnsi="Arial" w:cs="Arial"/>
                <w:sz w:val="16"/>
                <w:szCs w:val="16"/>
              </w:rPr>
            </w:pPr>
            <w:r w:rsidRPr="00640653">
              <w:rPr>
                <w:rFonts w:ascii="Arial" w:hAnsi="Arial" w:cs="Arial"/>
                <w:sz w:val="16"/>
                <w:szCs w:val="16"/>
              </w:rPr>
              <w:t>Mali Kesime Verilen Krediler</w:t>
            </w:r>
          </w:p>
        </w:tc>
        <w:tc>
          <w:tcPr>
            <w:tcW w:w="992" w:type="dxa"/>
            <w:tcBorders>
              <w:top w:val="nil"/>
              <w:left w:val="nil"/>
              <w:bottom w:val="nil"/>
              <w:right w:val="nil"/>
            </w:tcBorders>
            <w:shd w:val="clear" w:color="auto" w:fill="auto"/>
            <w:vAlign w:val="center"/>
          </w:tcPr>
          <w:p w14:paraId="45A45842" w14:textId="5E13BC2E"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1.273.285</w:t>
            </w:r>
          </w:p>
        </w:tc>
        <w:tc>
          <w:tcPr>
            <w:tcW w:w="1276" w:type="dxa"/>
            <w:vAlign w:val="center"/>
          </w:tcPr>
          <w:p w14:paraId="4CDAB61D" w14:textId="14EBDC74"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w:t>
            </w:r>
          </w:p>
        </w:tc>
        <w:tc>
          <w:tcPr>
            <w:tcW w:w="1134" w:type="dxa"/>
            <w:vAlign w:val="center"/>
          </w:tcPr>
          <w:p w14:paraId="7D896414" w14:textId="22BCCEAE"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1AD14289" w14:textId="1795AADC"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r>
      <w:tr w:rsidR="00BD5988" w:rsidRPr="00640653" w14:paraId="511C25C8" w14:textId="77777777" w:rsidTr="009A419F">
        <w:trPr>
          <w:trHeight w:val="113"/>
        </w:trPr>
        <w:tc>
          <w:tcPr>
            <w:tcW w:w="4962" w:type="dxa"/>
            <w:shd w:val="clear" w:color="auto" w:fill="FFFFFF"/>
            <w:vAlign w:val="bottom"/>
          </w:tcPr>
          <w:p w14:paraId="333012AD" w14:textId="77777777" w:rsidR="00BD5988" w:rsidRPr="00640653" w:rsidRDefault="00BD5988" w:rsidP="00BD5988">
            <w:pPr>
              <w:ind w:left="360"/>
              <w:rPr>
                <w:rFonts w:ascii="Arial" w:hAnsi="Arial" w:cs="Arial"/>
                <w:sz w:val="16"/>
                <w:szCs w:val="16"/>
              </w:rPr>
            </w:pPr>
            <w:r w:rsidRPr="00640653">
              <w:rPr>
                <w:rFonts w:ascii="Arial" w:hAnsi="Arial" w:cs="Arial"/>
                <w:sz w:val="16"/>
                <w:szCs w:val="16"/>
              </w:rPr>
              <w:t>Diğer (*)</w:t>
            </w:r>
          </w:p>
        </w:tc>
        <w:tc>
          <w:tcPr>
            <w:tcW w:w="992" w:type="dxa"/>
            <w:tcBorders>
              <w:top w:val="nil"/>
              <w:left w:val="nil"/>
              <w:bottom w:val="nil"/>
              <w:right w:val="nil"/>
            </w:tcBorders>
            <w:shd w:val="clear" w:color="auto" w:fill="auto"/>
            <w:vAlign w:val="center"/>
          </w:tcPr>
          <w:p w14:paraId="56493902" w14:textId="1D783871"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1.573.338</w:t>
            </w:r>
          </w:p>
        </w:tc>
        <w:tc>
          <w:tcPr>
            <w:tcW w:w="1276" w:type="dxa"/>
            <w:vAlign w:val="center"/>
          </w:tcPr>
          <w:p w14:paraId="521CEA7A" w14:textId="09872961" w:rsidR="00BD5988" w:rsidRPr="00640653" w:rsidRDefault="00BD5988" w:rsidP="00BD5988">
            <w:pPr>
              <w:ind w:right="52"/>
              <w:jc w:val="right"/>
              <w:rPr>
                <w:rFonts w:ascii="Arial" w:hAnsi="Arial" w:cs="Arial"/>
                <w:bCs/>
                <w:color w:val="000000"/>
                <w:sz w:val="16"/>
                <w:szCs w:val="16"/>
              </w:rPr>
            </w:pPr>
            <w:r w:rsidRPr="00640653">
              <w:rPr>
                <w:rFonts w:ascii="Arial" w:hAnsi="Arial" w:cs="Arial"/>
                <w:color w:val="000000"/>
                <w:sz w:val="16"/>
                <w:szCs w:val="16"/>
              </w:rPr>
              <w:t>52.501</w:t>
            </w:r>
          </w:p>
        </w:tc>
        <w:tc>
          <w:tcPr>
            <w:tcW w:w="1134" w:type="dxa"/>
            <w:vAlign w:val="center"/>
          </w:tcPr>
          <w:p w14:paraId="3A5C219D" w14:textId="5BDD49B1"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w:t>
            </w:r>
          </w:p>
        </w:tc>
        <w:tc>
          <w:tcPr>
            <w:tcW w:w="992" w:type="dxa"/>
            <w:vAlign w:val="center"/>
          </w:tcPr>
          <w:p w14:paraId="7B824EF6" w14:textId="4A0F278C" w:rsidR="00BD5988" w:rsidRPr="00640653" w:rsidRDefault="00BD5988" w:rsidP="00BD5988">
            <w:pPr>
              <w:ind w:right="52"/>
              <w:jc w:val="right"/>
              <w:rPr>
                <w:rFonts w:ascii="Arial" w:hAnsi="Arial" w:cs="Arial"/>
                <w:sz w:val="16"/>
                <w:szCs w:val="16"/>
              </w:rPr>
            </w:pPr>
            <w:r w:rsidRPr="00640653">
              <w:rPr>
                <w:rFonts w:ascii="Arial" w:hAnsi="Arial" w:cs="Arial"/>
                <w:color w:val="000000"/>
                <w:sz w:val="16"/>
                <w:szCs w:val="16"/>
              </w:rPr>
              <w:t>15.855</w:t>
            </w:r>
          </w:p>
        </w:tc>
      </w:tr>
      <w:tr w:rsidR="00BD5988" w:rsidRPr="00640653" w14:paraId="75D0D7FD" w14:textId="77777777" w:rsidTr="009A419F">
        <w:trPr>
          <w:trHeight w:val="113"/>
        </w:trPr>
        <w:tc>
          <w:tcPr>
            <w:tcW w:w="4962" w:type="dxa"/>
            <w:tcBorders>
              <w:bottom w:val="single" w:sz="4" w:space="0" w:color="auto"/>
            </w:tcBorders>
            <w:shd w:val="clear" w:color="auto" w:fill="FFFFFF"/>
            <w:vAlign w:val="bottom"/>
          </w:tcPr>
          <w:p w14:paraId="3FE25195" w14:textId="77777777" w:rsidR="00BD5988" w:rsidRPr="00640653" w:rsidRDefault="00BD5988" w:rsidP="00BD5988">
            <w:pPr>
              <w:jc w:val="both"/>
              <w:rPr>
                <w:rFonts w:ascii="Arial" w:hAnsi="Arial" w:cs="Arial"/>
                <w:sz w:val="16"/>
                <w:szCs w:val="16"/>
              </w:rPr>
            </w:pPr>
          </w:p>
        </w:tc>
        <w:tc>
          <w:tcPr>
            <w:tcW w:w="992" w:type="dxa"/>
            <w:tcBorders>
              <w:top w:val="nil"/>
              <w:left w:val="nil"/>
              <w:bottom w:val="nil"/>
              <w:right w:val="nil"/>
            </w:tcBorders>
            <w:shd w:val="clear" w:color="auto" w:fill="auto"/>
            <w:vAlign w:val="center"/>
          </w:tcPr>
          <w:p w14:paraId="6860987E" w14:textId="77777777" w:rsidR="00BD5988" w:rsidRPr="00640653" w:rsidRDefault="00BD5988" w:rsidP="00BD5988">
            <w:pPr>
              <w:spacing w:before="100" w:beforeAutospacing="1" w:after="100" w:afterAutospacing="1"/>
              <w:ind w:right="52"/>
              <w:jc w:val="right"/>
              <w:rPr>
                <w:rFonts w:ascii="Arial" w:hAnsi="Arial" w:cs="Arial"/>
                <w:b/>
                <w:sz w:val="16"/>
                <w:szCs w:val="16"/>
              </w:rPr>
            </w:pPr>
          </w:p>
        </w:tc>
        <w:tc>
          <w:tcPr>
            <w:tcW w:w="1276" w:type="dxa"/>
            <w:tcBorders>
              <w:bottom w:val="single" w:sz="4" w:space="0" w:color="auto"/>
            </w:tcBorders>
            <w:vAlign w:val="center"/>
          </w:tcPr>
          <w:p w14:paraId="5CC71208" w14:textId="426D08EA" w:rsidR="00BD5988" w:rsidRPr="00640653" w:rsidRDefault="00BD5988" w:rsidP="00BD5988">
            <w:pPr>
              <w:ind w:right="52"/>
              <w:jc w:val="right"/>
              <w:rPr>
                <w:rFonts w:ascii="Arial" w:hAnsi="Arial" w:cs="Arial"/>
                <w:b/>
                <w:bCs/>
                <w:sz w:val="16"/>
                <w:szCs w:val="16"/>
              </w:rPr>
            </w:pPr>
            <w:r w:rsidRPr="00640653">
              <w:rPr>
                <w:rFonts w:ascii="Arial" w:hAnsi="Arial" w:cs="Arial"/>
                <w:b/>
                <w:bCs/>
                <w:color w:val="000000"/>
                <w:sz w:val="16"/>
                <w:szCs w:val="16"/>
              </w:rPr>
              <w:t> </w:t>
            </w:r>
          </w:p>
        </w:tc>
        <w:tc>
          <w:tcPr>
            <w:tcW w:w="1134" w:type="dxa"/>
            <w:tcBorders>
              <w:bottom w:val="single" w:sz="4" w:space="0" w:color="auto"/>
            </w:tcBorders>
            <w:vAlign w:val="center"/>
          </w:tcPr>
          <w:p w14:paraId="5C0BAB33" w14:textId="6BFBD7CA" w:rsidR="00BD5988" w:rsidRPr="00640653" w:rsidRDefault="00BD5988" w:rsidP="00BD5988">
            <w:pPr>
              <w:ind w:right="52"/>
              <w:jc w:val="right"/>
              <w:rPr>
                <w:rFonts w:ascii="Arial" w:hAnsi="Arial" w:cs="Arial"/>
                <w:b/>
                <w:bCs/>
                <w:sz w:val="16"/>
                <w:szCs w:val="16"/>
              </w:rPr>
            </w:pPr>
            <w:r w:rsidRPr="00640653">
              <w:rPr>
                <w:rFonts w:ascii="Arial" w:hAnsi="Arial" w:cs="Arial"/>
                <w:b/>
                <w:bCs/>
                <w:color w:val="000000"/>
                <w:sz w:val="16"/>
                <w:szCs w:val="16"/>
              </w:rPr>
              <w:t> </w:t>
            </w:r>
          </w:p>
        </w:tc>
        <w:tc>
          <w:tcPr>
            <w:tcW w:w="992" w:type="dxa"/>
            <w:tcBorders>
              <w:bottom w:val="single" w:sz="4" w:space="0" w:color="auto"/>
            </w:tcBorders>
            <w:vAlign w:val="center"/>
          </w:tcPr>
          <w:p w14:paraId="46B3ABC1" w14:textId="379257F8" w:rsidR="00BD5988" w:rsidRPr="00640653" w:rsidRDefault="00BD5988" w:rsidP="00BD5988">
            <w:pPr>
              <w:ind w:right="52"/>
              <w:jc w:val="right"/>
              <w:rPr>
                <w:rFonts w:ascii="Arial" w:hAnsi="Arial" w:cs="Arial"/>
                <w:b/>
                <w:bCs/>
                <w:sz w:val="16"/>
                <w:szCs w:val="16"/>
              </w:rPr>
            </w:pPr>
            <w:r w:rsidRPr="00640653">
              <w:rPr>
                <w:rFonts w:ascii="Arial" w:hAnsi="Arial" w:cs="Arial"/>
                <w:b/>
                <w:bCs/>
                <w:color w:val="000000"/>
                <w:sz w:val="16"/>
                <w:szCs w:val="16"/>
              </w:rPr>
              <w:t> </w:t>
            </w:r>
          </w:p>
        </w:tc>
      </w:tr>
      <w:tr w:rsidR="00BD5988" w:rsidRPr="00640653" w14:paraId="239EA0B9" w14:textId="77777777" w:rsidTr="009A419F">
        <w:trPr>
          <w:trHeight w:val="113"/>
        </w:trPr>
        <w:tc>
          <w:tcPr>
            <w:tcW w:w="4962" w:type="dxa"/>
            <w:tcBorders>
              <w:top w:val="single" w:sz="4" w:space="0" w:color="auto"/>
              <w:bottom w:val="double" w:sz="4" w:space="0" w:color="auto"/>
            </w:tcBorders>
            <w:shd w:val="clear" w:color="auto" w:fill="FFFFFF"/>
            <w:vAlign w:val="bottom"/>
          </w:tcPr>
          <w:p w14:paraId="67FAECAF" w14:textId="77777777" w:rsidR="00BD5988" w:rsidRPr="00640653" w:rsidRDefault="00BD5988" w:rsidP="00BD5988">
            <w:pPr>
              <w:ind w:right="52"/>
              <w:rPr>
                <w:rFonts w:ascii="Arial" w:hAnsi="Arial" w:cs="Arial"/>
                <w:b/>
                <w:sz w:val="16"/>
                <w:szCs w:val="16"/>
              </w:rPr>
            </w:pPr>
            <w:r w:rsidRPr="00640653">
              <w:rPr>
                <w:rFonts w:ascii="Arial" w:hAnsi="Arial" w:cs="Arial"/>
                <w:b/>
                <w:sz w:val="16"/>
                <w:szCs w:val="16"/>
              </w:rPr>
              <w:t>Toplam</w:t>
            </w:r>
          </w:p>
        </w:tc>
        <w:tc>
          <w:tcPr>
            <w:tcW w:w="992" w:type="dxa"/>
            <w:tcBorders>
              <w:top w:val="single" w:sz="4" w:space="0" w:color="auto"/>
              <w:bottom w:val="double" w:sz="4" w:space="0" w:color="auto"/>
            </w:tcBorders>
            <w:vAlign w:val="center"/>
          </w:tcPr>
          <w:p w14:paraId="2056E572" w14:textId="7D598F38" w:rsidR="00BD5988" w:rsidRPr="00640653" w:rsidRDefault="00BD5988" w:rsidP="00BD5988">
            <w:pPr>
              <w:ind w:right="52"/>
              <w:jc w:val="right"/>
              <w:rPr>
                <w:rFonts w:ascii="Arial" w:hAnsi="Arial" w:cs="Arial"/>
                <w:b/>
                <w:sz w:val="16"/>
                <w:szCs w:val="16"/>
              </w:rPr>
            </w:pPr>
            <w:r w:rsidRPr="00640653">
              <w:rPr>
                <w:rFonts w:ascii="Arial" w:hAnsi="Arial" w:cs="Arial"/>
                <w:b/>
                <w:bCs/>
                <w:color w:val="000000"/>
                <w:sz w:val="16"/>
                <w:szCs w:val="16"/>
              </w:rPr>
              <w:t>16.986.110</w:t>
            </w:r>
          </w:p>
        </w:tc>
        <w:tc>
          <w:tcPr>
            <w:tcW w:w="1276" w:type="dxa"/>
            <w:tcBorders>
              <w:top w:val="single" w:sz="4" w:space="0" w:color="auto"/>
              <w:bottom w:val="double" w:sz="4" w:space="0" w:color="auto"/>
            </w:tcBorders>
            <w:vAlign w:val="center"/>
          </w:tcPr>
          <w:p w14:paraId="40AD0128" w14:textId="5730C3CC" w:rsidR="00BD5988" w:rsidRPr="00640653" w:rsidRDefault="00BD5988" w:rsidP="00BD5988">
            <w:pPr>
              <w:ind w:right="52"/>
              <w:jc w:val="right"/>
              <w:rPr>
                <w:rFonts w:ascii="Arial" w:hAnsi="Arial" w:cs="Arial"/>
                <w:b/>
                <w:sz w:val="16"/>
                <w:szCs w:val="16"/>
              </w:rPr>
            </w:pPr>
            <w:r w:rsidRPr="00640653">
              <w:rPr>
                <w:rFonts w:ascii="Arial" w:hAnsi="Arial" w:cs="Arial"/>
                <w:b/>
                <w:bCs/>
                <w:color w:val="000000"/>
                <w:sz w:val="16"/>
                <w:szCs w:val="16"/>
              </w:rPr>
              <w:t>517.611</w:t>
            </w:r>
          </w:p>
        </w:tc>
        <w:tc>
          <w:tcPr>
            <w:tcW w:w="1134" w:type="dxa"/>
            <w:tcBorders>
              <w:top w:val="single" w:sz="4" w:space="0" w:color="auto"/>
              <w:bottom w:val="double" w:sz="4" w:space="0" w:color="auto"/>
            </w:tcBorders>
            <w:vAlign w:val="center"/>
          </w:tcPr>
          <w:p w14:paraId="481244F5" w14:textId="617D4EE4" w:rsidR="00BD5988" w:rsidRPr="00640653" w:rsidRDefault="00BD5988" w:rsidP="00BD5988">
            <w:pPr>
              <w:ind w:right="52"/>
              <w:jc w:val="right"/>
              <w:rPr>
                <w:b/>
              </w:rPr>
            </w:pPr>
            <w:r w:rsidRPr="00640653">
              <w:rPr>
                <w:rFonts w:ascii="Arial" w:hAnsi="Arial" w:cs="Arial"/>
                <w:b/>
                <w:bCs/>
                <w:color w:val="000000"/>
                <w:sz w:val="16"/>
                <w:szCs w:val="16"/>
              </w:rPr>
              <w:t>701</w:t>
            </w:r>
          </w:p>
        </w:tc>
        <w:tc>
          <w:tcPr>
            <w:tcW w:w="992" w:type="dxa"/>
            <w:tcBorders>
              <w:top w:val="single" w:sz="4" w:space="0" w:color="auto"/>
              <w:bottom w:val="double" w:sz="4" w:space="0" w:color="auto"/>
            </w:tcBorders>
            <w:vAlign w:val="center"/>
          </w:tcPr>
          <w:p w14:paraId="7FEC3448" w14:textId="38EFFF95" w:rsidR="00BD5988" w:rsidRPr="00640653" w:rsidRDefault="00BD5988" w:rsidP="00BD5988">
            <w:pPr>
              <w:ind w:right="52"/>
              <w:jc w:val="right"/>
              <w:rPr>
                <w:b/>
              </w:rPr>
            </w:pPr>
            <w:r w:rsidRPr="00640653">
              <w:rPr>
                <w:rFonts w:ascii="Arial" w:hAnsi="Arial" w:cs="Arial"/>
                <w:b/>
                <w:bCs/>
                <w:color w:val="000000"/>
                <w:sz w:val="16"/>
                <w:szCs w:val="16"/>
              </w:rPr>
              <w:t>513.249</w:t>
            </w:r>
          </w:p>
        </w:tc>
      </w:tr>
    </w:tbl>
    <w:p w14:paraId="1788A8B5" w14:textId="77777777" w:rsidR="002C3125" w:rsidRPr="00D005E5" w:rsidRDefault="002C3125" w:rsidP="002C3125">
      <w:pPr>
        <w:autoSpaceDE w:val="0"/>
        <w:autoSpaceDN w:val="0"/>
        <w:adjustRightInd w:val="0"/>
        <w:ind w:left="567" w:hanging="567"/>
        <w:jc w:val="both"/>
        <w:rPr>
          <w:rFonts w:ascii="Arial" w:hAnsi="Arial" w:cs="Arial"/>
          <w:sz w:val="14"/>
          <w:szCs w:val="14"/>
        </w:rPr>
      </w:pPr>
    </w:p>
    <w:p w14:paraId="1C57E863" w14:textId="7180D8E0" w:rsidR="00481869" w:rsidRPr="00640653" w:rsidRDefault="002C3125" w:rsidP="00BD5988">
      <w:pPr>
        <w:autoSpaceDE w:val="0"/>
        <w:autoSpaceDN w:val="0"/>
        <w:adjustRightInd w:val="0"/>
        <w:ind w:left="284" w:right="-1" w:hanging="284"/>
        <w:jc w:val="both"/>
        <w:rPr>
          <w:rFonts w:ascii="Arial" w:hAnsi="Arial" w:cs="Arial"/>
          <w:sz w:val="18"/>
          <w:szCs w:val="20"/>
        </w:rPr>
      </w:pPr>
      <w:r w:rsidRPr="00256666">
        <w:rPr>
          <w:rFonts w:ascii="Arial" w:hAnsi="Arial" w:cs="Arial"/>
          <w:sz w:val="14"/>
          <w:szCs w:val="16"/>
        </w:rPr>
        <w:t>(*)</w:t>
      </w:r>
      <w:r w:rsidRPr="00256666">
        <w:rPr>
          <w:rFonts w:ascii="Arial" w:hAnsi="Arial" w:cs="Arial"/>
          <w:sz w:val="14"/>
          <w:szCs w:val="16"/>
        </w:rPr>
        <w:tab/>
      </w:r>
      <w:r w:rsidR="00BD5988" w:rsidRPr="00256666">
        <w:rPr>
          <w:rFonts w:ascii="Arial" w:hAnsi="Arial" w:cs="Arial"/>
          <w:sz w:val="14"/>
          <w:szCs w:val="16"/>
        </w:rPr>
        <w:t>Diğer, taksitli ticari krediler (1.204.595 TL), yatırım kredileri (43.323 TL), mali kesime verilen krediler hariç yurtdışı krediler (358.734 TL), müşteri adına menkul değer alım kredileri (27.441 TL)</w:t>
      </w:r>
      <w:r w:rsidR="00BD5988" w:rsidRPr="00256666">
        <w:rPr>
          <w:sz w:val="22"/>
        </w:rPr>
        <w:t xml:space="preserve"> </w:t>
      </w:r>
      <w:r w:rsidR="00BD5988" w:rsidRPr="00256666">
        <w:rPr>
          <w:rFonts w:ascii="Arial" w:hAnsi="Arial" w:cs="Arial"/>
          <w:sz w:val="14"/>
          <w:szCs w:val="16"/>
        </w:rPr>
        <w:t>ve diğer kredilerden (7.601 TL) oluşmaktadır.</w:t>
      </w:r>
    </w:p>
    <w:p w14:paraId="37DFE378" w14:textId="7CEF4FD0" w:rsidR="00F877E8" w:rsidRDefault="00F877E8" w:rsidP="006A3E3E">
      <w:pPr>
        <w:pStyle w:val="BodyTextIndent"/>
        <w:ind w:right="70" w:firstLine="0"/>
        <w:rPr>
          <w:rFonts w:ascii="Arial" w:hAnsi="Arial" w:cs="Arial"/>
          <w:b/>
          <w:sz w:val="20"/>
          <w:szCs w:val="20"/>
        </w:rPr>
      </w:pPr>
    </w:p>
    <w:p w14:paraId="4AFAB378" w14:textId="77777777" w:rsidR="00F877E8" w:rsidRPr="00640653" w:rsidRDefault="00F877E8" w:rsidP="006A3E3E">
      <w:pPr>
        <w:pStyle w:val="BodyTextIndent"/>
        <w:ind w:right="70" w:firstLine="0"/>
        <w:rPr>
          <w:rFonts w:ascii="Arial" w:hAnsi="Arial" w:cs="Arial"/>
          <w:b/>
          <w:sz w:val="20"/>
          <w:szCs w:val="20"/>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577695" w:rsidRPr="00640653" w14:paraId="722C822E"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1569AC" w:rsidRPr="00640653" w14:paraId="75FE3A29" w14:textId="77777777" w:rsidTr="005C776B">
        <w:trPr>
          <w:trHeight w:val="225"/>
        </w:trPr>
        <w:tc>
          <w:tcPr>
            <w:tcW w:w="4860" w:type="dxa"/>
            <w:shd w:val="clear" w:color="000000" w:fill="FFFFFF"/>
            <w:noWrap/>
            <w:vAlign w:val="bottom"/>
            <w:hideMark/>
          </w:tcPr>
          <w:p w14:paraId="308B16D2" w14:textId="77777777" w:rsidR="001569AC" w:rsidRPr="00640653" w:rsidRDefault="001569AC" w:rsidP="001569AC">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center"/>
            <w:hideMark/>
          </w:tcPr>
          <w:p w14:paraId="62F756B8" w14:textId="04A90B01"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227.169</w:t>
            </w:r>
          </w:p>
        </w:tc>
        <w:tc>
          <w:tcPr>
            <w:tcW w:w="2101" w:type="dxa"/>
            <w:shd w:val="clear" w:color="auto" w:fill="auto"/>
            <w:noWrap/>
            <w:vAlign w:val="center"/>
            <w:hideMark/>
          </w:tcPr>
          <w:p w14:paraId="45C6C848" w14:textId="7EF563A8"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 </w:t>
            </w:r>
          </w:p>
        </w:tc>
      </w:tr>
      <w:tr w:rsidR="001569AC" w:rsidRPr="00640653" w14:paraId="035BB911" w14:textId="77777777" w:rsidTr="005C776B">
        <w:trPr>
          <w:trHeight w:val="225"/>
        </w:trPr>
        <w:tc>
          <w:tcPr>
            <w:tcW w:w="4860" w:type="dxa"/>
            <w:shd w:val="clear" w:color="000000" w:fill="FFFFFF"/>
            <w:noWrap/>
            <w:vAlign w:val="bottom"/>
            <w:hideMark/>
          </w:tcPr>
          <w:p w14:paraId="350A2617" w14:textId="77777777" w:rsidR="001569AC" w:rsidRPr="00640653" w:rsidRDefault="001569AC" w:rsidP="001569AC">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center"/>
            <w:hideMark/>
          </w:tcPr>
          <w:p w14:paraId="6164091C" w14:textId="59275AC0"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w:t>
            </w:r>
          </w:p>
        </w:tc>
        <w:tc>
          <w:tcPr>
            <w:tcW w:w="2101" w:type="dxa"/>
            <w:shd w:val="clear" w:color="auto" w:fill="auto"/>
            <w:noWrap/>
            <w:vAlign w:val="center"/>
            <w:hideMark/>
          </w:tcPr>
          <w:p w14:paraId="55BE5F52" w14:textId="596D8873"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29.954</w:t>
            </w:r>
          </w:p>
        </w:tc>
      </w:tr>
      <w:tr w:rsidR="002C3125" w:rsidRPr="00640653" w14:paraId="5963F3C8" w14:textId="77777777" w:rsidTr="00FB77AE">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01"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FB77AE">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CB0907" w:rsidRPr="00640653" w14:paraId="1EE894EF" w14:textId="77777777" w:rsidTr="00FB77AE">
        <w:trPr>
          <w:trHeight w:val="225"/>
        </w:trPr>
        <w:tc>
          <w:tcPr>
            <w:tcW w:w="4860" w:type="dxa"/>
            <w:shd w:val="clear" w:color="000000" w:fill="FFFFFF"/>
            <w:noWrap/>
            <w:vAlign w:val="bottom"/>
            <w:hideMark/>
          </w:tcPr>
          <w:p w14:paraId="43E30265" w14:textId="77777777" w:rsidR="00CB0907" w:rsidRPr="00640653" w:rsidRDefault="00CB0907" w:rsidP="00CB0907">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4DA45D18" w:rsidR="00CB0907" w:rsidRPr="00640653" w:rsidRDefault="00CB0907" w:rsidP="00CB0907">
            <w:pPr>
              <w:jc w:val="right"/>
              <w:rPr>
                <w:rFonts w:ascii="Arial" w:hAnsi="Arial" w:cs="Arial"/>
                <w:sz w:val="18"/>
                <w:szCs w:val="18"/>
              </w:rPr>
            </w:pPr>
            <w:r w:rsidRPr="00640653">
              <w:rPr>
                <w:rFonts w:ascii="Arial" w:hAnsi="Arial" w:cs="Arial"/>
                <w:sz w:val="18"/>
                <w:szCs w:val="18"/>
              </w:rPr>
              <w:t>93.939</w:t>
            </w:r>
          </w:p>
        </w:tc>
        <w:tc>
          <w:tcPr>
            <w:tcW w:w="2101" w:type="dxa"/>
            <w:shd w:val="clear" w:color="auto" w:fill="auto"/>
            <w:noWrap/>
            <w:vAlign w:val="bottom"/>
            <w:hideMark/>
          </w:tcPr>
          <w:p w14:paraId="7F81500A" w14:textId="1389C571" w:rsidR="00CB0907" w:rsidRPr="00640653" w:rsidRDefault="00CB0907" w:rsidP="00CB0907">
            <w:pPr>
              <w:jc w:val="right"/>
              <w:rPr>
                <w:rFonts w:ascii="Arial" w:hAnsi="Arial" w:cs="Arial"/>
                <w:sz w:val="18"/>
                <w:szCs w:val="18"/>
              </w:rPr>
            </w:pPr>
            <w:r w:rsidRPr="00640653">
              <w:rPr>
                <w:rFonts w:ascii="Arial" w:hAnsi="Arial" w:cs="Arial"/>
                <w:sz w:val="18"/>
                <w:szCs w:val="18"/>
              </w:rPr>
              <w:t>- </w:t>
            </w:r>
          </w:p>
        </w:tc>
      </w:tr>
      <w:tr w:rsidR="00CB0907" w:rsidRPr="00640653" w14:paraId="29D65BB4" w14:textId="77777777" w:rsidTr="00FB77AE">
        <w:trPr>
          <w:trHeight w:val="225"/>
        </w:trPr>
        <w:tc>
          <w:tcPr>
            <w:tcW w:w="4860" w:type="dxa"/>
            <w:shd w:val="clear" w:color="000000" w:fill="FFFFFF"/>
            <w:noWrap/>
            <w:vAlign w:val="bottom"/>
            <w:hideMark/>
          </w:tcPr>
          <w:p w14:paraId="5BA64DB2" w14:textId="77777777" w:rsidR="00CB0907" w:rsidRPr="00640653" w:rsidRDefault="00CB0907" w:rsidP="00CB0907">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65A15BCA" w:rsidR="00CB0907" w:rsidRPr="00640653" w:rsidRDefault="00CB0907" w:rsidP="00CB0907">
            <w:pPr>
              <w:jc w:val="right"/>
              <w:rPr>
                <w:rFonts w:ascii="Arial" w:hAnsi="Arial" w:cs="Arial"/>
                <w:sz w:val="18"/>
                <w:szCs w:val="18"/>
              </w:rPr>
            </w:pPr>
            <w:r w:rsidRPr="00640653">
              <w:rPr>
                <w:rFonts w:ascii="Arial" w:hAnsi="Arial" w:cs="Arial"/>
                <w:sz w:val="18"/>
                <w:szCs w:val="18"/>
              </w:rPr>
              <w:t>-</w:t>
            </w:r>
          </w:p>
        </w:tc>
        <w:tc>
          <w:tcPr>
            <w:tcW w:w="2101" w:type="dxa"/>
            <w:shd w:val="clear" w:color="auto" w:fill="auto"/>
            <w:noWrap/>
            <w:vAlign w:val="bottom"/>
            <w:hideMark/>
          </w:tcPr>
          <w:p w14:paraId="0504F276" w14:textId="31E2AAC0" w:rsidR="00CB0907" w:rsidRPr="00640653" w:rsidRDefault="00CB0907" w:rsidP="00CB0907">
            <w:pPr>
              <w:jc w:val="right"/>
              <w:rPr>
                <w:rFonts w:ascii="Arial" w:hAnsi="Arial" w:cs="Arial"/>
                <w:sz w:val="18"/>
                <w:szCs w:val="18"/>
              </w:rPr>
            </w:pPr>
            <w:r w:rsidRPr="00640653">
              <w:rPr>
                <w:rFonts w:ascii="Arial" w:hAnsi="Arial" w:cs="Arial"/>
                <w:sz w:val="18"/>
                <w:szCs w:val="18"/>
              </w:rPr>
              <w:t>21.614 </w:t>
            </w:r>
          </w:p>
        </w:tc>
      </w:tr>
      <w:tr w:rsidR="005341B9" w:rsidRPr="00640653" w14:paraId="010D2F17" w14:textId="77777777" w:rsidTr="00FB77AE">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01"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FB77AE">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3FF60000" w:rsidR="005341B9" w:rsidRPr="00640653" w:rsidRDefault="005341B9" w:rsidP="005341B9">
            <w:pPr>
              <w:jc w:val="right"/>
              <w:rPr>
                <w:rFonts w:ascii="Arial" w:hAnsi="Arial" w:cs="Arial"/>
                <w:sz w:val="18"/>
                <w:szCs w:val="18"/>
              </w:rPr>
            </w:pPr>
            <w:r w:rsidRPr="00640653">
              <w:rPr>
                <w:rFonts w:ascii="Arial" w:hAnsi="Arial" w:cs="Arial"/>
                <w:b/>
                <w:sz w:val="18"/>
                <w:szCs w:val="18"/>
              </w:rPr>
              <w:t xml:space="preserve"> Standart Nitelikli Krediler</w:t>
            </w:r>
          </w:p>
        </w:tc>
        <w:tc>
          <w:tcPr>
            <w:tcW w:w="2101"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5341B9">
            <w:pPr>
              <w:jc w:val="right"/>
              <w:rPr>
                <w:rFonts w:ascii="Arial" w:hAnsi="Arial" w:cs="Arial"/>
                <w:sz w:val="18"/>
                <w:szCs w:val="18"/>
              </w:rPr>
            </w:pPr>
            <w:r w:rsidRPr="00640653">
              <w:rPr>
                <w:rFonts w:ascii="Arial" w:hAnsi="Arial" w:cs="Arial"/>
                <w:b/>
                <w:sz w:val="18"/>
                <w:szCs w:val="18"/>
              </w:rPr>
              <w:t>Yakın İzlemedeki Krediler</w:t>
            </w:r>
          </w:p>
        </w:tc>
      </w:tr>
      <w:tr w:rsidR="001569AC" w:rsidRPr="00640653" w14:paraId="13B4C639" w14:textId="77777777" w:rsidTr="00FB77AE">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1569AC" w:rsidRPr="00640653" w:rsidRDefault="001569AC" w:rsidP="001569AC">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center"/>
          </w:tcPr>
          <w:p w14:paraId="43DE90FE" w14:textId="4BC243FB"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262.403</w:t>
            </w:r>
          </w:p>
        </w:tc>
        <w:tc>
          <w:tcPr>
            <w:tcW w:w="2101" w:type="dxa"/>
            <w:tcBorders>
              <w:top w:val="single" w:sz="4" w:space="0" w:color="auto"/>
              <w:left w:val="nil"/>
              <w:right w:val="nil"/>
            </w:tcBorders>
            <w:vAlign w:val="center"/>
          </w:tcPr>
          <w:p w14:paraId="4C6D2F1A" w14:textId="5FDF18C5"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454.937</w:t>
            </w:r>
          </w:p>
        </w:tc>
      </w:tr>
      <w:tr w:rsidR="001569AC" w:rsidRPr="00640653" w14:paraId="1207E8E4" w14:textId="77777777" w:rsidTr="00FB77AE">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1569AC" w:rsidRPr="00640653" w:rsidRDefault="001569AC" w:rsidP="001569AC">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center"/>
          </w:tcPr>
          <w:p w14:paraId="453BF4CB" w14:textId="293FE2A4"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28.271</w:t>
            </w:r>
          </w:p>
        </w:tc>
        <w:tc>
          <w:tcPr>
            <w:tcW w:w="2101" w:type="dxa"/>
            <w:tcBorders>
              <w:left w:val="nil"/>
              <w:right w:val="nil"/>
            </w:tcBorders>
            <w:vAlign w:val="center"/>
          </w:tcPr>
          <w:p w14:paraId="282AEE62" w14:textId="2E620283"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317.659</w:t>
            </w:r>
          </w:p>
        </w:tc>
      </w:tr>
      <w:tr w:rsidR="001569AC" w:rsidRPr="00640653" w14:paraId="042516E3" w14:textId="77777777" w:rsidTr="00FB77AE">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1569AC" w:rsidRPr="00640653" w:rsidRDefault="001569AC" w:rsidP="001569AC">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center"/>
          </w:tcPr>
          <w:p w14:paraId="07370883" w14:textId="0CE44B46"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w:t>
            </w:r>
          </w:p>
        </w:tc>
        <w:tc>
          <w:tcPr>
            <w:tcW w:w="2101" w:type="dxa"/>
            <w:tcBorders>
              <w:left w:val="nil"/>
              <w:right w:val="nil"/>
            </w:tcBorders>
            <w:vAlign w:val="center"/>
          </w:tcPr>
          <w:p w14:paraId="654E33C6" w14:textId="04796787" w:rsidR="001569AC" w:rsidRPr="0034737B" w:rsidRDefault="001569AC" w:rsidP="001569AC">
            <w:pPr>
              <w:jc w:val="right"/>
              <w:rPr>
                <w:rFonts w:ascii="Arial" w:hAnsi="Arial" w:cs="Arial"/>
                <w:sz w:val="18"/>
                <w:szCs w:val="18"/>
                <w:highlight w:val="yellow"/>
              </w:rPr>
            </w:pPr>
            <w:r>
              <w:rPr>
                <w:rFonts w:ascii="Arial" w:hAnsi="Arial" w:cs="Arial"/>
                <w:color w:val="000000"/>
                <w:sz w:val="18"/>
                <w:szCs w:val="18"/>
              </w:rPr>
              <w:t>-</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1569AC" w:rsidRPr="00FB77AE" w14:paraId="4A1536C5" w14:textId="77777777" w:rsidTr="00821C16">
        <w:trPr>
          <w:trHeight w:val="113"/>
        </w:trPr>
        <w:tc>
          <w:tcPr>
            <w:tcW w:w="5038" w:type="dxa"/>
            <w:tcBorders>
              <w:top w:val="single" w:sz="4" w:space="0" w:color="auto"/>
              <w:left w:val="nil"/>
              <w:right w:val="nil"/>
            </w:tcBorders>
            <w:noWrap/>
            <w:vAlign w:val="bottom"/>
          </w:tcPr>
          <w:p w14:paraId="27FB8564" w14:textId="72FD00C1" w:rsidR="001569AC" w:rsidRPr="00FB77AE" w:rsidRDefault="001569AC" w:rsidP="001569AC">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center"/>
          </w:tcPr>
          <w:p w14:paraId="77390A64" w14:textId="754E098B" w:rsidR="001569AC" w:rsidRPr="0034737B" w:rsidRDefault="001569AC" w:rsidP="001569AC">
            <w:pPr>
              <w:tabs>
                <w:tab w:val="left" w:pos="1406"/>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16.074</w:t>
            </w:r>
          </w:p>
        </w:tc>
        <w:tc>
          <w:tcPr>
            <w:tcW w:w="2159" w:type="dxa"/>
            <w:tcBorders>
              <w:top w:val="single" w:sz="4" w:space="0" w:color="auto"/>
              <w:left w:val="nil"/>
            </w:tcBorders>
            <w:shd w:val="clear" w:color="auto" w:fill="auto"/>
            <w:vAlign w:val="center"/>
          </w:tcPr>
          <w:p w14:paraId="62509FF4" w14:textId="693E407F" w:rsidR="001569AC" w:rsidRPr="0034737B" w:rsidRDefault="001569AC" w:rsidP="001569AC">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121.771</w:t>
            </w:r>
          </w:p>
        </w:tc>
      </w:tr>
      <w:tr w:rsidR="001569AC" w:rsidRPr="00FB77AE" w14:paraId="4BB33EDF" w14:textId="77777777" w:rsidTr="00821C16">
        <w:trPr>
          <w:trHeight w:val="113"/>
        </w:trPr>
        <w:tc>
          <w:tcPr>
            <w:tcW w:w="5038" w:type="dxa"/>
            <w:tcBorders>
              <w:left w:val="nil"/>
              <w:right w:val="nil"/>
            </w:tcBorders>
            <w:noWrap/>
            <w:vAlign w:val="bottom"/>
          </w:tcPr>
          <w:p w14:paraId="2AE30952" w14:textId="77777777" w:rsidR="001569AC" w:rsidRPr="00FB77AE" w:rsidRDefault="001569AC" w:rsidP="001569AC">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center"/>
          </w:tcPr>
          <w:p w14:paraId="62E95BE3" w14:textId="0CA5B372" w:rsidR="001569AC" w:rsidRPr="0034737B" w:rsidRDefault="001569AC" w:rsidP="001569AC">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2.974</w:t>
            </w:r>
          </w:p>
        </w:tc>
        <w:tc>
          <w:tcPr>
            <w:tcW w:w="2159" w:type="dxa"/>
            <w:tcBorders>
              <w:left w:val="nil"/>
            </w:tcBorders>
            <w:shd w:val="clear" w:color="auto" w:fill="auto"/>
            <w:vAlign w:val="center"/>
          </w:tcPr>
          <w:p w14:paraId="2D771026" w14:textId="335573F4" w:rsidR="001569AC" w:rsidRPr="0034737B" w:rsidRDefault="001569AC" w:rsidP="001569AC">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91.092</w:t>
            </w:r>
          </w:p>
        </w:tc>
      </w:tr>
      <w:tr w:rsidR="001569AC" w:rsidRPr="00FB77AE" w14:paraId="657E75B5" w14:textId="77777777" w:rsidTr="00821C16">
        <w:trPr>
          <w:trHeight w:val="113"/>
        </w:trPr>
        <w:tc>
          <w:tcPr>
            <w:tcW w:w="5038" w:type="dxa"/>
            <w:tcBorders>
              <w:left w:val="nil"/>
              <w:right w:val="nil"/>
            </w:tcBorders>
            <w:noWrap/>
            <w:vAlign w:val="bottom"/>
          </w:tcPr>
          <w:p w14:paraId="367FCC46" w14:textId="77777777" w:rsidR="001569AC" w:rsidRPr="00FB77AE" w:rsidRDefault="001569AC" w:rsidP="001569AC">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center"/>
          </w:tcPr>
          <w:p w14:paraId="5FCC7C69" w14:textId="036B263F" w:rsidR="001569AC" w:rsidRPr="0034737B" w:rsidRDefault="001569AC" w:rsidP="001569AC">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21.024</w:t>
            </w:r>
          </w:p>
        </w:tc>
        <w:tc>
          <w:tcPr>
            <w:tcW w:w="2159" w:type="dxa"/>
            <w:tcBorders>
              <w:top w:val="nil"/>
              <w:left w:val="nil"/>
            </w:tcBorders>
            <w:shd w:val="clear" w:color="auto" w:fill="auto"/>
            <w:vAlign w:val="center"/>
          </w:tcPr>
          <w:p w14:paraId="42CD9FF6" w14:textId="60256606" w:rsidR="001569AC" w:rsidRPr="0034737B" w:rsidRDefault="001569AC" w:rsidP="001569AC">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186.252</w:t>
            </w:r>
          </w:p>
        </w:tc>
      </w:tr>
      <w:tr w:rsidR="001569AC" w:rsidRPr="00FB77AE" w14:paraId="2B2EECD4" w14:textId="77777777" w:rsidTr="00821C16">
        <w:trPr>
          <w:trHeight w:val="113"/>
        </w:trPr>
        <w:tc>
          <w:tcPr>
            <w:tcW w:w="5038" w:type="dxa"/>
            <w:tcBorders>
              <w:left w:val="nil"/>
              <w:right w:val="nil"/>
            </w:tcBorders>
            <w:noWrap/>
            <w:vAlign w:val="bottom"/>
          </w:tcPr>
          <w:p w14:paraId="3F769CB0" w14:textId="77777777" w:rsidR="001569AC" w:rsidRPr="00FB77AE" w:rsidRDefault="001569AC" w:rsidP="001569AC">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center"/>
          </w:tcPr>
          <w:p w14:paraId="4465D00C" w14:textId="2FF4C7EF" w:rsidR="001569AC" w:rsidRPr="0034737B" w:rsidRDefault="001569AC" w:rsidP="001569AC">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250.602</w:t>
            </w:r>
          </w:p>
        </w:tc>
        <w:tc>
          <w:tcPr>
            <w:tcW w:w="2159" w:type="dxa"/>
            <w:tcBorders>
              <w:top w:val="nil"/>
              <w:left w:val="nil"/>
            </w:tcBorders>
            <w:shd w:val="clear" w:color="auto" w:fill="auto"/>
            <w:vAlign w:val="center"/>
          </w:tcPr>
          <w:p w14:paraId="10EB3A79" w14:textId="0AE39B2D" w:rsidR="001569AC" w:rsidRPr="0034737B" w:rsidRDefault="001569AC" w:rsidP="001569AC">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286.959</w:t>
            </w:r>
          </w:p>
        </w:tc>
      </w:tr>
      <w:tr w:rsidR="001569AC" w:rsidRPr="00FB77AE" w14:paraId="2B597BE3" w14:textId="77777777" w:rsidTr="00821C16">
        <w:trPr>
          <w:trHeight w:val="113"/>
        </w:trPr>
        <w:tc>
          <w:tcPr>
            <w:tcW w:w="5038" w:type="dxa"/>
            <w:tcBorders>
              <w:left w:val="nil"/>
              <w:right w:val="nil"/>
            </w:tcBorders>
            <w:noWrap/>
            <w:vAlign w:val="bottom"/>
          </w:tcPr>
          <w:p w14:paraId="424055AF" w14:textId="77777777" w:rsidR="001569AC" w:rsidRPr="00FB77AE" w:rsidRDefault="001569AC" w:rsidP="001569AC">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center"/>
          </w:tcPr>
          <w:p w14:paraId="3923FE28" w14:textId="107F20CF" w:rsidR="001569AC" w:rsidRPr="0034737B" w:rsidRDefault="001569AC" w:rsidP="001569AC">
            <w:pPr>
              <w:tabs>
                <w:tab w:val="left" w:pos="1831"/>
              </w:tabs>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w:t>
            </w:r>
          </w:p>
        </w:tc>
        <w:tc>
          <w:tcPr>
            <w:tcW w:w="2159" w:type="dxa"/>
            <w:tcBorders>
              <w:top w:val="nil"/>
              <w:left w:val="nil"/>
            </w:tcBorders>
            <w:shd w:val="clear" w:color="auto" w:fill="auto"/>
            <w:vAlign w:val="center"/>
          </w:tcPr>
          <w:p w14:paraId="34DA075E" w14:textId="2658700E" w:rsidR="001569AC" w:rsidRPr="0034737B" w:rsidRDefault="001569AC" w:rsidP="001569AC">
            <w:pPr>
              <w:spacing w:before="100" w:beforeAutospacing="1" w:after="100" w:afterAutospacing="1"/>
              <w:jc w:val="right"/>
              <w:rPr>
                <w:rFonts w:ascii="Arial" w:hAnsi="Arial" w:cs="Arial"/>
                <w:sz w:val="18"/>
                <w:szCs w:val="18"/>
                <w:highlight w:val="yellow"/>
              </w:rPr>
            </w:pPr>
            <w:r>
              <w:rPr>
                <w:rFonts w:ascii="Arial" w:hAnsi="Arial" w:cs="Arial"/>
                <w:color w:val="000000"/>
                <w:sz w:val="18"/>
                <w:szCs w:val="18"/>
              </w:rPr>
              <w:t>86.522</w:t>
            </w:r>
          </w:p>
        </w:tc>
      </w:tr>
    </w:tbl>
    <w:p w14:paraId="4DF2DD35" w14:textId="77777777" w:rsidR="00577695" w:rsidRPr="00640653" w:rsidRDefault="00577695" w:rsidP="00067BAB">
      <w:pPr>
        <w:pStyle w:val="BodyTextIndent"/>
        <w:ind w:right="70"/>
        <w:rPr>
          <w:rFonts w:ascii="Arial" w:hAnsi="Arial" w:cs="Arial"/>
          <w:b/>
          <w:i/>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77777777" w:rsidR="00153DD8" w:rsidRPr="00640653" w:rsidRDefault="00153DD8" w:rsidP="00153DD8">
      <w:pPr>
        <w:pStyle w:val="BodyTextIndent"/>
        <w:tabs>
          <w:tab w:val="left" w:pos="426"/>
        </w:tabs>
        <w:ind w:firstLine="0"/>
        <w:rPr>
          <w:rFonts w:ascii="Arial" w:hAnsi="Arial" w:cs="Arial"/>
          <w:sz w:val="20"/>
          <w:szCs w:val="20"/>
        </w:rPr>
      </w:pPr>
    </w:p>
    <w:p w14:paraId="369E9CDB" w14:textId="77777777" w:rsidR="00A46615" w:rsidRPr="009F63C9" w:rsidRDefault="00A46615" w:rsidP="00A46615">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A104C67" w14:textId="6C80C43E" w:rsidR="00E20C73" w:rsidRPr="00640653" w:rsidRDefault="00E20C73" w:rsidP="0009508E">
      <w:pPr>
        <w:pStyle w:val="BodyTextIndent"/>
        <w:tabs>
          <w:tab w:val="left" w:pos="284"/>
        </w:tabs>
        <w:ind w:firstLine="0"/>
        <w:rPr>
          <w:rFonts w:ascii="Arial" w:hAnsi="Arial" w:cs="Arial"/>
          <w:sz w:val="14"/>
          <w:szCs w:val="14"/>
        </w:rPr>
      </w:pPr>
      <w:r w:rsidRPr="00640653">
        <w:rPr>
          <w:rFonts w:ascii="Arial" w:hAnsi="Arial" w:cs="Arial"/>
          <w:bCs/>
          <w:iCs/>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56" w:type="dxa"/>
        <w:tblCellMar>
          <w:left w:w="0" w:type="dxa"/>
          <w:right w:w="0" w:type="dxa"/>
        </w:tblCellMar>
        <w:tblLook w:val="0000" w:firstRow="0" w:lastRow="0" w:firstColumn="0" w:lastColumn="0" w:noHBand="0" w:noVBand="0"/>
      </w:tblPr>
      <w:tblGrid>
        <w:gridCol w:w="5245"/>
        <w:gridCol w:w="1276"/>
        <w:gridCol w:w="1418"/>
        <w:gridCol w:w="1425"/>
      </w:tblGrid>
      <w:tr w:rsidR="000728B7" w:rsidRPr="00640653" w14:paraId="046A6260" w14:textId="77777777" w:rsidTr="002D16D9">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Uzun Vadeli</w:t>
            </w:r>
          </w:p>
        </w:tc>
        <w:tc>
          <w:tcPr>
            <w:tcW w:w="1417"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243ACB">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2D16D9">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243ACB">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243ACB">
            <w:pPr>
              <w:ind w:right="127"/>
              <w:jc w:val="right"/>
              <w:rPr>
                <w:rFonts w:ascii="Arial" w:hAnsi="Arial" w:cs="Arial"/>
                <w:b/>
                <w:bCs/>
                <w:sz w:val="18"/>
                <w:szCs w:val="20"/>
              </w:rPr>
            </w:pPr>
          </w:p>
        </w:tc>
        <w:tc>
          <w:tcPr>
            <w:tcW w:w="1417" w:type="dxa"/>
            <w:noWrap/>
            <w:tcMar>
              <w:top w:w="15" w:type="dxa"/>
              <w:left w:w="15" w:type="dxa"/>
              <w:bottom w:w="0" w:type="dxa"/>
              <w:right w:w="15" w:type="dxa"/>
            </w:tcMar>
            <w:vAlign w:val="bottom"/>
          </w:tcPr>
          <w:p w14:paraId="218820C7" w14:textId="77777777" w:rsidR="000728B7" w:rsidRPr="00640653" w:rsidRDefault="000728B7" w:rsidP="00243ACB">
            <w:pPr>
              <w:ind w:right="127"/>
              <w:jc w:val="right"/>
              <w:rPr>
                <w:rFonts w:ascii="Arial" w:hAnsi="Arial" w:cs="Arial"/>
                <w:b/>
                <w:bCs/>
                <w:sz w:val="18"/>
                <w:szCs w:val="20"/>
              </w:rPr>
            </w:pPr>
          </w:p>
        </w:tc>
      </w:tr>
      <w:tr w:rsidR="001569AC" w:rsidRPr="00640653" w14:paraId="352F59B6" w14:textId="77777777" w:rsidTr="002D16D9">
        <w:trPr>
          <w:trHeight w:val="127"/>
        </w:trPr>
        <w:tc>
          <w:tcPr>
            <w:tcW w:w="5245" w:type="dxa"/>
            <w:noWrap/>
            <w:tcMar>
              <w:top w:w="15" w:type="dxa"/>
              <w:left w:w="15" w:type="dxa"/>
              <w:bottom w:w="0" w:type="dxa"/>
              <w:right w:w="15" w:type="dxa"/>
            </w:tcMar>
            <w:vAlign w:val="center"/>
          </w:tcPr>
          <w:p w14:paraId="00B5BBE2" w14:textId="77777777" w:rsidR="001569AC" w:rsidRPr="00640653" w:rsidRDefault="001569AC" w:rsidP="001569A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5EAA61B8"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4.048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7660E34F"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3.309.521</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0F4A6C74" w14:textId="7B0C985E"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3.313.569</w:t>
            </w:r>
          </w:p>
        </w:tc>
      </w:tr>
      <w:tr w:rsidR="001569AC" w:rsidRPr="00640653" w14:paraId="6AE93010" w14:textId="77777777" w:rsidTr="002D16D9">
        <w:trPr>
          <w:trHeight w:val="127"/>
        </w:trPr>
        <w:tc>
          <w:tcPr>
            <w:tcW w:w="5245" w:type="dxa"/>
            <w:noWrap/>
            <w:tcMar>
              <w:top w:w="15" w:type="dxa"/>
              <w:left w:w="15" w:type="dxa"/>
              <w:bottom w:w="0" w:type="dxa"/>
              <w:right w:w="15" w:type="dxa"/>
            </w:tcMar>
            <w:vAlign w:val="center"/>
          </w:tcPr>
          <w:p w14:paraId="74915E1A"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03AC1E2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1.876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3A9D378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3.060.916</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346A3E6A" w14:textId="0917B0F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3.062.792</w:t>
            </w:r>
          </w:p>
        </w:tc>
      </w:tr>
      <w:tr w:rsidR="001569AC" w:rsidRPr="00640653" w14:paraId="5AA698A2" w14:textId="77777777" w:rsidTr="002D16D9">
        <w:trPr>
          <w:trHeight w:val="127"/>
        </w:trPr>
        <w:tc>
          <w:tcPr>
            <w:tcW w:w="5245" w:type="dxa"/>
            <w:noWrap/>
            <w:tcMar>
              <w:top w:w="15" w:type="dxa"/>
              <w:left w:w="15" w:type="dxa"/>
              <w:bottom w:w="0" w:type="dxa"/>
              <w:right w:w="15" w:type="dxa"/>
            </w:tcMar>
            <w:vAlign w:val="center"/>
          </w:tcPr>
          <w:p w14:paraId="0EE5C190"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1026569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1.504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427E9EE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154.736</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1D54D61B" w14:textId="1442A54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156.240</w:t>
            </w:r>
          </w:p>
        </w:tc>
      </w:tr>
      <w:tr w:rsidR="001569AC" w:rsidRPr="00640653" w14:paraId="77EAF26F" w14:textId="77777777" w:rsidTr="002D16D9">
        <w:trPr>
          <w:trHeight w:val="127"/>
        </w:trPr>
        <w:tc>
          <w:tcPr>
            <w:tcW w:w="5245" w:type="dxa"/>
            <w:noWrap/>
            <w:tcMar>
              <w:top w:w="15" w:type="dxa"/>
              <w:left w:w="15" w:type="dxa"/>
              <w:bottom w:w="0" w:type="dxa"/>
              <w:right w:w="15" w:type="dxa"/>
            </w:tcMar>
            <w:vAlign w:val="center"/>
          </w:tcPr>
          <w:p w14:paraId="443A5BFD"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2421286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668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437C4C3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93.869</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379C07FB" w14:textId="022813B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94.537</w:t>
            </w:r>
          </w:p>
        </w:tc>
      </w:tr>
      <w:tr w:rsidR="001569AC" w:rsidRPr="00640653" w14:paraId="10FF806E" w14:textId="77777777" w:rsidTr="002D16D9">
        <w:trPr>
          <w:trHeight w:val="127"/>
        </w:trPr>
        <w:tc>
          <w:tcPr>
            <w:tcW w:w="5245" w:type="dxa"/>
            <w:noWrap/>
            <w:tcMar>
              <w:top w:w="15" w:type="dxa"/>
              <w:left w:w="15" w:type="dxa"/>
              <w:bottom w:w="0" w:type="dxa"/>
              <w:right w:w="15" w:type="dxa"/>
            </w:tcMar>
            <w:vAlign w:val="center"/>
          </w:tcPr>
          <w:p w14:paraId="0B638CC1"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47852614"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165442FF"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629F36A0" w14:textId="063C5D9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3844B9D" w14:textId="77777777" w:rsidTr="002D16D9">
        <w:trPr>
          <w:trHeight w:val="127"/>
        </w:trPr>
        <w:tc>
          <w:tcPr>
            <w:tcW w:w="5245" w:type="dxa"/>
            <w:noWrap/>
            <w:tcMar>
              <w:top w:w="15" w:type="dxa"/>
              <w:left w:w="15" w:type="dxa"/>
              <w:bottom w:w="0" w:type="dxa"/>
              <w:right w:w="15" w:type="dxa"/>
            </w:tcMar>
            <w:vAlign w:val="center"/>
          </w:tcPr>
          <w:p w14:paraId="34EEA972" w14:textId="77777777" w:rsidR="001569AC" w:rsidRPr="00640653" w:rsidRDefault="001569AC" w:rsidP="001569A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68CEE92E"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43FBBE62"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295D1891" w14:textId="0AD8376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1E8D38BD" w14:textId="77777777" w:rsidTr="002D16D9">
        <w:trPr>
          <w:trHeight w:val="127"/>
        </w:trPr>
        <w:tc>
          <w:tcPr>
            <w:tcW w:w="5245" w:type="dxa"/>
            <w:noWrap/>
            <w:tcMar>
              <w:top w:w="15" w:type="dxa"/>
              <w:left w:w="15" w:type="dxa"/>
              <w:bottom w:w="0" w:type="dxa"/>
              <w:right w:w="15" w:type="dxa"/>
            </w:tcMar>
            <w:vAlign w:val="center"/>
          </w:tcPr>
          <w:p w14:paraId="3555B72E"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517AED3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1E07F921"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69A29DD1" w14:textId="522A9EB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739987F" w14:textId="77777777" w:rsidTr="002D16D9">
        <w:trPr>
          <w:trHeight w:val="127"/>
        </w:trPr>
        <w:tc>
          <w:tcPr>
            <w:tcW w:w="5245" w:type="dxa"/>
            <w:noWrap/>
            <w:tcMar>
              <w:top w:w="15" w:type="dxa"/>
              <w:left w:w="15" w:type="dxa"/>
              <w:bottom w:w="0" w:type="dxa"/>
              <w:right w:w="15" w:type="dxa"/>
            </w:tcMar>
            <w:vAlign w:val="center"/>
          </w:tcPr>
          <w:p w14:paraId="2AC66E06"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41B5B32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19F07513"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1BA3D546" w14:textId="6E9C099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08472D9" w14:textId="77777777" w:rsidTr="002D16D9">
        <w:trPr>
          <w:trHeight w:val="127"/>
        </w:trPr>
        <w:tc>
          <w:tcPr>
            <w:tcW w:w="5245" w:type="dxa"/>
            <w:noWrap/>
            <w:tcMar>
              <w:top w:w="15" w:type="dxa"/>
              <w:left w:w="15" w:type="dxa"/>
              <w:bottom w:w="0" w:type="dxa"/>
              <w:right w:w="15" w:type="dxa"/>
            </w:tcMar>
            <w:vAlign w:val="center"/>
          </w:tcPr>
          <w:p w14:paraId="779C3792"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575556CA"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1F8FC61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34E2813B" w14:textId="76CD66C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57EF6C20" w14:textId="77777777" w:rsidTr="002D16D9">
        <w:trPr>
          <w:trHeight w:val="127"/>
        </w:trPr>
        <w:tc>
          <w:tcPr>
            <w:tcW w:w="5245" w:type="dxa"/>
            <w:noWrap/>
            <w:tcMar>
              <w:top w:w="15" w:type="dxa"/>
              <w:left w:w="15" w:type="dxa"/>
              <w:bottom w:w="0" w:type="dxa"/>
              <w:right w:w="15" w:type="dxa"/>
            </w:tcMar>
            <w:vAlign w:val="center"/>
          </w:tcPr>
          <w:p w14:paraId="2436D470" w14:textId="77777777" w:rsidR="001569AC" w:rsidRPr="00640653" w:rsidRDefault="001569AC" w:rsidP="001569A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5CD45E35"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56EF4B5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5396B6CB" w14:textId="4EF3D3E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16A0D9F3" w14:textId="77777777" w:rsidTr="002D16D9">
        <w:trPr>
          <w:trHeight w:val="127"/>
        </w:trPr>
        <w:tc>
          <w:tcPr>
            <w:tcW w:w="5245" w:type="dxa"/>
            <w:noWrap/>
            <w:tcMar>
              <w:top w:w="15" w:type="dxa"/>
              <w:left w:w="15" w:type="dxa"/>
              <w:bottom w:w="0" w:type="dxa"/>
              <w:right w:w="15" w:type="dxa"/>
            </w:tcMar>
            <w:vAlign w:val="center"/>
          </w:tcPr>
          <w:p w14:paraId="1713F46C"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17551686"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64E50E18"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7D35DE5F" w14:textId="265DE5D0"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7CB3571B" w14:textId="77777777" w:rsidTr="002D16D9">
        <w:trPr>
          <w:trHeight w:val="127"/>
        </w:trPr>
        <w:tc>
          <w:tcPr>
            <w:tcW w:w="5245" w:type="dxa"/>
            <w:noWrap/>
            <w:tcMar>
              <w:top w:w="15" w:type="dxa"/>
              <w:left w:w="15" w:type="dxa"/>
              <w:bottom w:w="0" w:type="dxa"/>
              <w:right w:w="15" w:type="dxa"/>
            </w:tcMar>
            <w:vAlign w:val="center"/>
          </w:tcPr>
          <w:p w14:paraId="33D6076F"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4CAB013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5D44CDD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2E5B3956" w14:textId="0B75977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2D548889" w14:textId="77777777" w:rsidTr="002D16D9">
        <w:trPr>
          <w:trHeight w:val="127"/>
        </w:trPr>
        <w:tc>
          <w:tcPr>
            <w:tcW w:w="5245" w:type="dxa"/>
            <w:noWrap/>
            <w:tcMar>
              <w:top w:w="15" w:type="dxa"/>
              <w:left w:w="15" w:type="dxa"/>
              <w:bottom w:w="0" w:type="dxa"/>
              <w:right w:w="15" w:type="dxa"/>
            </w:tcMar>
            <w:vAlign w:val="center"/>
          </w:tcPr>
          <w:p w14:paraId="07218FDD"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7C9E9EF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3DD5896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7138DBC8" w14:textId="7264EC3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2783A5D6" w14:textId="77777777" w:rsidTr="002D16D9">
        <w:trPr>
          <w:trHeight w:val="127"/>
        </w:trPr>
        <w:tc>
          <w:tcPr>
            <w:tcW w:w="5245" w:type="dxa"/>
            <w:noWrap/>
            <w:tcMar>
              <w:top w:w="15" w:type="dxa"/>
              <w:left w:w="15" w:type="dxa"/>
              <w:bottom w:w="0" w:type="dxa"/>
              <w:right w:w="15" w:type="dxa"/>
            </w:tcMar>
            <w:vAlign w:val="center"/>
          </w:tcPr>
          <w:p w14:paraId="1F06B36F"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57320A3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7CB8970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6E7631C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026DA54A" w14:textId="77777777" w:rsidTr="002D16D9">
        <w:trPr>
          <w:trHeight w:val="127"/>
        </w:trPr>
        <w:tc>
          <w:tcPr>
            <w:tcW w:w="5245" w:type="dxa"/>
            <w:noWrap/>
            <w:tcMar>
              <w:top w:w="15" w:type="dxa"/>
              <w:left w:w="15" w:type="dxa"/>
              <w:bottom w:w="0" w:type="dxa"/>
              <w:right w:w="15" w:type="dxa"/>
            </w:tcMar>
            <w:vAlign w:val="center"/>
          </w:tcPr>
          <w:p w14:paraId="007DCE20"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09F4E33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2ED4FB9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0ABBE69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4CF6C7E9" w14:textId="77777777" w:rsidTr="002D16D9">
        <w:trPr>
          <w:trHeight w:val="127"/>
        </w:trPr>
        <w:tc>
          <w:tcPr>
            <w:tcW w:w="5245" w:type="dxa"/>
            <w:noWrap/>
            <w:tcMar>
              <w:top w:w="15" w:type="dxa"/>
              <w:left w:w="15" w:type="dxa"/>
              <w:bottom w:w="0" w:type="dxa"/>
              <w:right w:w="15" w:type="dxa"/>
            </w:tcMar>
            <w:vAlign w:val="center"/>
          </w:tcPr>
          <w:p w14:paraId="436AB91C"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180A3D7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8.312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6E712AB6"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0757590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8.312</w:t>
            </w:r>
          </w:p>
        </w:tc>
      </w:tr>
      <w:tr w:rsidR="001569AC" w:rsidRPr="00640653" w14:paraId="4CA25A09" w14:textId="77777777" w:rsidTr="002D16D9">
        <w:trPr>
          <w:trHeight w:val="127"/>
        </w:trPr>
        <w:tc>
          <w:tcPr>
            <w:tcW w:w="5245" w:type="dxa"/>
            <w:noWrap/>
            <w:tcMar>
              <w:top w:w="15" w:type="dxa"/>
              <w:left w:w="15" w:type="dxa"/>
              <w:bottom w:w="0" w:type="dxa"/>
              <w:right w:w="15" w:type="dxa"/>
            </w:tcMar>
            <w:vAlign w:val="center"/>
          </w:tcPr>
          <w:p w14:paraId="32602404"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1F35653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007A1F4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356C313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1B6D3602" w14:textId="77777777" w:rsidTr="002D16D9">
        <w:trPr>
          <w:trHeight w:val="127"/>
        </w:trPr>
        <w:tc>
          <w:tcPr>
            <w:tcW w:w="5245" w:type="dxa"/>
            <w:noWrap/>
            <w:tcMar>
              <w:top w:w="15" w:type="dxa"/>
              <w:left w:w="15" w:type="dxa"/>
              <w:bottom w:w="0" w:type="dxa"/>
              <w:right w:w="15" w:type="dxa"/>
            </w:tcMar>
            <w:vAlign w:val="center"/>
          </w:tcPr>
          <w:p w14:paraId="0B64F73F"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5FB04C2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8.312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5C3AAE3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14B099C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8.312</w:t>
            </w:r>
          </w:p>
        </w:tc>
      </w:tr>
      <w:tr w:rsidR="001569AC" w:rsidRPr="00640653" w14:paraId="0632A44A" w14:textId="77777777" w:rsidTr="002D16D9">
        <w:trPr>
          <w:trHeight w:val="127"/>
        </w:trPr>
        <w:tc>
          <w:tcPr>
            <w:tcW w:w="5245" w:type="dxa"/>
            <w:noWrap/>
            <w:tcMar>
              <w:top w:w="15" w:type="dxa"/>
              <w:left w:w="15" w:type="dxa"/>
              <w:bottom w:w="0" w:type="dxa"/>
              <w:right w:w="15" w:type="dxa"/>
            </w:tcMar>
            <w:vAlign w:val="center"/>
          </w:tcPr>
          <w:p w14:paraId="47BD9F07"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749D8446"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43737B95"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599D64D8" w14:textId="2E9D2B3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25B78047" w14:textId="77777777" w:rsidTr="002D16D9">
        <w:trPr>
          <w:trHeight w:val="127"/>
        </w:trPr>
        <w:tc>
          <w:tcPr>
            <w:tcW w:w="5245" w:type="dxa"/>
            <w:noWrap/>
            <w:tcMar>
              <w:top w:w="15" w:type="dxa"/>
              <w:left w:w="15" w:type="dxa"/>
              <w:bottom w:w="0" w:type="dxa"/>
              <w:right w:w="15" w:type="dxa"/>
            </w:tcMar>
            <w:vAlign w:val="center"/>
          </w:tcPr>
          <w:p w14:paraId="5FD55AFC"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1DD4894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5ABE68E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6879DA45" w14:textId="0DF5FDA1"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30B591C" w14:textId="77777777" w:rsidTr="002D16D9">
        <w:trPr>
          <w:trHeight w:val="127"/>
        </w:trPr>
        <w:tc>
          <w:tcPr>
            <w:tcW w:w="5245" w:type="dxa"/>
            <w:noWrap/>
            <w:tcMar>
              <w:top w:w="15" w:type="dxa"/>
              <w:left w:w="15" w:type="dxa"/>
              <w:bottom w:w="0" w:type="dxa"/>
              <w:right w:w="15" w:type="dxa"/>
            </w:tcMar>
            <w:vAlign w:val="center"/>
          </w:tcPr>
          <w:p w14:paraId="0BC0FD43"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45694F0A"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3F06613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6B212EC0" w14:textId="27542621"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10AB5D58" w14:textId="77777777" w:rsidTr="002D16D9">
        <w:trPr>
          <w:trHeight w:val="127"/>
        </w:trPr>
        <w:tc>
          <w:tcPr>
            <w:tcW w:w="5245" w:type="dxa"/>
            <w:noWrap/>
            <w:tcMar>
              <w:top w:w="15" w:type="dxa"/>
              <w:left w:w="15" w:type="dxa"/>
              <w:bottom w:w="0" w:type="dxa"/>
              <w:right w:w="15" w:type="dxa"/>
            </w:tcMar>
            <w:vAlign w:val="center"/>
          </w:tcPr>
          <w:p w14:paraId="15666D9A"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6F5B31E4"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40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4D2DD315"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840</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6ECB849D" w14:textId="2BCEECA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880</w:t>
            </w:r>
          </w:p>
        </w:tc>
      </w:tr>
      <w:tr w:rsidR="001569AC" w:rsidRPr="00640653" w14:paraId="23B190CF" w14:textId="77777777" w:rsidTr="002D16D9">
        <w:trPr>
          <w:trHeight w:val="127"/>
        </w:trPr>
        <w:tc>
          <w:tcPr>
            <w:tcW w:w="5245" w:type="dxa"/>
            <w:noWrap/>
            <w:tcMar>
              <w:top w:w="15" w:type="dxa"/>
              <w:left w:w="15" w:type="dxa"/>
              <w:bottom w:w="0" w:type="dxa"/>
              <w:right w:w="15" w:type="dxa"/>
            </w:tcMar>
            <w:vAlign w:val="center"/>
          </w:tcPr>
          <w:p w14:paraId="1928B870"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53FB82BA"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22B10AB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38</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2459CA45" w14:textId="6F41747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38</w:t>
            </w:r>
          </w:p>
        </w:tc>
      </w:tr>
      <w:tr w:rsidR="001569AC" w:rsidRPr="00640653" w14:paraId="156A6E4D" w14:textId="77777777" w:rsidTr="002D16D9">
        <w:trPr>
          <w:trHeight w:val="127"/>
        </w:trPr>
        <w:tc>
          <w:tcPr>
            <w:tcW w:w="5245" w:type="dxa"/>
            <w:noWrap/>
            <w:tcMar>
              <w:top w:w="15" w:type="dxa"/>
              <w:left w:w="15" w:type="dxa"/>
              <w:bottom w:w="0" w:type="dxa"/>
              <w:right w:w="15" w:type="dxa"/>
            </w:tcMar>
            <w:vAlign w:val="center"/>
          </w:tcPr>
          <w:p w14:paraId="6E0D2392"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3EF48BB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37814651"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728</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0DD3E7A5" w14:textId="694E3135"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734</w:t>
            </w:r>
          </w:p>
        </w:tc>
      </w:tr>
      <w:tr w:rsidR="001569AC" w:rsidRPr="00640653" w14:paraId="221CC05C" w14:textId="77777777" w:rsidTr="002D16D9">
        <w:trPr>
          <w:trHeight w:val="127"/>
        </w:trPr>
        <w:tc>
          <w:tcPr>
            <w:tcW w:w="5245" w:type="dxa"/>
            <w:noWrap/>
            <w:tcMar>
              <w:top w:w="15" w:type="dxa"/>
              <w:left w:w="15" w:type="dxa"/>
              <w:bottom w:w="0" w:type="dxa"/>
              <w:right w:w="15" w:type="dxa"/>
            </w:tcMar>
            <w:vAlign w:val="center"/>
          </w:tcPr>
          <w:p w14:paraId="2F162CC8"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028D7D2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6574EE35"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74</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400F32CD" w14:textId="199A64F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108</w:t>
            </w:r>
          </w:p>
        </w:tc>
      </w:tr>
      <w:tr w:rsidR="001569AC" w:rsidRPr="00640653" w14:paraId="20332804" w14:textId="77777777" w:rsidTr="002D16D9">
        <w:trPr>
          <w:trHeight w:val="127"/>
        </w:trPr>
        <w:tc>
          <w:tcPr>
            <w:tcW w:w="5245" w:type="dxa"/>
            <w:noWrap/>
            <w:tcMar>
              <w:top w:w="15" w:type="dxa"/>
              <w:left w:w="15" w:type="dxa"/>
              <w:bottom w:w="0" w:type="dxa"/>
              <w:right w:w="15" w:type="dxa"/>
            </w:tcMar>
            <w:vAlign w:val="center"/>
          </w:tcPr>
          <w:p w14:paraId="440C53C0"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1B055B8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19F75E5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217BA9F0" w14:textId="4450CCDD"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color w:val="000000"/>
                <w:sz w:val="18"/>
                <w:szCs w:val="18"/>
              </w:rPr>
              <w:t>-</w:t>
            </w:r>
          </w:p>
        </w:tc>
      </w:tr>
      <w:tr w:rsidR="001569AC" w:rsidRPr="00640653" w14:paraId="65813DFB" w14:textId="77777777" w:rsidTr="002D16D9">
        <w:trPr>
          <w:trHeight w:val="127"/>
        </w:trPr>
        <w:tc>
          <w:tcPr>
            <w:tcW w:w="5245" w:type="dxa"/>
            <w:noWrap/>
            <w:tcMar>
              <w:top w:w="15" w:type="dxa"/>
              <w:left w:w="15" w:type="dxa"/>
              <w:bottom w:w="0" w:type="dxa"/>
              <w:right w:w="15" w:type="dxa"/>
            </w:tcMar>
            <w:vAlign w:val="center"/>
          </w:tcPr>
          <w:p w14:paraId="6592F466"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4B2546DC"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04880761"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19C2E96A" w14:textId="36AAE999"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20931490" w14:textId="77777777" w:rsidTr="002D16D9">
        <w:trPr>
          <w:trHeight w:val="127"/>
        </w:trPr>
        <w:tc>
          <w:tcPr>
            <w:tcW w:w="5245" w:type="dxa"/>
            <w:noWrap/>
            <w:tcMar>
              <w:top w:w="15" w:type="dxa"/>
              <w:left w:w="15" w:type="dxa"/>
              <w:bottom w:w="0" w:type="dxa"/>
              <w:right w:w="15" w:type="dxa"/>
            </w:tcMar>
            <w:vAlign w:val="center"/>
          </w:tcPr>
          <w:p w14:paraId="2A33A20C"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369A4B6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5394A30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04328132" w14:textId="4F9A5F7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3479870" w14:textId="77777777" w:rsidTr="002D16D9">
        <w:trPr>
          <w:trHeight w:val="127"/>
        </w:trPr>
        <w:tc>
          <w:tcPr>
            <w:tcW w:w="5245" w:type="dxa"/>
            <w:noWrap/>
            <w:tcMar>
              <w:top w:w="15" w:type="dxa"/>
              <w:left w:w="15" w:type="dxa"/>
              <w:bottom w:w="0" w:type="dxa"/>
              <w:right w:w="15" w:type="dxa"/>
            </w:tcMar>
            <w:vAlign w:val="center"/>
          </w:tcPr>
          <w:p w14:paraId="45889109"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60A2BEE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2ABDF02A"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7569B4BC" w14:textId="22082F6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5FFF9728" w14:textId="77777777" w:rsidTr="002D16D9">
        <w:trPr>
          <w:trHeight w:val="127"/>
        </w:trPr>
        <w:tc>
          <w:tcPr>
            <w:tcW w:w="5245" w:type="dxa"/>
            <w:noWrap/>
            <w:tcMar>
              <w:top w:w="15" w:type="dxa"/>
              <w:left w:w="15" w:type="dxa"/>
              <w:bottom w:w="0" w:type="dxa"/>
              <w:right w:w="15" w:type="dxa"/>
            </w:tcMar>
            <w:vAlign w:val="center"/>
          </w:tcPr>
          <w:p w14:paraId="1CB0028A"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1E2210B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540ECD7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256" w:type="auto"/>
              <w:left w:w="256" w:type="auto"/>
              <w:right w:w="15" w:type="dxa"/>
            </w:tcMar>
            <w:vAlign w:val="center"/>
          </w:tcPr>
          <w:p w14:paraId="0910AE69" w14:textId="63830812"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56A57C21" w14:textId="77777777" w:rsidTr="002D16D9">
        <w:trPr>
          <w:trHeight w:val="127"/>
        </w:trPr>
        <w:tc>
          <w:tcPr>
            <w:tcW w:w="5245" w:type="dxa"/>
            <w:noWrap/>
            <w:tcMar>
              <w:top w:w="15" w:type="dxa"/>
              <w:left w:w="15" w:type="dxa"/>
              <w:bottom w:w="0" w:type="dxa"/>
              <w:right w:w="15" w:type="dxa"/>
            </w:tcMar>
            <w:vAlign w:val="center"/>
          </w:tcPr>
          <w:p w14:paraId="6B56CF64"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187D1A71"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5B5BA2A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47CB205D" w14:textId="77B7A26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537ACC2B" w14:textId="77777777" w:rsidTr="002D16D9">
        <w:trPr>
          <w:trHeight w:val="127"/>
        </w:trPr>
        <w:tc>
          <w:tcPr>
            <w:tcW w:w="5245" w:type="dxa"/>
            <w:noWrap/>
            <w:tcMar>
              <w:top w:w="15" w:type="dxa"/>
              <w:left w:w="15" w:type="dxa"/>
              <w:bottom w:w="0" w:type="dxa"/>
              <w:right w:w="15" w:type="dxa"/>
            </w:tcMar>
            <w:vAlign w:val="center"/>
          </w:tcPr>
          <w:p w14:paraId="2597F0DB"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337524C1"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69B667FE"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540EB677" w14:textId="136AB336"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6415E3CA" w14:textId="77777777" w:rsidTr="002D16D9">
        <w:trPr>
          <w:trHeight w:val="127"/>
        </w:trPr>
        <w:tc>
          <w:tcPr>
            <w:tcW w:w="5245" w:type="dxa"/>
            <w:noWrap/>
            <w:tcMar>
              <w:top w:w="15" w:type="dxa"/>
              <w:left w:w="15" w:type="dxa"/>
              <w:bottom w:w="0" w:type="dxa"/>
              <w:right w:w="15" w:type="dxa"/>
            </w:tcMar>
            <w:vAlign w:val="center"/>
          </w:tcPr>
          <w:p w14:paraId="28F77EC4"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1C6834F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6A9C173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3BCDDFF7" w14:textId="294AE7B1"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4F43103" w14:textId="77777777" w:rsidTr="002D16D9">
        <w:trPr>
          <w:trHeight w:val="127"/>
        </w:trPr>
        <w:tc>
          <w:tcPr>
            <w:tcW w:w="5245" w:type="dxa"/>
            <w:noWrap/>
            <w:tcMar>
              <w:top w:w="15" w:type="dxa"/>
              <w:left w:w="15" w:type="dxa"/>
              <w:bottom w:w="0" w:type="dxa"/>
              <w:right w:w="15" w:type="dxa"/>
            </w:tcMar>
            <w:vAlign w:val="center"/>
          </w:tcPr>
          <w:p w14:paraId="36D0AD27"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61BB441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1E79FD2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4BCF90D6" w14:textId="4DE4306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6780056" w14:textId="77777777" w:rsidTr="002D16D9">
        <w:trPr>
          <w:trHeight w:val="127"/>
        </w:trPr>
        <w:tc>
          <w:tcPr>
            <w:tcW w:w="5245" w:type="dxa"/>
            <w:noWrap/>
            <w:tcMar>
              <w:top w:w="15" w:type="dxa"/>
              <w:left w:w="15" w:type="dxa"/>
              <w:bottom w:w="0" w:type="dxa"/>
              <w:right w:w="15" w:type="dxa"/>
            </w:tcMar>
            <w:vAlign w:val="center"/>
          </w:tcPr>
          <w:p w14:paraId="57094709"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403EAD4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643FC64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5C81B134" w14:textId="15E396C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7F7DC3F9" w14:textId="77777777" w:rsidTr="002D16D9">
        <w:trPr>
          <w:trHeight w:val="127"/>
        </w:trPr>
        <w:tc>
          <w:tcPr>
            <w:tcW w:w="5245" w:type="dxa"/>
            <w:noWrap/>
            <w:tcMar>
              <w:top w:w="15" w:type="dxa"/>
              <w:left w:w="15" w:type="dxa"/>
              <w:bottom w:w="0" w:type="dxa"/>
              <w:right w:w="15" w:type="dxa"/>
            </w:tcMar>
            <w:vAlign w:val="center"/>
          </w:tcPr>
          <w:p w14:paraId="74B1EB62"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70E4D0D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114468E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32303C15" w14:textId="48A53AB9"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4873F0DC" w14:textId="77777777" w:rsidTr="002D16D9">
        <w:trPr>
          <w:trHeight w:val="127"/>
        </w:trPr>
        <w:tc>
          <w:tcPr>
            <w:tcW w:w="5245" w:type="dxa"/>
            <w:noWrap/>
            <w:tcMar>
              <w:top w:w="15" w:type="dxa"/>
              <w:left w:w="15" w:type="dxa"/>
              <w:bottom w:w="0" w:type="dxa"/>
              <w:right w:w="15" w:type="dxa"/>
            </w:tcMar>
            <w:vAlign w:val="center"/>
          </w:tcPr>
          <w:p w14:paraId="16D41933"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4CBCD16A"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375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503B9344"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039D668D" w14:textId="08CD81B2"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375</w:t>
            </w:r>
          </w:p>
        </w:tc>
      </w:tr>
      <w:tr w:rsidR="001569AC" w:rsidRPr="00640653" w14:paraId="0749AE0A" w14:textId="77777777" w:rsidTr="002D16D9">
        <w:trPr>
          <w:trHeight w:val="127"/>
        </w:trPr>
        <w:tc>
          <w:tcPr>
            <w:tcW w:w="5245" w:type="dxa"/>
            <w:noWrap/>
            <w:tcMar>
              <w:top w:w="15" w:type="dxa"/>
              <w:left w:w="15" w:type="dxa"/>
              <w:bottom w:w="0" w:type="dxa"/>
              <w:right w:w="15" w:type="dxa"/>
            </w:tcMar>
            <w:vAlign w:val="center"/>
          </w:tcPr>
          <w:p w14:paraId="22EC0642"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31F5173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67143AA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43C56893" w14:textId="6C213F28"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148BE56B" w14:textId="77777777" w:rsidTr="002D16D9">
        <w:trPr>
          <w:trHeight w:val="127"/>
        </w:trPr>
        <w:tc>
          <w:tcPr>
            <w:tcW w:w="5245" w:type="dxa"/>
            <w:noWrap/>
            <w:tcMar>
              <w:top w:w="15" w:type="dxa"/>
              <w:left w:w="15" w:type="dxa"/>
              <w:bottom w:w="0" w:type="dxa"/>
              <w:right w:w="15" w:type="dxa"/>
            </w:tcMar>
            <w:vAlign w:val="center"/>
          </w:tcPr>
          <w:p w14:paraId="30A678EB"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31F6E25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375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04A7B087"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758543EE" w14:textId="1B6C63DD"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375</w:t>
            </w:r>
          </w:p>
        </w:tc>
      </w:tr>
      <w:tr w:rsidR="001569AC" w:rsidRPr="00640653" w14:paraId="6E6A5E57" w14:textId="77777777" w:rsidTr="002D16D9">
        <w:trPr>
          <w:trHeight w:val="127"/>
        </w:trPr>
        <w:tc>
          <w:tcPr>
            <w:tcW w:w="5245" w:type="dxa"/>
            <w:noWrap/>
            <w:tcMar>
              <w:top w:w="15" w:type="dxa"/>
              <w:left w:w="15" w:type="dxa"/>
              <w:bottom w:w="0" w:type="dxa"/>
              <w:right w:w="15" w:type="dxa"/>
            </w:tcMar>
            <w:vAlign w:val="center"/>
          </w:tcPr>
          <w:p w14:paraId="55ECF956"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36A31D5C"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5C8242B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794886DA" w14:textId="2B8F7015"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10888022" w14:textId="77777777" w:rsidTr="002D16D9">
        <w:trPr>
          <w:trHeight w:val="127"/>
        </w:trPr>
        <w:tc>
          <w:tcPr>
            <w:tcW w:w="5245" w:type="dxa"/>
            <w:noWrap/>
            <w:tcMar>
              <w:top w:w="15" w:type="dxa"/>
              <w:left w:w="15" w:type="dxa"/>
              <w:bottom w:w="0" w:type="dxa"/>
              <w:right w:w="15" w:type="dxa"/>
            </w:tcMar>
            <w:vAlign w:val="center"/>
          </w:tcPr>
          <w:p w14:paraId="01B22745"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74CA71CB"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63F96B6F"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25E9AC6C" w14:textId="4DE841B6"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0905DBC6" w14:textId="77777777" w:rsidTr="002D16D9">
        <w:trPr>
          <w:trHeight w:val="127"/>
        </w:trPr>
        <w:tc>
          <w:tcPr>
            <w:tcW w:w="5245" w:type="dxa"/>
            <w:noWrap/>
            <w:tcMar>
              <w:top w:w="15" w:type="dxa"/>
              <w:left w:w="15" w:type="dxa"/>
              <w:bottom w:w="0" w:type="dxa"/>
              <w:right w:w="15" w:type="dxa"/>
            </w:tcMar>
            <w:vAlign w:val="center"/>
          </w:tcPr>
          <w:p w14:paraId="5FA8441C" w14:textId="77777777" w:rsidR="001569AC" w:rsidRPr="00640653" w:rsidRDefault="001569AC" w:rsidP="001569A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129C7350"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098928B4"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c>
          <w:tcPr>
            <w:tcW w:w="1417" w:type="dxa"/>
            <w:tcBorders>
              <w:top w:val="nil"/>
              <w:left w:val="nil"/>
              <w:bottom w:val="nil"/>
            </w:tcBorders>
            <w:shd w:val="clear" w:color="auto" w:fill="auto"/>
            <w:noWrap/>
            <w:tcMar>
              <w:top w:w="15" w:type="dxa"/>
              <w:left w:w="15" w:type="dxa"/>
              <w:bottom w:w="0" w:type="dxa"/>
              <w:right w:w="15" w:type="dxa"/>
            </w:tcMar>
            <w:vAlign w:val="center"/>
          </w:tcPr>
          <w:p w14:paraId="4BBC11DB" w14:textId="730D3DAE" w:rsidR="001569AC" w:rsidRPr="0034737B" w:rsidRDefault="001569AC" w:rsidP="001569AC">
            <w:pPr>
              <w:ind w:right="127"/>
              <w:jc w:val="right"/>
              <w:rPr>
                <w:rFonts w:ascii="Arial" w:hAnsi="Arial" w:cs="Arial"/>
                <w:bCs/>
                <w:color w:val="000000"/>
                <w:sz w:val="18"/>
                <w:szCs w:val="18"/>
                <w:highlight w:val="yellow"/>
              </w:rPr>
            </w:pPr>
            <w:r>
              <w:rPr>
                <w:rFonts w:ascii="Arial" w:hAnsi="Arial" w:cs="Arial"/>
                <w:color w:val="000000"/>
                <w:sz w:val="18"/>
                <w:szCs w:val="18"/>
              </w:rPr>
              <w:t>-</w:t>
            </w:r>
          </w:p>
        </w:tc>
      </w:tr>
      <w:tr w:rsidR="001569AC" w:rsidRPr="00640653" w14:paraId="37FDF63A" w14:textId="77777777" w:rsidTr="002D16D9">
        <w:trPr>
          <w:trHeight w:val="127"/>
        </w:trPr>
        <w:tc>
          <w:tcPr>
            <w:tcW w:w="5245" w:type="dxa"/>
            <w:noWrap/>
            <w:tcMar>
              <w:top w:w="15" w:type="dxa"/>
              <w:left w:w="15" w:type="dxa"/>
              <w:bottom w:w="0" w:type="dxa"/>
              <w:right w:w="15" w:type="dxa"/>
            </w:tcMar>
            <w:vAlign w:val="center"/>
          </w:tcPr>
          <w:p w14:paraId="40CCECE8"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624C8EBD"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3BB68CDA"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57954CFC"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670883F2" w14:textId="77777777" w:rsidTr="002D16D9">
        <w:trPr>
          <w:trHeight w:val="127"/>
        </w:trPr>
        <w:tc>
          <w:tcPr>
            <w:tcW w:w="5245" w:type="dxa"/>
            <w:noWrap/>
            <w:tcMar>
              <w:top w:w="15" w:type="dxa"/>
              <w:left w:w="15" w:type="dxa"/>
              <w:bottom w:w="0" w:type="dxa"/>
              <w:right w:w="15" w:type="dxa"/>
            </w:tcMar>
            <w:vAlign w:val="center"/>
          </w:tcPr>
          <w:p w14:paraId="24DBD129" w14:textId="77777777" w:rsidR="001569AC" w:rsidRPr="00640653" w:rsidRDefault="001569AC" w:rsidP="001569A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FF3CD51" w14:textId="3226F0DF"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shd w:val="clear" w:color="auto" w:fill="auto"/>
            <w:noWrap/>
            <w:tcMar>
              <w:top w:w="15" w:type="dxa"/>
              <w:left w:w="15" w:type="dxa"/>
              <w:bottom w:w="0" w:type="dxa"/>
              <w:right w:w="15" w:type="dxa"/>
            </w:tcMar>
            <w:vAlign w:val="center"/>
          </w:tcPr>
          <w:p w14:paraId="67185179" w14:textId="045034FD"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7" w:type="dxa"/>
            <w:shd w:val="clear" w:color="auto" w:fill="auto"/>
            <w:noWrap/>
            <w:tcMar>
              <w:top w:w="15" w:type="dxa"/>
              <w:left w:w="15" w:type="dxa"/>
              <w:bottom w:w="0" w:type="dxa"/>
              <w:right w:w="15" w:type="dxa"/>
            </w:tcMar>
            <w:vAlign w:val="center"/>
          </w:tcPr>
          <w:p w14:paraId="2AFA7FE0" w14:textId="66C49224"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w:t>
            </w:r>
          </w:p>
        </w:tc>
      </w:tr>
      <w:tr w:rsidR="001569AC" w:rsidRPr="00640653" w14:paraId="6A6033BD" w14:textId="77777777" w:rsidTr="002D16D9">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1569AC" w:rsidRPr="00640653" w:rsidRDefault="001569AC" w:rsidP="001569A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67BFE78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0FF10EE6" w14:textId="5E4AD147"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 </w:t>
            </w:r>
          </w:p>
        </w:tc>
        <w:tc>
          <w:tcPr>
            <w:tcW w:w="1417" w:type="dxa"/>
            <w:tcBorders>
              <w:bottom w:val="single" w:sz="4" w:space="0" w:color="auto"/>
            </w:tcBorders>
            <w:noWrap/>
            <w:tcMar>
              <w:top w:w="15" w:type="dxa"/>
              <w:left w:w="15" w:type="dxa"/>
              <w:bottom w:w="0" w:type="dxa"/>
              <w:right w:w="15" w:type="dxa"/>
            </w:tcMar>
            <w:vAlign w:val="center"/>
          </w:tcPr>
          <w:p w14:paraId="2DD5490D" w14:textId="243AEF88" w:rsidR="001569AC" w:rsidRPr="0034737B" w:rsidRDefault="001569AC" w:rsidP="001569AC">
            <w:pPr>
              <w:spacing w:before="100" w:beforeAutospacing="1" w:after="100" w:afterAutospacing="1"/>
              <w:ind w:right="127"/>
              <w:jc w:val="right"/>
              <w:rPr>
                <w:rFonts w:ascii="Arial" w:hAnsi="Arial" w:cs="Arial"/>
                <w:sz w:val="18"/>
                <w:szCs w:val="20"/>
                <w:highlight w:val="yellow"/>
              </w:rPr>
            </w:pPr>
            <w:r>
              <w:rPr>
                <w:rFonts w:ascii="Arial" w:hAnsi="Arial" w:cs="Arial"/>
                <w:color w:val="000000"/>
                <w:sz w:val="18"/>
                <w:szCs w:val="18"/>
              </w:rPr>
              <w:t> </w:t>
            </w:r>
          </w:p>
        </w:tc>
      </w:tr>
      <w:tr w:rsidR="001569AC" w:rsidRPr="00640653" w14:paraId="0551328F" w14:textId="77777777" w:rsidTr="002D16D9">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1569AC" w:rsidRPr="00640653" w:rsidRDefault="001569AC" w:rsidP="001569AC">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30A34674" w14:textId="29D461DF"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12.775</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2D2A2B7" w14:textId="59D92C3B"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3.310.361</w:t>
            </w:r>
          </w:p>
        </w:tc>
        <w:tc>
          <w:tcPr>
            <w:tcW w:w="1417" w:type="dxa"/>
            <w:tcBorders>
              <w:top w:val="single" w:sz="4" w:space="0" w:color="auto"/>
              <w:bottom w:val="double" w:sz="4" w:space="0" w:color="auto"/>
            </w:tcBorders>
            <w:noWrap/>
            <w:tcMar>
              <w:top w:w="15" w:type="dxa"/>
              <w:left w:w="15" w:type="dxa"/>
              <w:bottom w:w="0" w:type="dxa"/>
              <w:right w:w="15" w:type="dxa"/>
            </w:tcMar>
            <w:vAlign w:val="center"/>
          </w:tcPr>
          <w:p w14:paraId="65B90066" w14:textId="60A29810" w:rsidR="001569AC" w:rsidRPr="0034737B" w:rsidRDefault="001569AC" w:rsidP="001569AC">
            <w:pPr>
              <w:ind w:right="127"/>
              <w:jc w:val="right"/>
              <w:rPr>
                <w:rFonts w:ascii="Arial" w:hAnsi="Arial" w:cs="Arial"/>
                <w:b/>
                <w:bCs/>
                <w:color w:val="000000"/>
                <w:sz w:val="18"/>
                <w:szCs w:val="18"/>
                <w:highlight w:val="yellow"/>
              </w:rPr>
            </w:pPr>
            <w:r>
              <w:rPr>
                <w:rFonts w:ascii="Arial" w:hAnsi="Arial" w:cs="Arial"/>
                <w:b/>
                <w:bCs/>
                <w:color w:val="000000"/>
                <w:sz w:val="18"/>
                <w:szCs w:val="18"/>
              </w:rPr>
              <w:t>3.323.136</w:t>
            </w:r>
          </w:p>
        </w:tc>
      </w:tr>
    </w:tbl>
    <w:p w14:paraId="170D58D7" w14:textId="77777777" w:rsidR="00AB7FFA" w:rsidRPr="00640653" w:rsidRDefault="00AB7FFA" w:rsidP="009F0FB8">
      <w:pPr>
        <w:pStyle w:val="BodyTextIndent"/>
        <w:tabs>
          <w:tab w:val="left" w:pos="1260"/>
        </w:tabs>
        <w:ind w:hanging="567"/>
        <w:rPr>
          <w:rFonts w:ascii="Arial" w:hAnsi="Arial" w:cs="Arial"/>
          <w:b/>
          <w:sz w:val="20"/>
          <w:szCs w:val="20"/>
        </w:rPr>
      </w:pP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5387"/>
        <w:gridCol w:w="1276"/>
        <w:gridCol w:w="1418"/>
        <w:gridCol w:w="1283"/>
      </w:tblGrid>
      <w:tr w:rsidR="00D768E8" w:rsidRPr="00640653" w14:paraId="51D141E4" w14:textId="77777777" w:rsidTr="00A57477">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A57477">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75"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A57477" w:rsidRPr="00640653" w14:paraId="1218BAC9" w14:textId="77777777" w:rsidTr="00A57477">
        <w:trPr>
          <w:trHeight w:val="127"/>
        </w:trPr>
        <w:tc>
          <w:tcPr>
            <w:tcW w:w="5387" w:type="dxa"/>
            <w:noWrap/>
            <w:tcMar>
              <w:top w:w="15" w:type="dxa"/>
              <w:left w:w="15" w:type="dxa"/>
              <w:bottom w:w="0" w:type="dxa"/>
              <w:right w:w="15" w:type="dxa"/>
            </w:tcMar>
            <w:vAlign w:val="center"/>
          </w:tcPr>
          <w:p w14:paraId="081C90BB" w14:textId="77777777" w:rsidR="00A57477" w:rsidRPr="00640653" w:rsidRDefault="00A57477" w:rsidP="00A57477">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142CB40C"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2.614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3CA3FF42"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1.041.272</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7D1AE4F" w14:textId="403BA95C"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1.043.886</w:t>
            </w:r>
          </w:p>
        </w:tc>
      </w:tr>
      <w:tr w:rsidR="00A57477" w:rsidRPr="00640653" w14:paraId="7A3A1966" w14:textId="77777777" w:rsidTr="00A57477">
        <w:trPr>
          <w:trHeight w:val="127"/>
        </w:trPr>
        <w:tc>
          <w:tcPr>
            <w:tcW w:w="5387" w:type="dxa"/>
            <w:noWrap/>
            <w:tcMar>
              <w:top w:w="15" w:type="dxa"/>
              <w:left w:w="15" w:type="dxa"/>
              <w:bottom w:w="0" w:type="dxa"/>
              <w:right w:w="15" w:type="dxa"/>
            </w:tcMar>
            <w:vAlign w:val="center"/>
          </w:tcPr>
          <w:p w14:paraId="59C25954"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7BA3AC36"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948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5205624B"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1.000.657</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52BEBBDE" w14:textId="035E4FB6"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1.001.605</w:t>
            </w:r>
          </w:p>
        </w:tc>
      </w:tr>
      <w:tr w:rsidR="00A57477" w:rsidRPr="00640653" w14:paraId="09C81C0F" w14:textId="77777777" w:rsidTr="00A57477">
        <w:trPr>
          <w:trHeight w:val="127"/>
        </w:trPr>
        <w:tc>
          <w:tcPr>
            <w:tcW w:w="5387" w:type="dxa"/>
            <w:noWrap/>
            <w:tcMar>
              <w:top w:w="15" w:type="dxa"/>
              <w:left w:w="15" w:type="dxa"/>
              <w:bottom w:w="0" w:type="dxa"/>
              <w:right w:w="15" w:type="dxa"/>
            </w:tcMar>
            <w:vAlign w:val="center"/>
          </w:tcPr>
          <w:p w14:paraId="21ED5185"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1F03A92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1.059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2F23DD06"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32.773</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772CA4E" w14:textId="55B9263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33.832</w:t>
            </w:r>
          </w:p>
        </w:tc>
      </w:tr>
      <w:tr w:rsidR="00A57477" w:rsidRPr="00640653" w14:paraId="74FE367C" w14:textId="77777777" w:rsidTr="00A57477">
        <w:trPr>
          <w:trHeight w:val="127"/>
        </w:trPr>
        <w:tc>
          <w:tcPr>
            <w:tcW w:w="5387" w:type="dxa"/>
            <w:noWrap/>
            <w:tcMar>
              <w:top w:w="15" w:type="dxa"/>
              <w:left w:w="15" w:type="dxa"/>
              <w:bottom w:w="0" w:type="dxa"/>
              <w:right w:w="15" w:type="dxa"/>
            </w:tcMar>
            <w:vAlign w:val="center"/>
          </w:tcPr>
          <w:p w14:paraId="5CE91987"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64C7B5E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607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7E2A8A2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7.842</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2C46FB4" w14:textId="2B403531"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8.449</w:t>
            </w:r>
          </w:p>
        </w:tc>
      </w:tr>
      <w:tr w:rsidR="00A57477" w:rsidRPr="00640653" w14:paraId="29D37445" w14:textId="77777777" w:rsidTr="00A57477">
        <w:trPr>
          <w:trHeight w:val="127"/>
        </w:trPr>
        <w:tc>
          <w:tcPr>
            <w:tcW w:w="5387" w:type="dxa"/>
            <w:noWrap/>
            <w:tcMar>
              <w:top w:w="15" w:type="dxa"/>
              <w:left w:w="15" w:type="dxa"/>
              <w:bottom w:w="0" w:type="dxa"/>
              <w:right w:w="15" w:type="dxa"/>
            </w:tcMar>
            <w:vAlign w:val="center"/>
          </w:tcPr>
          <w:p w14:paraId="577D3B0A"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5779F8B1"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1281BA01"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5EB03AFA" w14:textId="6D29528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403FD27A" w14:textId="77777777" w:rsidTr="00A57477">
        <w:trPr>
          <w:trHeight w:val="127"/>
        </w:trPr>
        <w:tc>
          <w:tcPr>
            <w:tcW w:w="5387" w:type="dxa"/>
            <w:noWrap/>
            <w:tcMar>
              <w:top w:w="15" w:type="dxa"/>
              <w:left w:w="15" w:type="dxa"/>
              <w:bottom w:w="0" w:type="dxa"/>
              <w:right w:w="15" w:type="dxa"/>
            </w:tcMar>
            <w:vAlign w:val="center"/>
          </w:tcPr>
          <w:p w14:paraId="302040AD" w14:textId="77777777" w:rsidR="00A57477" w:rsidRPr="00640653" w:rsidRDefault="00A57477" w:rsidP="00A57477">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4CD731C0"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6A240CD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9DF8D62" w14:textId="1B69450F"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r>
      <w:tr w:rsidR="00A57477" w:rsidRPr="00640653" w14:paraId="78BE4B7C" w14:textId="77777777" w:rsidTr="00A57477">
        <w:trPr>
          <w:trHeight w:val="127"/>
        </w:trPr>
        <w:tc>
          <w:tcPr>
            <w:tcW w:w="5387" w:type="dxa"/>
            <w:noWrap/>
            <w:tcMar>
              <w:top w:w="15" w:type="dxa"/>
              <w:left w:w="15" w:type="dxa"/>
              <w:bottom w:w="0" w:type="dxa"/>
              <w:right w:w="15" w:type="dxa"/>
            </w:tcMar>
            <w:vAlign w:val="center"/>
          </w:tcPr>
          <w:p w14:paraId="6B7A5F0B"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620B16C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6CF9B9B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4B46CC9" w14:textId="50EF119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066F626D" w14:textId="77777777" w:rsidTr="00A57477">
        <w:trPr>
          <w:trHeight w:val="127"/>
        </w:trPr>
        <w:tc>
          <w:tcPr>
            <w:tcW w:w="5387" w:type="dxa"/>
            <w:noWrap/>
            <w:tcMar>
              <w:top w:w="15" w:type="dxa"/>
              <w:left w:w="15" w:type="dxa"/>
              <w:bottom w:w="0" w:type="dxa"/>
              <w:right w:w="15" w:type="dxa"/>
            </w:tcMar>
            <w:vAlign w:val="center"/>
          </w:tcPr>
          <w:p w14:paraId="3762C68A"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6DBCE1A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24DC778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36200BBF" w14:textId="65323CC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3093A0B5" w14:textId="77777777" w:rsidTr="00A57477">
        <w:trPr>
          <w:trHeight w:val="127"/>
        </w:trPr>
        <w:tc>
          <w:tcPr>
            <w:tcW w:w="5387" w:type="dxa"/>
            <w:noWrap/>
            <w:tcMar>
              <w:top w:w="15" w:type="dxa"/>
              <w:left w:w="15" w:type="dxa"/>
              <w:bottom w:w="0" w:type="dxa"/>
              <w:right w:w="15" w:type="dxa"/>
            </w:tcMar>
            <w:vAlign w:val="center"/>
          </w:tcPr>
          <w:p w14:paraId="7A1FA05F"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320D993D"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13E113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4625BB6A" w14:textId="69109413"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2EABD5B0" w14:textId="77777777" w:rsidTr="00A57477">
        <w:trPr>
          <w:trHeight w:val="127"/>
        </w:trPr>
        <w:tc>
          <w:tcPr>
            <w:tcW w:w="5387" w:type="dxa"/>
            <w:noWrap/>
            <w:tcMar>
              <w:top w:w="15" w:type="dxa"/>
              <w:left w:w="15" w:type="dxa"/>
              <w:bottom w:w="0" w:type="dxa"/>
              <w:right w:w="15" w:type="dxa"/>
            </w:tcMar>
            <w:vAlign w:val="center"/>
          </w:tcPr>
          <w:p w14:paraId="2A89195F" w14:textId="77777777" w:rsidR="00A57477" w:rsidRPr="00640653" w:rsidRDefault="00A57477" w:rsidP="00A57477">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6BFE63C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4B22E51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53C8AF5" w14:textId="799EC33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1236AE79" w14:textId="77777777" w:rsidTr="00A57477">
        <w:trPr>
          <w:trHeight w:val="127"/>
        </w:trPr>
        <w:tc>
          <w:tcPr>
            <w:tcW w:w="5387" w:type="dxa"/>
            <w:noWrap/>
            <w:tcMar>
              <w:top w:w="15" w:type="dxa"/>
              <w:left w:w="15" w:type="dxa"/>
              <w:bottom w:w="0" w:type="dxa"/>
              <w:right w:w="15" w:type="dxa"/>
            </w:tcMar>
            <w:vAlign w:val="center"/>
          </w:tcPr>
          <w:p w14:paraId="11317E02"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66A40F70"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439139AB"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317</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09D6B9F" w14:textId="7B2DAEAA"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317</w:t>
            </w:r>
          </w:p>
        </w:tc>
      </w:tr>
      <w:tr w:rsidR="00A57477" w:rsidRPr="00640653" w14:paraId="48575949" w14:textId="77777777" w:rsidTr="00A57477">
        <w:trPr>
          <w:trHeight w:val="127"/>
        </w:trPr>
        <w:tc>
          <w:tcPr>
            <w:tcW w:w="5387" w:type="dxa"/>
            <w:noWrap/>
            <w:tcMar>
              <w:top w:w="15" w:type="dxa"/>
              <w:left w:w="15" w:type="dxa"/>
              <w:bottom w:w="0" w:type="dxa"/>
              <w:right w:w="15" w:type="dxa"/>
            </w:tcMar>
            <w:vAlign w:val="center"/>
          </w:tcPr>
          <w:p w14:paraId="56D00729"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6D0889A1"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1AE6217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317</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5AB5135" w14:textId="4F912FA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317</w:t>
            </w:r>
          </w:p>
        </w:tc>
      </w:tr>
      <w:tr w:rsidR="00A57477" w:rsidRPr="00640653" w14:paraId="71D3F983" w14:textId="77777777" w:rsidTr="00A57477">
        <w:trPr>
          <w:trHeight w:val="127"/>
        </w:trPr>
        <w:tc>
          <w:tcPr>
            <w:tcW w:w="5387" w:type="dxa"/>
            <w:noWrap/>
            <w:tcMar>
              <w:top w:w="15" w:type="dxa"/>
              <w:left w:w="15" w:type="dxa"/>
              <w:bottom w:w="0" w:type="dxa"/>
              <w:right w:w="15" w:type="dxa"/>
            </w:tcMar>
            <w:vAlign w:val="center"/>
          </w:tcPr>
          <w:p w14:paraId="5A09293F"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6E50004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2CB541AE"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1508132A" w14:textId="2846969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5B5C9D84" w14:textId="77777777" w:rsidTr="00A57477">
        <w:trPr>
          <w:trHeight w:val="127"/>
        </w:trPr>
        <w:tc>
          <w:tcPr>
            <w:tcW w:w="5387" w:type="dxa"/>
            <w:noWrap/>
            <w:tcMar>
              <w:top w:w="15" w:type="dxa"/>
              <w:left w:w="15" w:type="dxa"/>
              <w:bottom w:w="0" w:type="dxa"/>
              <w:right w:w="15" w:type="dxa"/>
            </w:tcMar>
            <w:vAlign w:val="center"/>
          </w:tcPr>
          <w:p w14:paraId="6C180CD3"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35B6EC8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0FE5A3BD"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31F71416"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5F0FFB3D" w14:textId="77777777" w:rsidTr="00A57477">
        <w:trPr>
          <w:trHeight w:val="127"/>
        </w:trPr>
        <w:tc>
          <w:tcPr>
            <w:tcW w:w="5387" w:type="dxa"/>
            <w:noWrap/>
            <w:tcMar>
              <w:top w:w="15" w:type="dxa"/>
              <w:left w:w="15" w:type="dxa"/>
              <w:bottom w:w="0" w:type="dxa"/>
              <w:right w:w="15" w:type="dxa"/>
            </w:tcMar>
            <w:vAlign w:val="center"/>
          </w:tcPr>
          <w:p w14:paraId="0B13C937"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63E97D7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1E320984"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2A27937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4EC3DA7B" w14:textId="77777777" w:rsidTr="00A57477">
        <w:trPr>
          <w:trHeight w:val="127"/>
        </w:trPr>
        <w:tc>
          <w:tcPr>
            <w:tcW w:w="5387" w:type="dxa"/>
            <w:noWrap/>
            <w:tcMar>
              <w:top w:w="15" w:type="dxa"/>
              <w:left w:w="15" w:type="dxa"/>
              <w:bottom w:w="0" w:type="dxa"/>
              <w:right w:w="15" w:type="dxa"/>
            </w:tcMar>
            <w:vAlign w:val="center"/>
          </w:tcPr>
          <w:p w14:paraId="03264308"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5684F47E"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5.795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52028D05"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6E19DADD"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5.795</w:t>
            </w:r>
          </w:p>
        </w:tc>
      </w:tr>
      <w:tr w:rsidR="00A57477" w:rsidRPr="00640653" w14:paraId="59C990DD" w14:textId="77777777" w:rsidTr="00A57477">
        <w:trPr>
          <w:trHeight w:val="127"/>
        </w:trPr>
        <w:tc>
          <w:tcPr>
            <w:tcW w:w="5387" w:type="dxa"/>
            <w:noWrap/>
            <w:tcMar>
              <w:top w:w="15" w:type="dxa"/>
              <w:left w:w="15" w:type="dxa"/>
              <w:bottom w:w="0" w:type="dxa"/>
              <w:right w:w="15" w:type="dxa"/>
            </w:tcMar>
            <w:vAlign w:val="center"/>
          </w:tcPr>
          <w:p w14:paraId="4AA170EE"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7EAA1E93"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68B317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112B4E0E"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10127B55" w14:textId="77777777" w:rsidTr="00A57477">
        <w:trPr>
          <w:trHeight w:val="127"/>
        </w:trPr>
        <w:tc>
          <w:tcPr>
            <w:tcW w:w="5387" w:type="dxa"/>
            <w:noWrap/>
            <w:tcMar>
              <w:top w:w="15" w:type="dxa"/>
              <w:left w:w="15" w:type="dxa"/>
              <w:bottom w:w="0" w:type="dxa"/>
              <w:right w:w="15" w:type="dxa"/>
            </w:tcMar>
            <w:vAlign w:val="center"/>
          </w:tcPr>
          <w:p w14:paraId="24C75709"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4A0161B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5.795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7C75B7DB"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723CDC7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5.795</w:t>
            </w:r>
          </w:p>
        </w:tc>
      </w:tr>
      <w:tr w:rsidR="00A57477" w:rsidRPr="00640653" w14:paraId="6FE1C1D0" w14:textId="77777777" w:rsidTr="00A57477">
        <w:trPr>
          <w:trHeight w:val="127"/>
        </w:trPr>
        <w:tc>
          <w:tcPr>
            <w:tcW w:w="5387" w:type="dxa"/>
            <w:noWrap/>
            <w:tcMar>
              <w:top w:w="15" w:type="dxa"/>
              <w:left w:w="15" w:type="dxa"/>
              <w:bottom w:w="0" w:type="dxa"/>
              <w:right w:w="15" w:type="dxa"/>
            </w:tcMar>
            <w:vAlign w:val="center"/>
          </w:tcPr>
          <w:p w14:paraId="30121CE2"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79EDED1D"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375473C1"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1E3199B0" w14:textId="42C5EA57" w:rsidR="00A57477" w:rsidRPr="00A57477" w:rsidRDefault="00A57477" w:rsidP="00A57477">
            <w:pPr>
              <w:ind w:right="127"/>
              <w:jc w:val="right"/>
              <w:rPr>
                <w:rFonts w:ascii="Arial" w:hAnsi="Arial" w:cs="Arial"/>
                <w:b/>
                <w:bCs/>
                <w:color w:val="000000"/>
                <w:sz w:val="18"/>
                <w:szCs w:val="18"/>
              </w:rPr>
            </w:pPr>
            <w:r w:rsidRPr="00A57477">
              <w:rPr>
                <w:rFonts w:ascii="Arial" w:hAnsi="Arial" w:cs="Arial"/>
                <w:color w:val="000000"/>
                <w:sz w:val="18"/>
                <w:szCs w:val="18"/>
              </w:rPr>
              <w:t>-</w:t>
            </w:r>
          </w:p>
        </w:tc>
      </w:tr>
      <w:tr w:rsidR="00A57477" w:rsidRPr="00640653" w14:paraId="6DB5A0B2" w14:textId="77777777" w:rsidTr="00A57477">
        <w:trPr>
          <w:trHeight w:val="127"/>
        </w:trPr>
        <w:tc>
          <w:tcPr>
            <w:tcW w:w="5387" w:type="dxa"/>
            <w:noWrap/>
            <w:tcMar>
              <w:top w:w="15" w:type="dxa"/>
              <w:left w:w="15" w:type="dxa"/>
              <w:bottom w:w="0" w:type="dxa"/>
              <w:right w:w="15" w:type="dxa"/>
            </w:tcMar>
            <w:vAlign w:val="center"/>
          </w:tcPr>
          <w:p w14:paraId="42D53057"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6C3E798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26C854B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29D50F38" w14:textId="26730B5B"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76A1EC43" w14:textId="77777777" w:rsidTr="00A57477">
        <w:trPr>
          <w:trHeight w:val="127"/>
        </w:trPr>
        <w:tc>
          <w:tcPr>
            <w:tcW w:w="5387" w:type="dxa"/>
            <w:noWrap/>
            <w:tcMar>
              <w:top w:w="15" w:type="dxa"/>
              <w:left w:w="15" w:type="dxa"/>
              <w:bottom w:w="0" w:type="dxa"/>
              <w:right w:w="15" w:type="dxa"/>
            </w:tcMar>
            <w:vAlign w:val="center"/>
          </w:tcPr>
          <w:p w14:paraId="6BE2C632"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34C04E3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258314A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1BAA7D9F" w14:textId="103222D8"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r>
      <w:tr w:rsidR="00A57477" w:rsidRPr="00640653" w14:paraId="6A4A9FA3" w14:textId="77777777" w:rsidTr="00A57477">
        <w:trPr>
          <w:trHeight w:val="127"/>
        </w:trPr>
        <w:tc>
          <w:tcPr>
            <w:tcW w:w="5387" w:type="dxa"/>
            <w:noWrap/>
            <w:tcMar>
              <w:top w:w="15" w:type="dxa"/>
              <w:left w:w="15" w:type="dxa"/>
              <w:bottom w:w="0" w:type="dxa"/>
              <w:right w:w="15" w:type="dxa"/>
            </w:tcMar>
            <w:vAlign w:val="center"/>
          </w:tcPr>
          <w:p w14:paraId="3CF1CCB0"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42E07C5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130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15485AE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227</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F4BCED6" w14:textId="4CE58E10"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357</w:t>
            </w:r>
          </w:p>
        </w:tc>
      </w:tr>
      <w:tr w:rsidR="00A57477" w:rsidRPr="00640653" w14:paraId="760C3353" w14:textId="77777777" w:rsidTr="00A57477">
        <w:trPr>
          <w:trHeight w:val="127"/>
        </w:trPr>
        <w:tc>
          <w:tcPr>
            <w:tcW w:w="5387" w:type="dxa"/>
            <w:noWrap/>
            <w:tcMar>
              <w:top w:w="15" w:type="dxa"/>
              <w:left w:w="15" w:type="dxa"/>
              <w:bottom w:w="0" w:type="dxa"/>
              <w:right w:w="15" w:type="dxa"/>
            </w:tcMar>
            <w:vAlign w:val="center"/>
          </w:tcPr>
          <w:p w14:paraId="4BDB1D63"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7F83B4AE"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6C1F273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78</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35C23230" w14:textId="30301714"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78</w:t>
            </w:r>
          </w:p>
        </w:tc>
      </w:tr>
      <w:tr w:rsidR="00A57477" w:rsidRPr="00640653" w14:paraId="00AE5FEA" w14:textId="77777777" w:rsidTr="00A57477">
        <w:trPr>
          <w:trHeight w:val="127"/>
        </w:trPr>
        <w:tc>
          <w:tcPr>
            <w:tcW w:w="5387" w:type="dxa"/>
            <w:noWrap/>
            <w:tcMar>
              <w:top w:w="15" w:type="dxa"/>
              <w:left w:w="15" w:type="dxa"/>
              <w:bottom w:w="0" w:type="dxa"/>
              <w:right w:w="15" w:type="dxa"/>
            </w:tcMar>
            <w:vAlign w:val="center"/>
          </w:tcPr>
          <w:p w14:paraId="4D19F9D4"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49EB36CD"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6E2F673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138</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31C57F38" w14:textId="5447B224"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148</w:t>
            </w:r>
          </w:p>
        </w:tc>
      </w:tr>
      <w:tr w:rsidR="00A57477" w:rsidRPr="00640653" w14:paraId="24674961" w14:textId="77777777" w:rsidTr="00A57477">
        <w:trPr>
          <w:trHeight w:val="127"/>
        </w:trPr>
        <w:tc>
          <w:tcPr>
            <w:tcW w:w="5387" w:type="dxa"/>
            <w:noWrap/>
            <w:tcMar>
              <w:top w:w="15" w:type="dxa"/>
              <w:left w:w="15" w:type="dxa"/>
              <w:bottom w:w="0" w:type="dxa"/>
              <w:right w:w="15" w:type="dxa"/>
            </w:tcMar>
            <w:vAlign w:val="center"/>
          </w:tcPr>
          <w:p w14:paraId="3CA23BF2"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0F5769E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120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1AEC9B5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11</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E350E03" w14:textId="45C78A6B"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131</w:t>
            </w:r>
          </w:p>
        </w:tc>
      </w:tr>
      <w:tr w:rsidR="00A57477" w:rsidRPr="00640653" w14:paraId="3946343F" w14:textId="77777777" w:rsidTr="00A57477">
        <w:trPr>
          <w:trHeight w:val="127"/>
        </w:trPr>
        <w:tc>
          <w:tcPr>
            <w:tcW w:w="5387" w:type="dxa"/>
            <w:noWrap/>
            <w:tcMar>
              <w:top w:w="15" w:type="dxa"/>
              <w:left w:w="15" w:type="dxa"/>
              <w:bottom w:w="0" w:type="dxa"/>
              <w:right w:w="15" w:type="dxa"/>
            </w:tcMar>
            <w:vAlign w:val="center"/>
          </w:tcPr>
          <w:p w14:paraId="2976E23C"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4DFF0B7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34C38201"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420AF42D" w14:textId="1E06BD0D"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15DD395D" w14:textId="77777777" w:rsidTr="00A57477">
        <w:trPr>
          <w:trHeight w:val="127"/>
        </w:trPr>
        <w:tc>
          <w:tcPr>
            <w:tcW w:w="5387" w:type="dxa"/>
            <w:noWrap/>
            <w:tcMar>
              <w:top w:w="15" w:type="dxa"/>
              <w:left w:w="15" w:type="dxa"/>
              <w:bottom w:w="0" w:type="dxa"/>
              <w:right w:w="15" w:type="dxa"/>
            </w:tcMar>
            <w:vAlign w:val="center"/>
          </w:tcPr>
          <w:p w14:paraId="554F1CD1"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2BFAE7E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29DDC1A0"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44994C7" w14:textId="02DA584A"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r>
      <w:tr w:rsidR="00A57477" w:rsidRPr="00640653" w14:paraId="56D38FBE" w14:textId="77777777" w:rsidTr="00A57477">
        <w:trPr>
          <w:trHeight w:val="127"/>
        </w:trPr>
        <w:tc>
          <w:tcPr>
            <w:tcW w:w="5387" w:type="dxa"/>
            <w:noWrap/>
            <w:tcMar>
              <w:top w:w="15" w:type="dxa"/>
              <w:left w:w="15" w:type="dxa"/>
              <w:bottom w:w="0" w:type="dxa"/>
              <w:right w:w="15" w:type="dxa"/>
            </w:tcMar>
            <w:vAlign w:val="center"/>
          </w:tcPr>
          <w:p w14:paraId="62EE588F"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113F2AD3"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1497BDA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A338DCB" w14:textId="29C0BA2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738C2772" w14:textId="77777777" w:rsidTr="00A57477">
        <w:trPr>
          <w:trHeight w:val="127"/>
        </w:trPr>
        <w:tc>
          <w:tcPr>
            <w:tcW w:w="5387" w:type="dxa"/>
            <w:noWrap/>
            <w:tcMar>
              <w:top w:w="15" w:type="dxa"/>
              <w:left w:w="15" w:type="dxa"/>
              <w:bottom w:w="0" w:type="dxa"/>
              <w:right w:w="15" w:type="dxa"/>
            </w:tcMar>
            <w:vAlign w:val="center"/>
          </w:tcPr>
          <w:p w14:paraId="0D3E548D"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0240442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247B0B2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368DA8A9" w14:textId="3DF44F9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3521D73F" w14:textId="77777777" w:rsidTr="00A57477">
        <w:trPr>
          <w:trHeight w:val="127"/>
        </w:trPr>
        <w:tc>
          <w:tcPr>
            <w:tcW w:w="5387" w:type="dxa"/>
            <w:noWrap/>
            <w:tcMar>
              <w:top w:w="15" w:type="dxa"/>
              <w:left w:w="15" w:type="dxa"/>
              <w:bottom w:w="0" w:type="dxa"/>
              <w:right w:w="15" w:type="dxa"/>
            </w:tcMar>
            <w:vAlign w:val="center"/>
          </w:tcPr>
          <w:p w14:paraId="62D22843"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360E497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1021CA2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256" w:type="auto"/>
              <w:left w:w="256" w:type="auto"/>
              <w:right w:w="15" w:type="dxa"/>
            </w:tcMar>
            <w:vAlign w:val="center"/>
          </w:tcPr>
          <w:p w14:paraId="5DA8F091" w14:textId="7AD0507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11CB93B6" w14:textId="77777777" w:rsidTr="00A57477">
        <w:trPr>
          <w:trHeight w:val="127"/>
        </w:trPr>
        <w:tc>
          <w:tcPr>
            <w:tcW w:w="5387" w:type="dxa"/>
            <w:noWrap/>
            <w:tcMar>
              <w:top w:w="15" w:type="dxa"/>
              <w:left w:w="15" w:type="dxa"/>
              <w:bottom w:w="0" w:type="dxa"/>
              <w:right w:w="15" w:type="dxa"/>
            </w:tcMar>
            <w:vAlign w:val="center"/>
          </w:tcPr>
          <w:p w14:paraId="6E4B6D4A"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74E07EC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5C794D3"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428C0C95" w14:textId="46D9E83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529AC96F" w14:textId="77777777" w:rsidTr="00A57477">
        <w:trPr>
          <w:trHeight w:val="127"/>
        </w:trPr>
        <w:tc>
          <w:tcPr>
            <w:tcW w:w="5387" w:type="dxa"/>
            <w:noWrap/>
            <w:tcMar>
              <w:top w:w="15" w:type="dxa"/>
              <w:left w:w="15" w:type="dxa"/>
              <w:bottom w:w="0" w:type="dxa"/>
              <w:right w:w="15" w:type="dxa"/>
            </w:tcMar>
            <w:vAlign w:val="center"/>
          </w:tcPr>
          <w:p w14:paraId="49EE6FF4"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38CDA0A5"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50F716B4"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4B01822" w14:textId="494E73E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r>
      <w:tr w:rsidR="00A57477" w:rsidRPr="00640653" w14:paraId="786B5C39" w14:textId="77777777" w:rsidTr="00A57477">
        <w:trPr>
          <w:trHeight w:val="127"/>
        </w:trPr>
        <w:tc>
          <w:tcPr>
            <w:tcW w:w="5387" w:type="dxa"/>
            <w:noWrap/>
            <w:tcMar>
              <w:top w:w="15" w:type="dxa"/>
              <w:left w:w="15" w:type="dxa"/>
              <w:bottom w:w="0" w:type="dxa"/>
              <w:right w:w="15" w:type="dxa"/>
            </w:tcMar>
            <w:vAlign w:val="center"/>
          </w:tcPr>
          <w:p w14:paraId="172E958C"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543FBD33"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343F6E0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DB1C8A7" w14:textId="76E307E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7ABCA7D9" w14:textId="77777777" w:rsidTr="00A57477">
        <w:trPr>
          <w:trHeight w:val="127"/>
        </w:trPr>
        <w:tc>
          <w:tcPr>
            <w:tcW w:w="5387" w:type="dxa"/>
            <w:noWrap/>
            <w:tcMar>
              <w:top w:w="15" w:type="dxa"/>
              <w:left w:w="15" w:type="dxa"/>
              <w:bottom w:w="0" w:type="dxa"/>
              <w:right w:w="15" w:type="dxa"/>
            </w:tcMar>
            <w:vAlign w:val="center"/>
          </w:tcPr>
          <w:p w14:paraId="49BDE154"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6997261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4ACDFB4E"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564045A5" w14:textId="2A0FCA3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6AA62944" w14:textId="77777777" w:rsidTr="00A57477">
        <w:trPr>
          <w:trHeight w:val="127"/>
        </w:trPr>
        <w:tc>
          <w:tcPr>
            <w:tcW w:w="5387" w:type="dxa"/>
            <w:noWrap/>
            <w:tcMar>
              <w:top w:w="15" w:type="dxa"/>
              <w:left w:w="15" w:type="dxa"/>
              <w:bottom w:w="0" w:type="dxa"/>
              <w:right w:w="15" w:type="dxa"/>
            </w:tcMar>
            <w:vAlign w:val="center"/>
          </w:tcPr>
          <w:p w14:paraId="32803907"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56EC795E"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1135FB6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5AC3625" w14:textId="50F73C2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762E0EF6" w14:textId="77777777" w:rsidTr="00A57477">
        <w:trPr>
          <w:trHeight w:val="127"/>
        </w:trPr>
        <w:tc>
          <w:tcPr>
            <w:tcW w:w="5387" w:type="dxa"/>
            <w:noWrap/>
            <w:tcMar>
              <w:top w:w="15" w:type="dxa"/>
              <w:left w:w="15" w:type="dxa"/>
              <w:bottom w:w="0" w:type="dxa"/>
              <w:right w:w="15" w:type="dxa"/>
            </w:tcMar>
            <w:vAlign w:val="center"/>
          </w:tcPr>
          <w:p w14:paraId="038A116A"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333884A2"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6612692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1521CF6" w14:textId="5B2BF660"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0EEE0202" w14:textId="77777777" w:rsidTr="00A57477">
        <w:trPr>
          <w:trHeight w:val="127"/>
        </w:trPr>
        <w:tc>
          <w:tcPr>
            <w:tcW w:w="5387" w:type="dxa"/>
            <w:noWrap/>
            <w:tcMar>
              <w:top w:w="15" w:type="dxa"/>
              <w:left w:w="15" w:type="dxa"/>
              <w:bottom w:w="0" w:type="dxa"/>
              <w:right w:w="15" w:type="dxa"/>
            </w:tcMar>
            <w:vAlign w:val="center"/>
          </w:tcPr>
          <w:p w14:paraId="6000EE79"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13173028"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315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22D7392D"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1BD3298F" w14:textId="1EB6946D"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315</w:t>
            </w:r>
          </w:p>
        </w:tc>
      </w:tr>
      <w:tr w:rsidR="00A57477" w:rsidRPr="00640653" w14:paraId="57F4886F" w14:textId="77777777" w:rsidTr="00A57477">
        <w:trPr>
          <w:trHeight w:val="127"/>
        </w:trPr>
        <w:tc>
          <w:tcPr>
            <w:tcW w:w="5387" w:type="dxa"/>
            <w:noWrap/>
            <w:tcMar>
              <w:top w:w="15" w:type="dxa"/>
              <w:left w:w="15" w:type="dxa"/>
              <w:bottom w:w="0" w:type="dxa"/>
              <w:right w:w="15" w:type="dxa"/>
            </w:tcMar>
            <w:vAlign w:val="center"/>
          </w:tcPr>
          <w:p w14:paraId="5BCFBCE6"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199E576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2A1E880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4A4BC5EA" w14:textId="197254CD"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1F3FE142" w14:textId="77777777" w:rsidTr="00A57477">
        <w:trPr>
          <w:trHeight w:val="127"/>
        </w:trPr>
        <w:tc>
          <w:tcPr>
            <w:tcW w:w="5387" w:type="dxa"/>
            <w:noWrap/>
            <w:tcMar>
              <w:top w:w="15" w:type="dxa"/>
              <w:left w:w="15" w:type="dxa"/>
              <w:bottom w:w="0" w:type="dxa"/>
              <w:right w:w="15" w:type="dxa"/>
            </w:tcMar>
            <w:vAlign w:val="center"/>
          </w:tcPr>
          <w:p w14:paraId="5B22EFC7"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F135BBC"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315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07D3D3B8"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65EF0FD9" w14:textId="6ADF75CF"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315</w:t>
            </w:r>
          </w:p>
        </w:tc>
      </w:tr>
      <w:tr w:rsidR="00A57477" w:rsidRPr="00640653" w14:paraId="19B027AC" w14:textId="77777777" w:rsidTr="00A57477">
        <w:trPr>
          <w:trHeight w:val="127"/>
        </w:trPr>
        <w:tc>
          <w:tcPr>
            <w:tcW w:w="5387" w:type="dxa"/>
            <w:noWrap/>
            <w:tcMar>
              <w:top w:w="15" w:type="dxa"/>
              <w:left w:w="15" w:type="dxa"/>
              <w:bottom w:w="0" w:type="dxa"/>
              <w:right w:w="15" w:type="dxa"/>
            </w:tcMar>
            <w:vAlign w:val="center"/>
          </w:tcPr>
          <w:p w14:paraId="70B16A41"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2DF72E69" w:rsidR="00A57477" w:rsidRPr="00A57477" w:rsidRDefault="00A57477" w:rsidP="00A57477">
            <w:pPr>
              <w:ind w:right="127"/>
              <w:jc w:val="right"/>
              <w:rPr>
                <w:rFonts w:ascii="Arial" w:hAnsi="Arial" w:cs="Arial"/>
                <w:b/>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145DA688" w:rsidR="00A57477" w:rsidRPr="00A57477" w:rsidRDefault="00A57477" w:rsidP="00A57477">
            <w:pPr>
              <w:ind w:right="127"/>
              <w:jc w:val="right"/>
              <w:rPr>
                <w:rFonts w:ascii="Arial" w:hAnsi="Arial" w:cs="Arial"/>
                <w:b/>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5EFC8CBD" w14:textId="58F89884" w:rsidR="00A57477" w:rsidRPr="00A57477" w:rsidRDefault="00A57477" w:rsidP="00A57477">
            <w:pPr>
              <w:ind w:right="127"/>
              <w:jc w:val="right"/>
              <w:rPr>
                <w:rFonts w:ascii="Arial" w:hAnsi="Arial" w:cs="Arial"/>
                <w:b/>
                <w:bCs/>
                <w:color w:val="000000"/>
                <w:sz w:val="18"/>
                <w:szCs w:val="18"/>
              </w:rPr>
            </w:pPr>
            <w:r w:rsidRPr="00A57477">
              <w:rPr>
                <w:rFonts w:ascii="Arial" w:hAnsi="Arial" w:cs="Arial"/>
                <w:color w:val="000000"/>
                <w:sz w:val="18"/>
                <w:szCs w:val="18"/>
              </w:rPr>
              <w:t>-</w:t>
            </w:r>
          </w:p>
        </w:tc>
      </w:tr>
      <w:tr w:rsidR="00A57477" w:rsidRPr="00640653" w14:paraId="58BE980C" w14:textId="77777777" w:rsidTr="00A57477">
        <w:trPr>
          <w:trHeight w:val="127"/>
        </w:trPr>
        <w:tc>
          <w:tcPr>
            <w:tcW w:w="5387" w:type="dxa"/>
            <w:noWrap/>
            <w:tcMar>
              <w:top w:w="15" w:type="dxa"/>
              <w:left w:w="15" w:type="dxa"/>
              <w:bottom w:w="0" w:type="dxa"/>
              <w:right w:w="15" w:type="dxa"/>
            </w:tcMar>
            <w:vAlign w:val="center"/>
          </w:tcPr>
          <w:p w14:paraId="15EEB260"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1AAC02E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6E69ACE5"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01D4B8B5" w14:textId="081306C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76FB14D3" w14:textId="77777777" w:rsidTr="00A57477">
        <w:trPr>
          <w:trHeight w:val="127"/>
        </w:trPr>
        <w:tc>
          <w:tcPr>
            <w:tcW w:w="5387" w:type="dxa"/>
            <w:noWrap/>
            <w:tcMar>
              <w:top w:w="15" w:type="dxa"/>
              <w:left w:w="15" w:type="dxa"/>
              <w:bottom w:w="0" w:type="dxa"/>
              <w:right w:w="15" w:type="dxa"/>
            </w:tcMar>
            <w:vAlign w:val="center"/>
          </w:tcPr>
          <w:p w14:paraId="22DBE938" w14:textId="77777777" w:rsidR="00A57477" w:rsidRPr="00640653" w:rsidRDefault="00A57477" w:rsidP="00A57477">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384228B9"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57FDE537"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c>
          <w:tcPr>
            <w:tcW w:w="1275" w:type="dxa"/>
            <w:tcBorders>
              <w:top w:val="nil"/>
              <w:left w:val="nil"/>
              <w:bottom w:val="nil"/>
            </w:tcBorders>
            <w:shd w:val="clear" w:color="auto" w:fill="auto"/>
            <w:noWrap/>
            <w:tcMar>
              <w:top w:w="15" w:type="dxa"/>
              <w:left w:w="15" w:type="dxa"/>
              <w:bottom w:w="0" w:type="dxa"/>
              <w:right w:w="15" w:type="dxa"/>
            </w:tcMar>
            <w:vAlign w:val="center"/>
          </w:tcPr>
          <w:p w14:paraId="755C74D5" w14:textId="77198CEA" w:rsidR="00A57477" w:rsidRPr="00A57477" w:rsidRDefault="00A57477" w:rsidP="00A57477">
            <w:pPr>
              <w:ind w:right="127"/>
              <w:jc w:val="right"/>
              <w:rPr>
                <w:rFonts w:ascii="Arial" w:hAnsi="Arial" w:cs="Arial"/>
                <w:bCs/>
                <w:color w:val="000000"/>
                <w:sz w:val="18"/>
                <w:szCs w:val="18"/>
              </w:rPr>
            </w:pPr>
            <w:r w:rsidRPr="00A57477">
              <w:rPr>
                <w:rFonts w:ascii="Arial" w:hAnsi="Arial" w:cs="Arial"/>
                <w:color w:val="000000"/>
                <w:sz w:val="18"/>
                <w:szCs w:val="18"/>
              </w:rPr>
              <w:t>-</w:t>
            </w:r>
          </w:p>
        </w:tc>
      </w:tr>
      <w:tr w:rsidR="00A57477" w:rsidRPr="00640653" w14:paraId="2564410C" w14:textId="77777777" w:rsidTr="00A57477">
        <w:trPr>
          <w:trHeight w:val="127"/>
        </w:trPr>
        <w:tc>
          <w:tcPr>
            <w:tcW w:w="5387" w:type="dxa"/>
            <w:noWrap/>
            <w:tcMar>
              <w:top w:w="15" w:type="dxa"/>
              <w:left w:w="15" w:type="dxa"/>
              <w:bottom w:w="0" w:type="dxa"/>
              <w:right w:w="15" w:type="dxa"/>
            </w:tcMar>
            <w:vAlign w:val="center"/>
          </w:tcPr>
          <w:p w14:paraId="195ACFD3"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7053EF9B"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528CC8EB"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c>
          <w:tcPr>
            <w:tcW w:w="1275"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18DA206B"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r>
      <w:tr w:rsidR="00A57477" w:rsidRPr="00640653" w14:paraId="798869A2" w14:textId="77777777" w:rsidTr="00A57477">
        <w:trPr>
          <w:trHeight w:val="127"/>
        </w:trPr>
        <w:tc>
          <w:tcPr>
            <w:tcW w:w="5387" w:type="dxa"/>
            <w:noWrap/>
            <w:tcMar>
              <w:top w:w="15" w:type="dxa"/>
              <w:left w:w="15" w:type="dxa"/>
              <w:bottom w:w="0" w:type="dxa"/>
              <w:right w:w="15" w:type="dxa"/>
            </w:tcMar>
            <w:vAlign w:val="center"/>
          </w:tcPr>
          <w:p w14:paraId="122022C2" w14:textId="77777777" w:rsidR="00A57477" w:rsidRPr="00640653" w:rsidRDefault="00A57477" w:rsidP="00A57477">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2658485E"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c>
          <w:tcPr>
            <w:tcW w:w="1418" w:type="dxa"/>
            <w:shd w:val="clear" w:color="auto" w:fill="auto"/>
            <w:noWrap/>
            <w:tcMar>
              <w:top w:w="15" w:type="dxa"/>
              <w:left w:w="15" w:type="dxa"/>
              <w:bottom w:w="0" w:type="dxa"/>
              <w:right w:w="15" w:type="dxa"/>
            </w:tcMar>
            <w:vAlign w:val="center"/>
          </w:tcPr>
          <w:p w14:paraId="7FB9DC42" w14:textId="7005DA96"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c>
          <w:tcPr>
            <w:tcW w:w="1275" w:type="dxa"/>
            <w:shd w:val="clear" w:color="auto" w:fill="auto"/>
            <w:noWrap/>
            <w:tcMar>
              <w:top w:w="15" w:type="dxa"/>
              <w:left w:w="15" w:type="dxa"/>
              <w:bottom w:w="0" w:type="dxa"/>
              <w:right w:w="15" w:type="dxa"/>
            </w:tcMar>
            <w:vAlign w:val="center"/>
          </w:tcPr>
          <w:p w14:paraId="1843BBCD" w14:textId="2877516A" w:rsidR="00A57477" w:rsidRPr="00A57477" w:rsidRDefault="00A57477" w:rsidP="00A57477">
            <w:pPr>
              <w:ind w:right="127"/>
              <w:jc w:val="right"/>
              <w:rPr>
                <w:rFonts w:ascii="Arial" w:hAnsi="Arial" w:cs="Arial"/>
                <w:bCs/>
                <w:color w:val="000000"/>
                <w:sz w:val="18"/>
                <w:szCs w:val="18"/>
              </w:rPr>
            </w:pPr>
            <w:r w:rsidRPr="00A57477">
              <w:rPr>
                <w:rFonts w:ascii="Arial" w:hAnsi="Arial" w:cs="Arial"/>
                <w:b/>
                <w:bCs/>
                <w:color w:val="000000"/>
                <w:sz w:val="18"/>
                <w:szCs w:val="18"/>
              </w:rPr>
              <w:t>-</w:t>
            </w:r>
          </w:p>
        </w:tc>
      </w:tr>
      <w:tr w:rsidR="00A57477" w:rsidRPr="00640653" w14:paraId="7E2B221E" w14:textId="77777777" w:rsidTr="00A57477">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A57477" w:rsidRPr="00640653" w:rsidRDefault="00A57477" w:rsidP="00A57477">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047B1917" w:rsidR="00A57477" w:rsidRPr="00A57477" w:rsidRDefault="00A57477" w:rsidP="00A57477">
            <w:pPr>
              <w:spacing w:before="100" w:beforeAutospacing="1" w:after="100" w:afterAutospacing="1"/>
              <w:ind w:right="127"/>
              <w:jc w:val="right"/>
              <w:rPr>
                <w:rFonts w:ascii="Arial" w:hAnsi="Arial" w:cs="Arial"/>
                <w:b/>
                <w:bCs/>
                <w:sz w:val="18"/>
                <w:szCs w:val="18"/>
              </w:rPr>
            </w:pPr>
          </w:p>
        </w:tc>
        <w:tc>
          <w:tcPr>
            <w:tcW w:w="1418" w:type="dxa"/>
            <w:tcBorders>
              <w:bottom w:val="single" w:sz="4" w:space="0" w:color="auto"/>
            </w:tcBorders>
            <w:noWrap/>
            <w:tcMar>
              <w:top w:w="15" w:type="dxa"/>
              <w:left w:w="15" w:type="dxa"/>
              <w:bottom w:w="0" w:type="dxa"/>
              <w:right w:w="15" w:type="dxa"/>
            </w:tcMar>
            <w:vAlign w:val="center"/>
          </w:tcPr>
          <w:p w14:paraId="1DA101D5" w14:textId="017E4912" w:rsidR="00A57477" w:rsidRPr="00A57477" w:rsidRDefault="00A57477" w:rsidP="00A57477">
            <w:pPr>
              <w:spacing w:before="100" w:beforeAutospacing="1" w:after="100" w:afterAutospacing="1"/>
              <w:ind w:right="127"/>
              <w:jc w:val="right"/>
              <w:rPr>
                <w:rFonts w:ascii="Arial" w:hAnsi="Arial" w:cs="Arial"/>
                <w:sz w:val="18"/>
                <w:szCs w:val="20"/>
              </w:rPr>
            </w:pPr>
          </w:p>
        </w:tc>
        <w:tc>
          <w:tcPr>
            <w:tcW w:w="1275" w:type="dxa"/>
            <w:tcBorders>
              <w:bottom w:val="single" w:sz="4" w:space="0" w:color="auto"/>
            </w:tcBorders>
            <w:noWrap/>
            <w:tcMar>
              <w:top w:w="15" w:type="dxa"/>
              <w:left w:w="15" w:type="dxa"/>
              <w:bottom w:w="0" w:type="dxa"/>
              <w:right w:w="15" w:type="dxa"/>
            </w:tcMar>
            <w:vAlign w:val="center"/>
          </w:tcPr>
          <w:p w14:paraId="44D017BA" w14:textId="64C5F67A" w:rsidR="00A57477" w:rsidRPr="00A57477" w:rsidRDefault="00A57477" w:rsidP="00A57477">
            <w:pPr>
              <w:spacing w:before="100" w:beforeAutospacing="1" w:after="100" w:afterAutospacing="1"/>
              <w:ind w:right="127"/>
              <w:jc w:val="right"/>
              <w:rPr>
                <w:rFonts w:ascii="Arial" w:hAnsi="Arial" w:cs="Arial"/>
                <w:sz w:val="18"/>
                <w:szCs w:val="20"/>
              </w:rPr>
            </w:pPr>
          </w:p>
        </w:tc>
      </w:tr>
      <w:tr w:rsidR="00A57477" w:rsidRPr="00640653" w14:paraId="1AFF1A4C" w14:textId="77777777" w:rsidTr="00A57477">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A57477" w:rsidRPr="00640653" w:rsidRDefault="00A57477" w:rsidP="00A57477">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4F65CA62" w14:textId="67CD5BBF"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8.854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F11DEA2" w14:textId="282DC9B1"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1.041.816</w:t>
            </w:r>
          </w:p>
        </w:tc>
        <w:tc>
          <w:tcPr>
            <w:tcW w:w="1275" w:type="dxa"/>
            <w:tcBorders>
              <w:top w:val="single" w:sz="4" w:space="0" w:color="auto"/>
              <w:bottom w:val="double" w:sz="4" w:space="0" w:color="auto"/>
            </w:tcBorders>
            <w:noWrap/>
            <w:tcMar>
              <w:top w:w="15" w:type="dxa"/>
              <w:left w:w="15" w:type="dxa"/>
              <w:bottom w:w="0" w:type="dxa"/>
              <w:right w:w="15" w:type="dxa"/>
            </w:tcMar>
            <w:vAlign w:val="center"/>
          </w:tcPr>
          <w:p w14:paraId="3B9695D7" w14:textId="20B5CABA" w:rsidR="00A57477" w:rsidRPr="00A57477" w:rsidRDefault="00A57477" w:rsidP="00A57477">
            <w:pPr>
              <w:ind w:right="127"/>
              <w:jc w:val="right"/>
              <w:rPr>
                <w:rFonts w:ascii="Arial" w:hAnsi="Arial" w:cs="Arial"/>
                <w:b/>
                <w:bCs/>
                <w:color w:val="000000"/>
                <w:sz w:val="18"/>
                <w:szCs w:val="18"/>
              </w:rPr>
            </w:pPr>
            <w:r w:rsidRPr="00A57477">
              <w:rPr>
                <w:rFonts w:ascii="Arial" w:hAnsi="Arial" w:cs="Arial"/>
                <w:b/>
                <w:bCs/>
                <w:color w:val="000000"/>
                <w:sz w:val="18"/>
                <w:szCs w:val="18"/>
              </w:rPr>
              <w:t>1.050.670</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8BF1DC3" w14:textId="77777777" w:rsidR="00136C29" w:rsidRPr="002D16D9" w:rsidRDefault="00136C29" w:rsidP="00136C29">
      <w:pPr>
        <w:jc w:val="both"/>
        <w:rPr>
          <w:rFonts w:ascii="Arial" w:hAnsi="Arial" w:cs="Arial"/>
          <w:sz w:val="14"/>
          <w:szCs w:val="16"/>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2D16D9" w:rsidRDefault="00136C29" w:rsidP="00136C29">
      <w:pPr>
        <w:pStyle w:val="BodyTextIndent"/>
        <w:rPr>
          <w:rFonts w:ascii="Arial" w:hAnsi="Arial" w:cs="Arial"/>
          <w:sz w:val="12"/>
          <w:szCs w:val="16"/>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B35A25" w:rsidRPr="003B10B3" w14:paraId="3C86C358" w14:textId="77777777" w:rsidTr="009D1CB0">
        <w:trPr>
          <w:trHeight w:val="25"/>
        </w:trPr>
        <w:tc>
          <w:tcPr>
            <w:tcW w:w="4536" w:type="dxa"/>
            <w:noWrap/>
            <w:tcMar>
              <w:top w:w="15" w:type="dxa"/>
              <w:left w:w="15" w:type="dxa"/>
              <w:bottom w:w="0" w:type="dxa"/>
              <w:right w:w="15" w:type="dxa"/>
            </w:tcMar>
            <w:vAlign w:val="center"/>
          </w:tcPr>
          <w:p w14:paraId="7E3F58DE"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21848805"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128.916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1385CFC0"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3.767.865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33ADD453"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3.896.781</w:t>
            </w:r>
          </w:p>
        </w:tc>
      </w:tr>
      <w:tr w:rsidR="00B35A25" w:rsidRPr="003B10B3" w14:paraId="48DD81E9" w14:textId="77777777" w:rsidTr="009D1CB0">
        <w:trPr>
          <w:trHeight w:val="25"/>
        </w:trPr>
        <w:tc>
          <w:tcPr>
            <w:tcW w:w="4536" w:type="dxa"/>
            <w:noWrap/>
            <w:tcMar>
              <w:top w:w="15" w:type="dxa"/>
              <w:left w:w="15" w:type="dxa"/>
              <w:bottom w:w="0" w:type="dxa"/>
              <w:right w:w="15" w:type="dxa"/>
            </w:tcMar>
            <w:vAlign w:val="center"/>
          </w:tcPr>
          <w:p w14:paraId="1900DAF7"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47CDAB3D"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057AB804"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294.881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18A4C2F2"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294.881</w:t>
            </w:r>
          </w:p>
        </w:tc>
      </w:tr>
      <w:tr w:rsidR="00B35A25" w:rsidRPr="003B10B3" w14:paraId="3EB6457D" w14:textId="77777777" w:rsidTr="009D1CB0">
        <w:trPr>
          <w:trHeight w:val="25"/>
        </w:trPr>
        <w:tc>
          <w:tcPr>
            <w:tcW w:w="4536" w:type="dxa"/>
            <w:noWrap/>
            <w:tcMar>
              <w:top w:w="15" w:type="dxa"/>
              <w:left w:w="15" w:type="dxa"/>
              <w:bottom w:w="0" w:type="dxa"/>
              <w:right w:w="15" w:type="dxa"/>
            </w:tcMar>
            <w:vAlign w:val="center"/>
          </w:tcPr>
          <w:p w14:paraId="74CDB5F0"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7B53D8ED"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72.535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142995E0"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580.872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0DB7F6FB"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653.407</w:t>
            </w:r>
          </w:p>
        </w:tc>
      </w:tr>
      <w:tr w:rsidR="00B35A25" w:rsidRPr="003B10B3" w14:paraId="34262BE1" w14:textId="77777777" w:rsidTr="009D1CB0">
        <w:trPr>
          <w:trHeight w:val="25"/>
        </w:trPr>
        <w:tc>
          <w:tcPr>
            <w:tcW w:w="4536" w:type="dxa"/>
            <w:noWrap/>
            <w:tcMar>
              <w:top w:w="15" w:type="dxa"/>
              <w:left w:w="15" w:type="dxa"/>
              <w:bottom w:w="0" w:type="dxa"/>
              <w:right w:w="15" w:type="dxa"/>
            </w:tcMar>
            <w:vAlign w:val="center"/>
          </w:tcPr>
          <w:p w14:paraId="7194B54F"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1435FCC0"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56.381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60C19A43"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2.892.112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29B33D8D"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2.948.493</w:t>
            </w:r>
          </w:p>
        </w:tc>
      </w:tr>
      <w:tr w:rsidR="00B35A25" w:rsidRPr="003B10B3" w14:paraId="68E17A8F" w14:textId="77777777" w:rsidTr="009D1CB0">
        <w:trPr>
          <w:trHeight w:val="25"/>
        </w:trPr>
        <w:tc>
          <w:tcPr>
            <w:tcW w:w="4536" w:type="dxa"/>
            <w:noWrap/>
            <w:tcMar>
              <w:top w:w="15" w:type="dxa"/>
              <w:left w:w="15" w:type="dxa"/>
              <w:bottom w:w="0" w:type="dxa"/>
              <w:right w:w="15" w:type="dxa"/>
            </w:tcMar>
            <w:vAlign w:val="center"/>
          </w:tcPr>
          <w:p w14:paraId="376E208B"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133CF037"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38627654"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38AFDE64"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2B62FF35" w14:textId="77777777" w:rsidTr="009D1CB0">
        <w:trPr>
          <w:trHeight w:val="25"/>
        </w:trPr>
        <w:tc>
          <w:tcPr>
            <w:tcW w:w="4536" w:type="dxa"/>
            <w:noWrap/>
            <w:tcMar>
              <w:top w:w="15" w:type="dxa"/>
              <w:left w:w="15" w:type="dxa"/>
              <w:bottom w:w="0" w:type="dxa"/>
              <w:right w:w="15" w:type="dxa"/>
            </w:tcMar>
            <w:vAlign w:val="center"/>
          </w:tcPr>
          <w:p w14:paraId="2D27B00B"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0D013C8F"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6E0B9978"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73.283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2B6003A3"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73.283</w:t>
            </w:r>
          </w:p>
        </w:tc>
      </w:tr>
      <w:tr w:rsidR="00B35A25" w:rsidRPr="003B10B3" w14:paraId="44F29581" w14:textId="77777777" w:rsidTr="009D1CB0">
        <w:trPr>
          <w:trHeight w:val="25"/>
        </w:trPr>
        <w:tc>
          <w:tcPr>
            <w:tcW w:w="4536" w:type="dxa"/>
            <w:noWrap/>
            <w:tcMar>
              <w:top w:w="15" w:type="dxa"/>
              <w:left w:w="15" w:type="dxa"/>
              <w:bottom w:w="0" w:type="dxa"/>
              <w:right w:w="15" w:type="dxa"/>
            </w:tcMar>
            <w:vAlign w:val="center"/>
          </w:tcPr>
          <w:p w14:paraId="0FE54C3B"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2992A0BD"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58F3C6A5"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10.865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1A31398D"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10.865</w:t>
            </w:r>
          </w:p>
        </w:tc>
      </w:tr>
      <w:tr w:rsidR="00B35A25" w:rsidRPr="003B10B3" w14:paraId="061726E2" w14:textId="77777777" w:rsidTr="009D1CB0">
        <w:trPr>
          <w:trHeight w:val="25"/>
        </w:trPr>
        <w:tc>
          <w:tcPr>
            <w:tcW w:w="4536" w:type="dxa"/>
            <w:noWrap/>
            <w:tcMar>
              <w:top w:w="15" w:type="dxa"/>
              <w:left w:w="15" w:type="dxa"/>
              <w:bottom w:w="0" w:type="dxa"/>
              <w:right w:w="15" w:type="dxa"/>
            </w:tcMar>
            <w:vAlign w:val="center"/>
          </w:tcPr>
          <w:p w14:paraId="295E5F97"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6A6AEC49"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0DB93FC9"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24.458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614549FF"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24.458</w:t>
            </w:r>
          </w:p>
        </w:tc>
      </w:tr>
      <w:tr w:rsidR="00B35A25" w:rsidRPr="003B10B3" w14:paraId="5A3F745A" w14:textId="77777777" w:rsidTr="009D1CB0">
        <w:trPr>
          <w:trHeight w:val="25"/>
        </w:trPr>
        <w:tc>
          <w:tcPr>
            <w:tcW w:w="4536" w:type="dxa"/>
            <w:noWrap/>
            <w:tcMar>
              <w:top w:w="15" w:type="dxa"/>
              <w:left w:w="15" w:type="dxa"/>
              <w:bottom w:w="0" w:type="dxa"/>
              <w:right w:w="15" w:type="dxa"/>
            </w:tcMar>
            <w:vAlign w:val="center"/>
          </w:tcPr>
          <w:p w14:paraId="413B56D0"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0E79B972"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211D396B"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37.960</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558711D4" w:rsidR="00B35A25" w:rsidRPr="0034737B" w:rsidRDefault="00B35A25" w:rsidP="00B35A25">
            <w:pPr>
              <w:tabs>
                <w:tab w:val="left" w:pos="3828"/>
              </w:tabs>
              <w:ind w:right="95"/>
              <w:jc w:val="right"/>
              <w:rPr>
                <w:rFonts w:ascii="Arial" w:hAnsi="Arial" w:cs="Arial"/>
                <w:bCs/>
                <w:color w:val="000000"/>
                <w:sz w:val="18"/>
                <w:szCs w:val="18"/>
                <w:highlight w:val="yellow"/>
              </w:rPr>
            </w:pPr>
            <w:r>
              <w:rPr>
                <w:rFonts w:ascii="Arial" w:hAnsi="Arial" w:cs="Arial"/>
                <w:color w:val="000000"/>
                <w:sz w:val="18"/>
                <w:szCs w:val="18"/>
              </w:rPr>
              <w:t>37.960</w:t>
            </w:r>
          </w:p>
        </w:tc>
      </w:tr>
      <w:tr w:rsidR="00B35A25" w:rsidRPr="003B10B3" w14:paraId="23C36C52" w14:textId="77777777" w:rsidTr="009D1CB0">
        <w:trPr>
          <w:trHeight w:val="25"/>
        </w:trPr>
        <w:tc>
          <w:tcPr>
            <w:tcW w:w="4536" w:type="dxa"/>
            <w:noWrap/>
            <w:tcMar>
              <w:top w:w="15" w:type="dxa"/>
              <w:left w:w="15" w:type="dxa"/>
              <w:bottom w:w="0" w:type="dxa"/>
              <w:right w:w="15" w:type="dxa"/>
            </w:tcMar>
            <w:vAlign w:val="center"/>
          </w:tcPr>
          <w:p w14:paraId="4F5F8CF7"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2622F13C"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392FF75B"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7CD8319A"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4157FE86" w14:textId="77777777" w:rsidTr="009D1CB0">
        <w:trPr>
          <w:trHeight w:val="25"/>
        </w:trPr>
        <w:tc>
          <w:tcPr>
            <w:tcW w:w="4536" w:type="dxa"/>
            <w:noWrap/>
            <w:tcMar>
              <w:top w:w="15" w:type="dxa"/>
              <w:left w:w="15" w:type="dxa"/>
              <w:bottom w:w="0" w:type="dxa"/>
              <w:right w:w="15" w:type="dxa"/>
            </w:tcMar>
            <w:vAlign w:val="center"/>
          </w:tcPr>
          <w:p w14:paraId="1B1F4CD3"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004E2EC2"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1.845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70E9145C"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81.026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117547BD"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82.871</w:t>
            </w:r>
          </w:p>
        </w:tc>
      </w:tr>
      <w:tr w:rsidR="00B35A25" w:rsidRPr="003B10B3" w14:paraId="06E55137" w14:textId="77777777" w:rsidTr="009D1CB0">
        <w:trPr>
          <w:trHeight w:val="25"/>
        </w:trPr>
        <w:tc>
          <w:tcPr>
            <w:tcW w:w="4536" w:type="dxa"/>
            <w:noWrap/>
            <w:tcMar>
              <w:top w:w="15" w:type="dxa"/>
              <w:left w:w="15" w:type="dxa"/>
              <w:bottom w:w="0" w:type="dxa"/>
              <w:right w:w="15" w:type="dxa"/>
            </w:tcMar>
            <w:vAlign w:val="center"/>
          </w:tcPr>
          <w:p w14:paraId="67CC1F8A"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54CA0CF6"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10CA730A"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35.049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7D817786"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35.049</w:t>
            </w:r>
          </w:p>
        </w:tc>
      </w:tr>
      <w:tr w:rsidR="00B35A25" w:rsidRPr="003B10B3" w14:paraId="5D79E096" w14:textId="77777777" w:rsidTr="009D1CB0">
        <w:trPr>
          <w:trHeight w:val="25"/>
        </w:trPr>
        <w:tc>
          <w:tcPr>
            <w:tcW w:w="4536" w:type="dxa"/>
            <w:noWrap/>
            <w:tcMar>
              <w:top w:w="15" w:type="dxa"/>
              <w:left w:w="15" w:type="dxa"/>
              <w:bottom w:w="0" w:type="dxa"/>
              <w:right w:w="15" w:type="dxa"/>
            </w:tcMar>
            <w:vAlign w:val="center"/>
          </w:tcPr>
          <w:p w14:paraId="2669589D"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4422EB83"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1.845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63188B03"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21.089</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0CBADDE9"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22.934</w:t>
            </w:r>
          </w:p>
        </w:tc>
      </w:tr>
      <w:tr w:rsidR="00B35A25" w:rsidRPr="003B10B3" w14:paraId="1742248A" w14:textId="77777777" w:rsidTr="009D1CB0">
        <w:trPr>
          <w:trHeight w:val="25"/>
        </w:trPr>
        <w:tc>
          <w:tcPr>
            <w:tcW w:w="4536" w:type="dxa"/>
            <w:noWrap/>
            <w:tcMar>
              <w:top w:w="15" w:type="dxa"/>
              <w:left w:w="15" w:type="dxa"/>
              <w:bottom w:w="0" w:type="dxa"/>
              <w:right w:w="15" w:type="dxa"/>
            </w:tcMar>
            <w:vAlign w:val="center"/>
          </w:tcPr>
          <w:p w14:paraId="27A9B05D"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6208F512"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249158F1"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24.888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66EBA2F4"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24.888</w:t>
            </w:r>
          </w:p>
        </w:tc>
      </w:tr>
      <w:tr w:rsidR="00B35A25" w:rsidRPr="003B10B3" w14:paraId="4EF384FB" w14:textId="77777777" w:rsidTr="009D1CB0">
        <w:trPr>
          <w:trHeight w:val="25"/>
        </w:trPr>
        <w:tc>
          <w:tcPr>
            <w:tcW w:w="4536" w:type="dxa"/>
            <w:noWrap/>
            <w:tcMar>
              <w:top w:w="15" w:type="dxa"/>
              <w:left w:w="15" w:type="dxa"/>
              <w:bottom w:w="0" w:type="dxa"/>
              <w:right w:w="15" w:type="dxa"/>
            </w:tcMar>
            <w:vAlign w:val="center"/>
          </w:tcPr>
          <w:p w14:paraId="5F8079A7"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79DD4124"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2F547A1E"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0C993820"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1D5972B2" w14:textId="77777777" w:rsidTr="009D1CB0">
        <w:trPr>
          <w:trHeight w:val="25"/>
        </w:trPr>
        <w:tc>
          <w:tcPr>
            <w:tcW w:w="4536" w:type="dxa"/>
            <w:noWrap/>
            <w:tcMar>
              <w:top w:w="15" w:type="dxa"/>
              <w:left w:w="15" w:type="dxa"/>
              <w:bottom w:w="0" w:type="dxa"/>
              <w:right w:w="15" w:type="dxa"/>
            </w:tcMar>
            <w:vAlign w:val="center"/>
          </w:tcPr>
          <w:p w14:paraId="6F41835F"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55E79B3A"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39A412DE"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2608C2B8"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r>
      <w:tr w:rsidR="00B35A25" w:rsidRPr="003B10B3" w14:paraId="32B999FF" w14:textId="77777777" w:rsidTr="009D1CB0">
        <w:trPr>
          <w:trHeight w:val="25"/>
        </w:trPr>
        <w:tc>
          <w:tcPr>
            <w:tcW w:w="4536" w:type="dxa"/>
            <w:noWrap/>
            <w:tcMar>
              <w:top w:w="15" w:type="dxa"/>
              <w:left w:w="15" w:type="dxa"/>
              <w:bottom w:w="0" w:type="dxa"/>
              <w:right w:w="15" w:type="dxa"/>
            </w:tcMar>
            <w:vAlign w:val="center"/>
          </w:tcPr>
          <w:p w14:paraId="0B91D95B"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0971AAD7"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4DC6D971"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27B27DBE"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222A8CC4" w14:textId="77777777" w:rsidTr="009D1CB0">
        <w:trPr>
          <w:trHeight w:val="25"/>
        </w:trPr>
        <w:tc>
          <w:tcPr>
            <w:tcW w:w="4536" w:type="dxa"/>
            <w:noWrap/>
            <w:tcMar>
              <w:top w:w="15" w:type="dxa"/>
              <w:left w:w="15" w:type="dxa"/>
              <w:bottom w:w="0" w:type="dxa"/>
              <w:right w:w="15" w:type="dxa"/>
            </w:tcMar>
            <w:vAlign w:val="center"/>
          </w:tcPr>
          <w:p w14:paraId="15559658"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4D293D38"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24213F79"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7433047E"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097F3938" w14:textId="77777777" w:rsidTr="009D1CB0">
        <w:trPr>
          <w:trHeight w:val="25"/>
        </w:trPr>
        <w:tc>
          <w:tcPr>
            <w:tcW w:w="4536" w:type="dxa"/>
            <w:noWrap/>
            <w:tcMar>
              <w:top w:w="15" w:type="dxa"/>
              <w:left w:w="15" w:type="dxa"/>
              <w:bottom w:w="0" w:type="dxa"/>
              <w:right w:w="15" w:type="dxa"/>
            </w:tcMar>
            <w:vAlign w:val="center"/>
          </w:tcPr>
          <w:p w14:paraId="5566F3D9"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11CAB99B"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78F7CA3A"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4B13946C"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w:t>
            </w:r>
          </w:p>
        </w:tc>
      </w:tr>
      <w:tr w:rsidR="00B35A25" w:rsidRPr="003B10B3" w14:paraId="07E00019" w14:textId="77777777" w:rsidTr="009D1CB0">
        <w:trPr>
          <w:trHeight w:val="25"/>
        </w:trPr>
        <w:tc>
          <w:tcPr>
            <w:tcW w:w="4536" w:type="dxa"/>
            <w:noWrap/>
            <w:tcMar>
              <w:top w:w="15" w:type="dxa"/>
              <w:left w:w="15" w:type="dxa"/>
              <w:bottom w:w="0" w:type="dxa"/>
              <w:right w:w="15" w:type="dxa"/>
            </w:tcMar>
            <w:vAlign w:val="center"/>
          </w:tcPr>
          <w:p w14:paraId="70C2BCA2"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143C5E9B"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65B89A97"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4D810405"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63217A65" w14:textId="77777777" w:rsidTr="009D1CB0">
        <w:trPr>
          <w:trHeight w:val="25"/>
        </w:trPr>
        <w:tc>
          <w:tcPr>
            <w:tcW w:w="4536" w:type="dxa"/>
            <w:noWrap/>
            <w:tcMar>
              <w:top w:w="15" w:type="dxa"/>
              <w:left w:w="15" w:type="dxa"/>
              <w:bottom w:w="0" w:type="dxa"/>
              <w:right w:w="15" w:type="dxa"/>
            </w:tcMar>
            <w:vAlign w:val="center"/>
          </w:tcPr>
          <w:p w14:paraId="377061ED" w14:textId="77777777" w:rsidR="00B35A25" w:rsidRPr="003B10B3" w:rsidRDefault="00B35A25" w:rsidP="00B35A2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0954BFFC"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5ED0B2E7"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5D433F86"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color w:val="000000"/>
                <w:sz w:val="18"/>
                <w:szCs w:val="18"/>
              </w:rPr>
              <w:t>-</w:t>
            </w:r>
          </w:p>
        </w:tc>
      </w:tr>
      <w:tr w:rsidR="00B35A25" w:rsidRPr="003B10B3" w14:paraId="14E99B1E" w14:textId="77777777" w:rsidTr="009D1CB0">
        <w:trPr>
          <w:trHeight w:val="25"/>
        </w:trPr>
        <w:tc>
          <w:tcPr>
            <w:tcW w:w="4536" w:type="dxa"/>
            <w:noWrap/>
            <w:tcMar>
              <w:top w:w="15" w:type="dxa"/>
              <w:left w:w="15" w:type="dxa"/>
              <w:bottom w:w="0" w:type="dxa"/>
              <w:right w:w="15" w:type="dxa"/>
            </w:tcMar>
            <w:vAlign w:val="center"/>
          </w:tcPr>
          <w:p w14:paraId="16616C0E"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3A10E91C" w:rsidR="00B35A25" w:rsidRPr="0034737B" w:rsidRDefault="00B35A25" w:rsidP="00B35A25">
            <w:pPr>
              <w:tabs>
                <w:tab w:val="left" w:pos="3828"/>
              </w:tabs>
              <w:ind w:right="95"/>
              <w:jc w:val="right"/>
              <w:rPr>
                <w:rFonts w:ascii="Arial" w:hAnsi="Arial" w:cs="Arial"/>
                <w:color w:val="000000"/>
                <w:sz w:val="18"/>
                <w:szCs w:val="18"/>
                <w:highlight w:val="yellow"/>
              </w:rPr>
            </w:pPr>
            <w:r>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60F9A147" w:rsidR="00B35A25" w:rsidRPr="0034737B" w:rsidRDefault="00B35A25" w:rsidP="00B35A25">
            <w:pPr>
              <w:tabs>
                <w:tab w:val="left" w:pos="3828"/>
              </w:tabs>
              <w:ind w:right="95"/>
              <w:jc w:val="right"/>
              <w:rPr>
                <w:sz w:val="18"/>
                <w:szCs w:val="18"/>
                <w:highlight w:val="yellow"/>
              </w:rPr>
            </w:pPr>
            <w:r>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03257055" w:rsidR="00B35A25" w:rsidRPr="0034737B" w:rsidRDefault="00B35A25" w:rsidP="00B35A25">
            <w:pPr>
              <w:tabs>
                <w:tab w:val="left" w:pos="3828"/>
              </w:tabs>
              <w:ind w:right="95"/>
              <w:jc w:val="right"/>
              <w:rPr>
                <w:sz w:val="18"/>
                <w:szCs w:val="18"/>
                <w:highlight w:val="yellow"/>
              </w:rPr>
            </w:pPr>
            <w:r>
              <w:rPr>
                <w:rFonts w:ascii="Arial" w:hAnsi="Arial" w:cs="Arial"/>
                <w:b/>
                <w:bCs/>
                <w:color w:val="000000"/>
                <w:sz w:val="18"/>
                <w:szCs w:val="18"/>
              </w:rPr>
              <w:t>-</w:t>
            </w:r>
          </w:p>
        </w:tc>
      </w:tr>
      <w:tr w:rsidR="00B35A25" w:rsidRPr="003B10B3" w14:paraId="2703F7C4" w14:textId="77777777" w:rsidTr="009D1CB0">
        <w:trPr>
          <w:trHeight w:val="25"/>
        </w:trPr>
        <w:tc>
          <w:tcPr>
            <w:tcW w:w="4536" w:type="dxa"/>
            <w:noWrap/>
            <w:tcMar>
              <w:top w:w="15" w:type="dxa"/>
              <w:left w:w="15" w:type="dxa"/>
              <w:bottom w:w="0" w:type="dxa"/>
              <w:right w:w="15" w:type="dxa"/>
            </w:tcMar>
            <w:vAlign w:val="center"/>
          </w:tcPr>
          <w:p w14:paraId="60F0821F"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6407AC02" w:rsidR="00B35A25" w:rsidRPr="0034737B" w:rsidRDefault="00B35A25" w:rsidP="00B35A25">
            <w:pPr>
              <w:tabs>
                <w:tab w:val="left" w:pos="3828"/>
              </w:tabs>
              <w:ind w:right="95"/>
              <w:jc w:val="right"/>
              <w:rPr>
                <w:sz w:val="18"/>
                <w:szCs w:val="18"/>
                <w:highlight w:val="yellow"/>
              </w:rPr>
            </w:pPr>
            <w:r>
              <w:rPr>
                <w:rFonts w:ascii="Arial" w:hAnsi="Arial" w:cs="Arial"/>
                <w:b/>
                <w:bCs/>
                <w:color w:val="000000"/>
                <w:sz w:val="18"/>
                <w:szCs w:val="18"/>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6FDF092D" w:rsidR="00B35A25" w:rsidRPr="0034737B" w:rsidRDefault="00B35A25" w:rsidP="00B35A25">
            <w:pPr>
              <w:tabs>
                <w:tab w:val="left" w:pos="3828"/>
              </w:tabs>
              <w:ind w:right="95"/>
              <w:jc w:val="right"/>
              <w:rPr>
                <w:sz w:val="18"/>
                <w:szCs w:val="18"/>
                <w:highlight w:val="yellow"/>
              </w:rPr>
            </w:pPr>
            <w:r>
              <w:rPr>
                <w:rFonts w:ascii="Arial" w:hAnsi="Arial" w:cs="Arial"/>
                <w:b/>
                <w:bCs/>
                <w:color w:val="000000"/>
                <w:sz w:val="18"/>
                <w:szCs w:val="18"/>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118AE07E" w:rsidR="00B35A25" w:rsidRPr="0034737B" w:rsidRDefault="00B35A25" w:rsidP="00B35A25">
            <w:pPr>
              <w:tabs>
                <w:tab w:val="left" w:pos="3828"/>
              </w:tabs>
              <w:ind w:right="95"/>
              <w:jc w:val="right"/>
              <w:rPr>
                <w:sz w:val="18"/>
                <w:szCs w:val="18"/>
                <w:highlight w:val="yellow"/>
              </w:rPr>
            </w:pPr>
            <w:r>
              <w:rPr>
                <w:rFonts w:ascii="Arial" w:hAnsi="Arial" w:cs="Arial"/>
                <w:b/>
                <w:bCs/>
                <w:color w:val="000000"/>
                <w:sz w:val="18"/>
                <w:szCs w:val="18"/>
              </w:rPr>
              <w:t>-</w:t>
            </w:r>
          </w:p>
        </w:tc>
      </w:tr>
      <w:tr w:rsidR="00B35A25" w:rsidRPr="003B10B3" w14:paraId="2E147D4E" w14:textId="77777777" w:rsidTr="009D1CB0">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B35A25" w:rsidRPr="00E27AB7" w:rsidRDefault="00B35A25" w:rsidP="00B35A25">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center"/>
          </w:tcPr>
          <w:p w14:paraId="121D2C2B" w14:textId="166763C6" w:rsidR="00B35A25" w:rsidRPr="0034737B" w:rsidRDefault="00B35A25" w:rsidP="00B35A25">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center"/>
          </w:tcPr>
          <w:p w14:paraId="04342B84" w14:textId="0D9671AB" w:rsidR="00B35A25" w:rsidRPr="0034737B" w:rsidRDefault="00B35A25" w:rsidP="00B35A25">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center"/>
          </w:tcPr>
          <w:p w14:paraId="60761BC7" w14:textId="371B1AA8" w:rsidR="00B35A25" w:rsidRPr="0034737B" w:rsidRDefault="00B35A25" w:rsidP="00B35A25">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B35A25" w:rsidRPr="003B10B3" w14:paraId="17707FC5" w14:textId="77777777" w:rsidTr="009D1CB0">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B35A25" w:rsidRPr="003B10B3" w:rsidRDefault="00B35A25" w:rsidP="00B35A25">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29295366" w14:textId="46FD4FF9"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130.761</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31714925" w14:textId="1DC6B52D"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3.922.174</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620FE928" w14:textId="73AD5A10" w:rsidR="00B35A25" w:rsidRPr="0034737B" w:rsidRDefault="00B35A25" w:rsidP="00B35A25">
            <w:pPr>
              <w:tabs>
                <w:tab w:val="left" w:pos="3828"/>
              </w:tabs>
              <w:ind w:right="95"/>
              <w:jc w:val="right"/>
              <w:rPr>
                <w:rFonts w:ascii="Arial" w:hAnsi="Arial" w:cs="Arial"/>
                <w:b/>
                <w:bCs/>
                <w:color w:val="000000"/>
                <w:sz w:val="18"/>
                <w:szCs w:val="18"/>
                <w:highlight w:val="yellow"/>
              </w:rPr>
            </w:pPr>
            <w:r>
              <w:rPr>
                <w:rFonts w:ascii="Arial" w:hAnsi="Arial" w:cs="Arial"/>
                <w:b/>
                <w:bCs/>
                <w:color w:val="000000"/>
                <w:sz w:val="18"/>
                <w:szCs w:val="18"/>
              </w:rPr>
              <w:t>4.052.935</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D16CE11" w14:textId="77777777" w:rsidR="00AE7E10" w:rsidRPr="003B10B3" w:rsidRDefault="00AE7E10" w:rsidP="009D1CB0">
            <w:pPr>
              <w:pStyle w:val="Heading8"/>
              <w:numPr>
                <w:ilvl w:val="0"/>
                <w:numId w:val="0"/>
              </w:numPr>
              <w:tabs>
                <w:tab w:val="left" w:pos="3828"/>
              </w:tabs>
              <w:ind w:left="127" w:right="170"/>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9D1CB0">
            <w:pPr>
              <w:tabs>
                <w:tab w:val="left" w:pos="1717"/>
                <w:tab w:val="left" w:pos="3828"/>
              </w:tabs>
              <w:ind w:left="127" w:right="170"/>
              <w:jc w:val="right"/>
              <w:rPr>
                <w:rFonts w:ascii="Arial" w:eastAsia="Arial Unicode MS" w:hAnsi="Arial" w:cs="Arial"/>
                <w:b/>
                <w:sz w:val="18"/>
                <w:szCs w:val="18"/>
              </w:rPr>
            </w:pPr>
            <w:r w:rsidRPr="003B10B3">
              <w:rPr>
                <w:rFonts w:ascii="Arial" w:hAnsi="Arial" w:cs="Arial"/>
                <w:b/>
                <w:sz w:val="18"/>
                <w:szCs w:val="18"/>
              </w:rPr>
              <w:t>uzun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38357EB4" w14:textId="77777777" w:rsidR="00AE7E10" w:rsidRPr="003B10B3" w:rsidRDefault="00AE7E10" w:rsidP="009D1CB0">
            <w:pPr>
              <w:pStyle w:val="Heading8"/>
              <w:numPr>
                <w:ilvl w:val="0"/>
                <w:numId w:val="0"/>
              </w:numPr>
              <w:tabs>
                <w:tab w:val="left" w:pos="3828"/>
              </w:tabs>
              <w:ind w:left="127" w:right="146"/>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9D1CB0">
            <w:pPr>
              <w:tabs>
                <w:tab w:val="left" w:pos="3828"/>
              </w:tabs>
              <w:ind w:left="127" w:right="170"/>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9D1CB0">
            <w:pPr>
              <w:tabs>
                <w:tab w:val="left" w:pos="3828"/>
              </w:tabs>
              <w:ind w:left="127" w:right="170"/>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9D1CB0">
            <w:pPr>
              <w:tabs>
                <w:tab w:val="left" w:pos="3828"/>
              </w:tabs>
              <w:ind w:left="127" w:right="170"/>
              <w:jc w:val="right"/>
              <w:rPr>
                <w:rFonts w:ascii="Arial" w:hAnsi="Arial" w:cs="Arial"/>
                <w:b/>
                <w:bCs/>
                <w:sz w:val="12"/>
                <w:szCs w:val="18"/>
              </w:rPr>
            </w:pPr>
          </w:p>
        </w:tc>
      </w:tr>
      <w:tr w:rsidR="00AE7E10" w:rsidRPr="003B10B3" w14:paraId="0BB603AB" w14:textId="77777777" w:rsidTr="002D16D9">
        <w:trPr>
          <w:trHeight w:val="25"/>
        </w:trPr>
        <w:tc>
          <w:tcPr>
            <w:tcW w:w="4678" w:type="dxa"/>
            <w:noWrap/>
            <w:tcMar>
              <w:top w:w="15" w:type="dxa"/>
              <w:left w:w="15" w:type="dxa"/>
              <w:bottom w:w="0" w:type="dxa"/>
              <w:right w:w="15" w:type="dxa"/>
            </w:tcMar>
            <w:vAlign w:val="center"/>
          </w:tcPr>
          <w:p w14:paraId="1E392265"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0E93BB6"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61.091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A45F60"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731.973</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2EBD0CC"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793.064</w:t>
            </w:r>
          </w:p>
        </w:tc>
      </w:tr>
      <w:tr w:rsidR="00AE7E10" w:rsidRPr="003B10B3" w14:paraId="6D2E7433" w14:textId="77777777" w:rsidTr="002D16D9">
        <w:trPr>
          <w:trHeight w:val="25"/>
        </w:trPr>
        <w:tc>
          <w:tcPr>
            <w:tcW w:w="4678" w:type="dxa"/>
            <w:noWrap/>
            <w:tcMar>
              <w:top w:w="15" w:type="dxa"/>
              <w:left w:w="15" w:type="dxa"/>
              <w:bottom w:w="0" w:type="dxa"/>
              <w:right w:w="15" w:type="dxa"/>
            </w:tcMar>
            <w:vAlign w:val="center"/>
          </w:tcPr>
          <w:p w14:paraId="60B77DA0"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7A5B6067"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613</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E8E443C"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274.844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2DC6C2A"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275.457</w:t>
            </w:r>
          </w:p>
        </w:tc>
      </w:tr>
      <w:tr w:rsidR="00AE7E10" w:rsidRPr="003B10B3" w14:paraId="79C12A7E" w14:textId="77777777" w:rsidTr="002D16D9">
        <w:trPr>
          <w:trHeight w:val="25"/>
        </w:trPr>
        <w:tc>
          <w:tcPr>
            <w:tcW w:w="4678" w:type="dxa"/>
            <w:noWrap/>
            <w:tcMar>
              <w:top w:w="15" w:type="dxa"/>
              <w:left w:w="15" w:type="dxa"/>
              <w:bottom w:w="0" w:type="dxa"/>
              <w:right w:w="15" w:type="dxa"/>
            </w:tcMar>
            <w:vAlign w:val="center"/>
          </w:tcPr>
          <w:p w14:paraId="2A2CCCC7"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3B8B8B3"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50.890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926CAA"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332.785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C5F9417"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383.675</w:t>
            </w:r>
          </w:p>
        </w:tc>
      </w:tr>
      <w:tr w:rsidR="00AE7E10" w:rsidRPr="003B10B3" w14:paraId="692EDEB1" w14:textId="77777777" w:rsidTr="002D16D9">
        <w:trPr>
          <w:trHeight w:val="25"/>
        </w:trPr>
        <w:tc>
          <w:tcPr>
            <w:tcW w:w="4678" w:type="dxa"/>
            <w:noWrap/>
            <w:tcMar>
              <w:top w:w="15" w:type="dxa"/>
              <w:left w:w="15" w:type="dxa"/>
              <w:bottom w:w="0" w:type="dxa"/>
              <w:right w:w="15" w:type="dxa"/>
            </w:tcMar>
            <w:vAlign w:val="center"/>
          </w:tcPr>
          <w:p w14:paraId="02881299"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93E1D92"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9.588</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014768"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124.344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F1D1157"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133.932</w:t>
            </w:r>
          </w:p>
        </w:tc>
      </w:tr>
      <w:tr w:rsidR="00AE7E10" w:rsidRPr="003B10B3" w14:paraId="24405CAC" w14:textId="77777777" w:rsidTr="002D16D9">
        <w:trPr>
          <w:trHeight w:val="25"/>
        </w:trPr>
        <w:tc>
          <w:tcPr>
            <w:tcW w:w="4678" w:type="dxa"/>
            <w:noWrap/>
            <w:tcMar>
              <w:top w:w="15" w:type="dxa"/>
              <w:left w:w="15" w:type="dxa"/>
              <w:bottom w:w="0" w:type="dxa"/>
              <w:right w:w="15" w:type="dxa"/>
            </w:tcMar>
            <w:vAlign w:val="center"/>
          </w:tcPr>
          <w:p w14:paraId="46220CF5"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2357F8FC"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0F79732"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6FFCC2"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382F1AF9" w14:textId="77777777" w:rsidTr="002D16D9">
        <w:trPr>
          <w:trHeight w:val="25"/>
        </w:trPr>
        <w:tc>
          <w:tcPr>
            <w:tcW w:w="4678" w:type="dxa"/>
            <w:noWrap/>
            <w:tcMar>
              <w:top w:w="15" w:type="dxa"/>
              <w:left w:w="15" w:type="dxa"/>
              <w:bottom w:w="0" w:type="dxa"/>
              <w:right w:w="15" w:type="dxa"/>
            </w:tcMar>
            <w:vAlign w:val="center"/>
          </w:tcPr>
          <w:p w14:paraId="542FE848"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CEEFC08"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7478BA3"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346.711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EC49FB0"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346.711</w:t>
            </w:r>
          </w:p>
        </w:tc>
      </w:tr>
      <w:tr w:rsidR="00AE7E10" w:rsidRPr="003B10B3" w14:paraId="352DE8D5" w14:textId="77777777" w:rsidTr="002D16D9">
        <w:trPr>
          <w:trHeight w:val="25"/>
        </w:trPr>
        <w:tc>
          <w:tcPr>
            <w:tcW w:w="4678" w:type="dxa"/>
            <w:noWrap/>
            <w:tcMar>
              <w:top w:w="15" w:type="dxa"/>
              <w:left w:w="15" w:type="dxa"/>
              <w:bottom w:w="0" w:type="dxa"/>
              <w:right w:w="15" w:type="dxa"/>
            </w:tcMar>
            <w:vAlign w:val="center"/>
          </w:tcPr>
          <w:p w14:paraId="022A9BDA"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7A9A20F"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1BAE535"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269.214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9F7DEDE"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269.214</w:t>
            </w:r>
          </w:p>
        </w:tc>
      </w:tr>
      <w:tr w:rsidR="00AE7E10" w:rsidRPr="003B10B3" w14:paraId="223C8801" w14:textId="77777777" w:rsidTr="002D16D9">
        <w:trPr>
          <w:trHeight w:val="25"/>
        </w:trPr>
        <w:tc>
          <w:tcPr>
            <w:tcW w:w="4678" w:type="dxa"/>
            <w:noWrap/>
            <w:tcMar>
              <w:top w:w="15" w:type="dxa"/>
              <w:left w:w="15" w:type="dxa"/>
              <w:bottom w:w="0" w:type="dxa"/>
              <w:right w:w="15" w:type="dxa"/>
            </w:tcMar>
            <w:vAlign w:val="center"/>
          </w:tcPr>
          <w:p w14:paraId="3D49F970"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9F31128"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CE612B5"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40.902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68882B"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40.902</w:t>
            </w:r>
          </w:p>
        </w:tc>
      </w:tr>
      <w:tr w:rsidR="00AE7E10" w:rsidRPr="003B10B3" w14:paraId="461DD2B3" w14:textId="77777777" w:rsidTr="002D16D9">
        <w:trPr>
          <w:trHeight w:val="25"/>
        </w:trPr>
        <w:tc>
          <w:tcPr>
            <w:tcW w:w="4678" w:type="dxa"/>
            <w:noWrap/>
            <w:tcMar>
              <w:top w:w="15" w:type="dxa"/>
              <w:left w:w="15" w:type="dxa"/>
              <w:bottom w:w="0" w:type="dxa"/>
              <w:right w:w="15" w:type="dxa"/>
            </w:tcMar>
            <w:vAlign w:val="center"/>
          </w:tcPr>
          <w:p w14:paraId="073A528E"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37DB570"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8A67372"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36.595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4A7D832"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36.595</w:t>
            </w:r>
          </w:p>
        </w:tc>
      </w:tr>
      <w:tr w:rsidR="00AE7E10" w:rsidRPr="003B10B3" w14:paraId="7D7EE6D2" w14:textId="77777777" w:rsidTr="002D16D9">
        <w:trPr>
          <w:trHeight w:val="25"/>
        </w:trPr>
        <w:tc>
          <w:tcPr>
            <w:tcW w:w="4678" w:type="dxa"/>
            <w:noWrap/>
            <w:tcMar>
              <w:top w:w="15" w:type="dxa"/>
              <w:left w:w="15" w:type="dxa"/>
              <w:bottom w:w="0" w:type="dxa"/>
              <w:right w:w="15" w:type="dxa"/>
            </w:tcMar>
            <w:vAlign w:val="center"/>
          </w:tcPr>
          <w:p w14:paraId="01290362"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D737EBA"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D15AEB"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499DB4C"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66424EF1" w14:textId="77777777" w:rsidTr="002D16D9">
        <w:trPr>
          <w:trHeight w:val="25"/>
        </w:trPr>
        <w:tc>
          <w:tcPr>
            <w:tcW w:w="4678" w:type="dxa"/>
            <w:noWrap/>
            <w:tcMar>
              <w:top w:w="15" w:type="dxa"/>
              <w:left w:w="15" w:type="dxa"/>
              <w:bottom w:w="0" w:type="dxa"/>
              <w:right w:w="15" w:type="dxa"/>
            </w:tcMar>
            <w:vAlign w:val="center"/>
          </w:tcPr>
          <w:p w14:paraId="0869FBEE"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4F293D4"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7.452</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1E18F6"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57.368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2B07341"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64.820</w:t>
            </w:r>
          </w:p>
        </w:tc>
      </w:tr>
      <w:tr w:rsidR="00AE7E10" w:rsidRPr="003B10B3" w14:paraId="62527CC3" w14:textId="77777777" w:rsidTr="002D16D9">
        <w:trPr>
          <w:trHeight w:val="25"/>
        </w:trPr>
        <w:tc>
          <w:tcPr>
            <w:tcW w:w="4678" w:type="dxa"/>
            <w:noWrap/>
            <w:tcMar>
              <w:top w:w="15" w:type="dxa"/>
              <w:left w:w="15" w:type="dxa"/>
              <w:bottom w:w="0" w:type="dxa"/>
              <w:right w:w="15" w:type="dxa"/>
            </w:tcMar>
            <w:vAlign w:val="center"/>
          </w:tcPr>
          <w:p w14:paraId="18DB5496"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48BA96"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E2AD9E4"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34.344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CF5F204"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34.344</w:t>
            </w:r>
          </w:p>
        </w:tc>
      </w:tr>
      <w:tr w:rsidR="00AE7E10" w:rsidRPr="003B10B3" w14:paraId="1BDF2C39" w14:textId="77777777" w:rsidTr="002D16D9">
        <w:trPr>
          <w:trHeight w:val="25"/>
        </w:trPr>
        <w:tc>
          <w:tcPr>
            <w:tcW w:w="4678" w:type="dxa"/>
            <w:noWrap/>
            <w:tcMar>
              <w:top w:w="15" w:type="dxa"/>
              <w:left w:w="15" w:type="dxa"/>
              <w:bottom w:w="0" w:type="dxa"/>
              <w:right w:w="15" w:type="dxa"/>
            </w:tcMar>
            <w:vAlign w:val="center"/>
          </w:tcPr>
          <w:p w14:paraId="1189219B"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54DAE5D7"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7.325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CB03B39"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10.676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FDCFCE8" w14:textId="77777777" w:rsidR="00AE7E10" w:rsidRPr="003B10B3" w:rsidRDefault="00AE7E10" w:rsidP="009D1CB0">
            <w:pPr>
              <w:tabs>
                <w:tab w:val="left" w:pos="3828"/>
              </w:tabs>
              <w:ind w:right="170"/>
              <w:jc w:val="right"/>
              <w:rPr>
                <w:rFonts w:ascii="Arial" w:hAnsi="Arial" w:cs="Arial"/>
                <w:bCs/>
                <w:color w:val="000000"/>
                <w:sz w:val="18"/>
                <w:szCs w:val="18"/>
              </w:rPr>
            </w:pPr>
            <w:r w:rsidRPr="003B10B3">
              <w:rPr>
                <w:rFonts w:ascii="Arial" w:hAnsi="Arial" w:cs="Arial"/>
                <w:color w:val="000000"/>
                <w:sz w:val="18"/>
                <w:szCs w:val="18"/>
              </w:rPr>
              <w:t>18.001</w:t>
            </w:r>
          </w:p>
        </w:tc>
      </w:tr>
      <w:tr w:rsidR="00AE7E10" w:rsidRPr="003B10B3" w14:paraId="79260915" w14:textId="77777777" w:rsidTr="002D16D9">
        <w:trPr>
          <w:trHeight w:val="25"/>
        </w:trPr>
        <w:tc>
          <w:tcPr>
            <w:tcW w:w="4678" w:type="dxa"/>
            <w:noWrap/>
            <w:tcMar>
              <w:top w:w="15" w:type="dxa"/>
              <w:left w:w="15" w:type="dxa"/>
              <w:bottom w:w="0" w:type="dxa"/>
              <w:right w:w="15" w:type="dxa"/>
            </w:tcMar>
            <w:vAlign w:val="center"/>
          </w:tcPr>
          <w:p w14:paraId="5BB03550"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11FA1728"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127</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2570BE2" w14:textId="794D1C5E"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w:t>
            </w:r>
            <w:r w:rsidR="003122E0">
              <w:rPr>
                <w:rFonts w:ascii="Arial" w:hAnsi="Arial" w:cs="Arial"/>
                <w:color w:val="000000"/>
                <w:sz w:val="18"/>
                <w:szCs w:val="18"/>
              </w:rPr>
              <w:t>.</w:t>
            </w:r>
            <w:r w:rsidRPr="003B10B3">
              <w:rPr>
                <w:rFonts w:ascii="Arial" w:hAnsi="Arial" w:cs="Arial"/>
                <w:color w:val="000000"/>
                <w:sz w:val="18"/>
                <w:szCs w:val="18"/>
              </w:rPr>
              <w:t>348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6FB957" w14:textId="39073A6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12</w:t>
            </w:r>
            <w:r w:rsidR="003122E0">
              <w:rPr>
                <w:rFonts w:ascii="Arial" w:hAnsi="Arial" w:cs="Arial"/>
                <w:color w:val="000000"/>
                <w:sz w:val="18"/>
                <w:szCs w:val="18"/>
              </w:rPr>
              <w:t>.</w:t>
            </w:r>
            <w:r w:rsidRPr="003B10B3">
              <w:rPr>
                <w:rFonts w:ascii="Arial" w:hAnsi="Arial" w:cs="Arial"/>
                <w:color w:val="000000"/>
                <w:sz w:val="18"/>
                <w:szCs w:val="18"/>
              </w:rPr>
              <w:t>475</w:t>
            </w:r>
          </w:p>
        </w:tc>
      </w:tr>
      <w:tr w:rsidR="00AE7E10" w:rsidRPr="003B10B3" w14:paraId="18790AEE" w14:textId="77777777" w:rsidTr="002D16D9">
        <w:trPr>
          <w:trHeight w:val="25"/>
        </w:trPr>
        <w:tc>
          <w:tcPr>
            <w:tcW w:w="4678" w:type="dxa"/>
            <w:noWrap/>
            <w:tcMar>
              <w:top w:w="15" w:type="dxa"/>
              <w:left w:w="15" w:type="dxa"/>
              <w:bottom w:w="0" w:type="dxa"/>
              <w:right w:w="15" w:type="dxa"/>
            </w:tcMar>
            <w:vAlign w:val="center"/>
          </w:tcPr>
          <w:p w14:paraId="43375999"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D751CDF"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E16C21"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2FE1503"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5634A9A7" w14:textId="77777777" w:rsidTr="002D16D9">
        <w:trPr>
          <w:trHeight w:val="25"/>
        </w:trPr>
        <w:tc>
          <w:tcPr>
            <w:tcW w:w="4678" w:type="dxa"/>
            <w:noWrap/>
            <w:tcMar>
              <w:top w:w="15" w:type="dxa"/>
              <w:left w:w="15" w:type="dxa"/>
              <w:bottom w:w="0" w:type="dxa"/>
              <w:right w:w="15" w:type="dxa"/>
            </w:tcMar>
            <w:vAlign w:val="center"/>
          </w:tcPr>
          <w:p w14:paraId="76A5033B"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379E62C"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7FE3A6"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34D43F3"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r>
      <w:tr w:rsidR="00AE7E10" w:rsidRPr="003B10B3" w14:paraId="37DC4BA1" w14:textId="77777777" w:rsidTr="002D16D9">
        <w:trPr>
          <w:trHeight w:val="25"/>
        </w:trPr>
        <w:tc>
          <w:tcPr>
            <w:tcW w:w="4678" w:type="dxa"/>
            <w:noWrap/>
            <w:tcMar>
              <w:top w:w="15" w:type="dxa"/>
              <w:left w:w="15" w:type="dxa"/>
              <w:bottom w:w="0" w:type="dxa"/>
              <w:right w:w="15" w:type="dxa"/>
            </w:tcMar>
            <w:vAlign w:val="center"/>
          </w:tcPr>
          <w:p w14:paraId="3D5D467B"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E65BC38"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F27A85"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5339C6"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682DD755" w14:textId="77777777" w:rsidTr="002D16D9">
        <w:trPr>
          <w:trHeight w:val="25"/>
        </w:trPr>
        <w:tc>
          <w:tcPr>
            <w:tcW w:w="4678" w:type="dxa"/>
            <w:noWrap/>
            <w:tcMar>
              <w:top w:w="15" w:type="dxa"/>
              <w:left w:w="15" w:type="dxa"/>
              <w:bottom w:w="0" w:type="dxa"/>
              <w:right w:w="15" w:type="dxa"/>
            </w:tcMar>
            <w:vAlign w:val="center"/>
          </w:tcPr>
          <w:p w14:paraId="194E2C25"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670033F2"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DD5C713"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D42D68D"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7DD99F04" w14:textId="77777777" w:rsidTr="002D16D9">
        <w:trPr>
          <w:trHeight w:val="25"/>
        </w:trPr>
        <w:tc>
          <w:tcPr>
            <w:tcW w:w="4678" w:type="dxa"/>
            <w:noWrap/>
            <w:tcMar>
              <w:top w:w="15" w:type="dxa"/>
              <w:left w:w="15" w:type="dxa"/>
              <w:bottom w:w="0" w:type="dxa"/>
              <w:right w:w="15" w:type="dxa"/>
            </w:tcMar>
            <w:vAlign w:val="center"/>
          </w:tcPr>
          <w:p w14:paraId="41AAB83D"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4D6AC644"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44EAD5"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2F1B5D6"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w:t>
            </w:r>
          </w:p>
        </w:tc>
      </w:tr>
      <w:tr w:rsidR="00AE7E10" w:rsidRPr="003B10B3" w14:paraId="2FE32916" w14:textId="77777777" w:rsidTr="002D16D9">
        <w:trPr>
          <w:trHeight w:val="25"/>
        </w:trPr>
        <w:tc>
          <w:tcPr>
            <w:tcW w:w="4678" w:type="dxa"/>
            <w:noWrap/>
            <w:tcMar>
              <w:top w:w="15" w:type="dxa"/>
              <w:left w:w="15" w:type="dxa"/>
              <w:bottom w:w="0" w:type="dxa"/>
              <w:right w:w="15" w:type="dxa"/>
            </w:tcMar>
            <w:vAlign w:val="center"/>
          </w:tcPr>
          <w:p w14:paraId="20B65936"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E8930BB"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01F2DAE"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7284B73"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76437AA2" w14:textId="77777777" w:rsidTr="002D16D9">
        <w:trPr>
          <w:trHeight w:val="25"/>
        </w:trPr>
        <w:tc>
          <w:tcPr>
            <w:tcW w:w="4678" w:type="dxa"/>
            <w:noWrap/>
            <w:tcMar>
              <w:top w:w="15" w:type="dxa"/>
              <w:left w:w="15" w:type="dxa"/>
              <w:bottom w:w="0" w:type="dxa"/>
              <w:right w:w="15" w:type="dxa"/>
            </w:tcMar>
            <w:vAlign w:val="center"/>
          </w:tcPr>
          <w:p w14:paraId="38ABEE36" w14:textId="77777777" w:rsidR="00AE7E10" w:rsidRPr="003B10B3" w:rsidRDefault="00AE7E10" w:rsidP="009D1CB0">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6DE5074"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9C14CE2"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7AF2C4D"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color w:val="000000"/>
                <w:sz w:val="18"/>
                <w:szCs w:val="18"/>
              </w:rPr>
              <w:t>-</w:t>
            </w:r>
          </w:p>
        </w:tc>
      </w:tr>
      <w:tr w:rsidR="00AE7E10" w:rsidRPr="003B10B3" w14:paraId="0279F914" w14:textId="77777777" w:rsidTr="002D16D9">
        <w:trPr>
          <w:trHeight w:val="25"/>
        </w:trPr>
        <w:tc>
          <w:tcPr>
            <w:tcW w:w="4678" w:type="dxa"/>
            <w:noWrap/>
            <w:tcMar>
              <w:top w:w="15" w:type="dxa"/>
              <w:left w:w="15" w:type="dxa"/>
              <w:bottom w:w="0" w:type="dxa"/>
              <w:right w:w="15" w:type="dxa"/>
            </w:tcMar>
            <w:vAlign w:val="center"/>
          </w:tcPr>
          <w:p w14:paraId="15C491F0"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311F6C0C" w14:textId="77777777" w:rsidR="00AE7E10" w:rsidRPr="003B10B3" w:rsidRDefault="00AE7E10" w:rsidP="009D1CB0">
            <w:pPr>
              <w:tabs>
                <w:tab w:val="left" w:pos="3828"/>
              </w:tabs>
              <w:ind w:right="170"/>
              <w:jc w:val="right"/>
              <w:rPr>
                <w:rFonts w:ascii="Arial" w:hAnsi="Arial" w:cs="Arial"/>
                <w:color w:val="000000"/>
                <w:sz w:val="18"/>
                <w:szCs w:val="18"/>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D80C341" w14:textId="77777777" w:rsidR="00AE7E10" w:rsidRPr="003B10B3" w:rsidRDefault="00AE7E10" w:rsidP="009D1CB0">
            <w:pPr>
              <w:tabs>
                <w:tab w:val="left" w:pos="3828"/>
              </w:tabs>
              <w:ind w:right="170"/>
              <w:jc w:val="right"/>
              <w:rPr>
                <w:sz w:val="20"/>
                <w:szCs w:val="20"/>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FCF659C" w14:textId="77777777" w:rsidR="00AE7E10" w:rsidRPr="003B10B3" w:rsidRDefault="00AE7E10" w:rsidP="009D1CB0">
            <w:pPr>
              <w:tabs>
                <w:tab w:val="left" w:pos="3828"/>
              </w:tabs>
              <w:ind w:right="170"/>
              <w:jc w:val="right"/>
              <w:rPr>
                <w:sz w:val="20"/>
                <w:szCs w:val="20"/>
              </w:rPr>
            </w:pPr>
            <w:r w:rsidRPr="003B10B3">
              <w:rPr>
                <w:rFonts w:ascii="Arial" w:hAnsi="Arial" w:cs="Arial"/>
                <w:b/>
                <w:bCs/>
                <w:color w:val="000000"/>
                <w:sz w:val="18"/>
                <w:szCs w:val="18"/>
              </w:rPr>
              <w:t>-</w:t>
            </w:r>
          </w:p>
        </w:tc>
      </w:tr>
      <w:tr w:rsidR="00AE7E10" w:rsidRPr="003B10B3" w14:paraId="75F77BC7" w14:textId="77777777" w:rsidTr="002D16D9">
        <w:trPr>
          <w:trHeight w:val="25"/>
        </w:trPr>
        <w:tc>
          <w:tcPr>
            <w:tcW w:w="4678" w:type="dxa"/>
            <w:noWrap/>
            <w:tcMar>
              <w:top w:w="15" w:type="dxa"/>
              <w:left w:w="15" w:type="dxa"/>
              <w:bottom w:w="0" w:type="dxa"/>
              <w:right w:w="15" w:type="dxa"/>
            </w:tcMar>
            <w:vAlign w:val="center"/>
          </w:tcPr>
          <w:p w14:paraId="1C551ADB"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center"/>
          </w:tcPr>
          <w:p w14:paraId="07F40BF2" w14:textId="77777777" w:rsidR="00AE7E10" w:rsidRPr="003B10B3" w:rsidRDefault="00AE7E10" w:rsidP="009D1CB0">
            <w:pPr>
              <w:tabs>
                <w:tab w:val="left" w:pos="3828"/>
              </w:tabs>
              <w:ind w:right="170"/>
              <w:jc w:val="right"/>
              <w:rPr>
                <w:sz w:val="20"/>
                <w:szCs w:val="20"/>
              </w:rPr>
            </w:pPr>
            <w:r w:rsidRPr="003B10B3">
              <w:rPr>
                <w:rFonts w:ascii="Arial" w:hAnsi="Arial" w:cs="Arial"/>
                <w:b/>
                <w:bCs/>
                <w:color w:val="000000"/>
                <w:sz w:val="18"/>
                <w:szCs w:val="18"/>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87AF8DD" w14:textId="77777777" w:rsidR="00AE7E10" w:rsidRPr="003B10B3" w:rsidRDefault="00AE7E10" w:rsidP="009D1CB0">
            <w:pPr>
              <w:tabs>
                <w:tab w:val="left" w:pos="3828"/>
              </w:tabs>
              <w:ind w:right="170"/>
              <w:jc w:val="right"/>
              <w:rPr>
                <w:sz w:val="20"/>
                <w:szCs w:val="20"/>
              </w:rPr>
            </w:pPr>
            <w:r w:rsidRPr="003B10B3">
              <w:rPr>
                <w:rFonts w:ascii="Arial" w:hAnsi="Arial" w:cs="Arial"/>
                <w:b/>
                <w:bCs/>
                <w:color w:val="000000"/>
                <w:sz w:val="18"/>
                <w:szCs w:val="18"/>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0AA07BB" w14:textId="77777777" w:rsidR="00AE7E10" w:rsidRPr="003B10B3" w:rsidRDefault="00AE7E10" w:rsidP="009D1CB0">
            <w:pPr>
              <w:tabs>
                <w:tab w:val="left" w:pos="3828"/>
              </w:tabs>
              <w:ind w:right="170"/>
              <w:jc w:val="right"/>
              <w:rPr>
                <w:sz w:val="20"/>
                <w:szCs w:val="20"/>
              </w:rPr>
            </w:pPr>
            <w:r w:rsidRPr="003B10B3">
              <w:rPr>
                <w:rFonts w:ascii="Arial" w:hAnsi="Arial" w:cs="Arial"/>
                <w:b/>
                <w:bCs/>
                <w:color w:val="000000"/>
                <w:sz w:val="18"/>
                <w:szCs w:val="18"/>
              </w:rPr>
              <w:t>-</w:t>
            </w:r>
          </w:p>
        </w:tc>
      </w:tr>
      <w:tr w:rsidR="00AE7E10" w:rsidRPr="003B10B3" w14:paraId="5460DA46" w14:textId="77777777" w:rsidTr="002D16D9">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AE7E10" w:rsidRPr="00E27AB7" w:rsidRDefault="00AE7E10" w:rsidP="009D1CB0">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center"/>
          </w:tcPr>
          <w:p w14:paraId="6F157596" w14:textId="77777777" w:rsidR="00AE7E10" w:rsidRPr="00E27AB7" w:rsidRDefault="00AE7E10" w:rsidP="009D1CB0">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701" w:type="dxa"/>
            <w:tcBorders>
              <w:bottom w:val="single" w:sz="4" w:space="0" w:color="auto"/>
            </w:tcBorders>
            <w:noWrap/>
            <w:tcMar>
              <w:top w:w="15" w:type="dxa"/>
              <w:left w:w="15" w:type="dxa"/>
              <w:bottom w:w="0" w:type="dxa"/>
              <w:right w:w="15" w:type="dxa"/>
            </w:tcMar>
            <w:vAlign w:val="center"/>
          </w:tcPr>
          <w:p w14:paraId="254CFF5E" w14:textId="77777777" w:rsidR="00AE7E10" w:rsidRPr="00E27AB7" w:rsidRDefault="00AE7E10" w:rsidP="009D1CB0">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c>
          <w:tcPr>
            <w:tcW w:w="1418" w:type="dxa"/>
            <w:tcBorders>
              <w:bottom w:val="single" w:sz="4" w:space="0" w:color="auto"/>
            </w:tcBorders>
            <w:noWrap/>
            <w:tcMar>
              <w:top w:w="15" w:type="dxa"/>
              <w:left w:w="15" w:type="dxa"/>
              <w:bottom w:w="0" w:type="dxa"/>
              <w:right w:w="15" w:type="dxa"/>
            </w:tcMar>
            <w:vAlign w:val="center"/>
          </w:tcPr>
          <w:p w14:paraId="15ED8700" w14:textId="77777777" w:rsidR="00AE7E10" w:rsidRPr="00E27AB7" w:rsidRDefault="00AE7E10" w:rsidP="009D1CB0">
            <w:pPr>
              <w:tabs>
                <w:tab w:val="left" w:pos="3828"/>
              </w:tabs>
              <w:ind w:right="170"/>
              <w:jc w:val="right"/>
              <w:rPr>
                <w:rFonts w:ascii="Arial" w:hAnsi="Arial" w:cs="Arial"/>
                <w:color w:val="000000"/>
                <w:sz w:val="12"/>
                <w:szCs w:val="18"/>
              </w:rPr>
            </w:pPr>
            <w:r w:rsidRPr="00E27AB7">
              <w:rPr>
                <w:rFonts w:ascii="Arial" w:hAnsi="Arial" w:cs="Arial"/>
                <w:color w:val="000000"/>
                <w:sz w:val="12"/>
                <w:szCs w:val="18"/>
              </w:rPr>
              <w:t> </w:t>
            </w:r>
          </w:p>
        </w:tc>
      </w:tr>
      <w:tr w:rsidR="00AE7E10" w:rsidRPr="003B10B3" w14:paraId="63ECDA3D" w14:textId="77777777" w:rsidTr="002D16D9">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center"/>
          </w:tcPr>
          <w:p w14:paraId="517BA219"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68.543</w:t>
            </w:r>
          </w:p>
        </w:tc>
        <w:tc>
          <w:tcPr>
            <w:tcW w:w="1701" w:type="dxa"/>
            <w:tcBorders>
              <w:top w:val="single" w:sz="4" w:space="0" w:color="auto"/>
              <w:bottom w:val="double" w:sz="4" w:space="0" w:color="auto"/>
            </w:tcBorders>
            <w:noWrap/>
            <w:tcMar>
              <w:top w:w="15" w:type="dxa"/>
              <w:left w:w="15" w:type="dxa"/>
              <w:bottom w:w="0" w:type="dxa"/>
              <w:right w:w="15" w:type="dxa"/>
            </w:tcMar>
            <w:vAlign w:val="center"/>
          </w:tcPr>
          <w:p w14:paraId="0F067F36"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1.136.052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74B0433" w14:textId="77777777" w:rsidR="00AE7E10" w:rsidRPr="003B10B3" w:rsidRDefault="00AE7E10" w:rsidP="009D1CB0">
            <w:pPr>
              <w:tabs>
                <w:tab w:val="left" w:pos="3828"/>
              </w:tabs>
              <w:ind w:right="170"/>
              <w:jc w:val="right"/>
              <w:rPr>
                <w:rFonts w:ascii="Arial" w:hAnsi="Arial" w:cs="Arial"/>
                <w:b/>
                <w:bCs/>
                <w:color w:val="000000"/>
                <w:sz w:val="18"/>
                <w:szCs w:val="18"/>
              </w:rPr>
            </w:pPr>
            <w:r w:rsidRPr="003B10B3">
              <w:rPr>
                <w:rFonts w:ascii="Arial" w:hAnsi="Arial" w:cs="Arial"/>
                <w:b/>
                <w:bCs/>
                <w:color w:val="000000"/>
                <w:sz w:val="18"/>
                <w:szCs w:val="18"/>
              </w:rPr>
              <w:t>1.204.595</w:t>
            </w:r>
          </w:p>
        </w:tc>
      </w:tr>
    </w:tbl>
    <w:p w14:paraId="1ABB59B1" w14:textId="77777777"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5618BCDA" w14:textId="77777777" w:rsidR="00061FC4" w:rsidRPr="009F63C9" w:rsidRDefault="00061FC4" w:rsidP="00061FC4">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Cari dönem</w:t>
            </w:r>
          </w:p>
        </w:tc>
        <w:tc>
          <w:tcPr>
            <w:tcW w:w="1701" w:type="dxa"/>
            <w:tcBorders>
              <w:top w:val="single" w:sz="4" w:space="0" w:color="auto"/>
              <w:bottom w:val="single" w:sz="4" w:space="0" w:color="auto"/>
            </w:tcBorders>
          </w:tcPr>
          <w:p w14:paraId="5BE6B418" w14:textId="77777777"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Önceki dönem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6A54E3" w:rsidRPr="00640653" w14:paraId="771B3C12" w14:textId="77777777" w:rsidTr="002D16D9">
        <w:trPr>
          <w:trHeight w:val="113"/>
        </w:trPr>
        <w:tc>
          <w:tcPr>
            <w:tcW w:w="6088" w:type="dxa"/>
          </w:tcPr>
          <w:p w14:paraId="124BE8FE" w14:textId="35036B97" w:rsidR="006A54E3" w:rsidRPr="00640653" w:rsidRDefault="006A54E3" w:rsidP="006A54E3">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center"/>
          </w:tcPr>
          <w:p w14:paraId="0536236E" w14:textId="2C5B6D33" w:rsidR="006A54E3" w:rsidRPr="0034737B" w:rsidRDefault="006A54E3" w:rsidP="006A54E3">
            <w:pPr>
              <w:ind w:right="142"/>
              <w:jc w:val="right"/>
              <w:rPr>
                <w:rFonts w:ascii="Arial" w:hAnsi="Arial" w:cs="Arial"/>
                <w:sz w:val="20"/>
                <w:szCs w:val="20"/>
                <w:highlight w:val="yellow"/>
              </w:rPr>
            </w:pPr>
            <w:r>
              <w:rPr>
                <w:rFonts w:ascii="Arial" w:hAnsi="Arial" w:cs="Arial"/>
                <w:color w:val="000000"/>
                <w:sz w:val="20"/>
                <w:szCs w:val="20"/>
              </w:rPr>
              <w:t>27.409.298</w:t>
            </w:r>
          </w:p>
        </w:tc>
        <w:tc>
          <w:tcPr>
            <w:tcW w:w="1701" w:type="dxa"/>
            <w:vAlign w:val="center"/>
          </w:tcPr>
          <w:p w14:paraId="08F9ED8F" w14:textId="7DC427CE" w:rsidR="006A54E3" w:rsidRPr="00640653" w:rsidRDefault="006A54E3" w:rsidP="006A54E3">
            <w:pPr>
              <w:ind w:right="142"/>
              <w:jc w:val="right"/>
              <w:rPr>
                <w:rFonts w:ascii="Arial" w:hAnsi="Arial" w:cs="Arial"/>
                <w:sz w:val="20"/>
                <w:szCs w:val="20"/>
              </w:rPr>
            </w:pPr>
            <w:r>
              <w:rPr>
                <w:rFonts w:ascii="Arial" w:hAnsi="Arial" w:cs="Arial"/>
                <w:color w:val="000000"/>
                <w:sz w:val="20"/>
                <w:szCs w:val="20"/>
              </w:rPr>
              <w:t>17.629.008</w:t>
            </w:r>
          </w:p>
        </w:tc>
      </w:tr>
      <w:tr w:rsidR="006A54E3" w:rsidRPr="00640653" w14:paraId="20063EAD" w14:textId="77777777" w:rsidTr="002D16D9">
        <w:trPr>
          <w:trHeight w:val="113"/>
        </w:trPr>
        <w:tc>
          <w:tcPr>
            <w:tcW w:w="6088" w:type="dxa"/>
          </w:tcPr>
          <w:p w14:paraId="6ADC766C" w14:textId="1FE1F9BB" w:rsidR="006A54E3" w:rsidRPr="00640653" w:rsidRDefault="006A54E3" w:rsidP="006A54E3">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center"/>
          </w:tcPr>
          <w:p w14:paraId="26B7FF0D" w14:textId="1DB6DA0B" w:rsidR="006A54E3" w:rsidRPr="0034737B" w:rsidRDefault="006A54E3" w:rsidP="006A54E3">
            <w:pPr>
              <w:ind w:right="142"/>
              <w:jc w:val="right"/>
              <w:rPr>
                <w:rFonts w:ascii="Arial" w:hAnsi="Arial" w:cs="Arial"/>
                <w:sz w:val="20"/>
                <w:szCs w:val="20"/>
                <w:highlight w:val="yellow"/>
              </w:rPr>
            </w:pPr>
            <w:r>
              <w:rPr>
                <w:rFonts w:ascii="Arial" w:hAnsi="Arial" w:cs="Arial"/>
                <w:color w:val="000000"/>
                <w:sz w:val="20"/>
                <w:szCs w:val="20"/>
              </w:rPr>
              <w:t>748.793</w:t>
            </w:r>
          </w:p>
        </w:tc>
        <w:tc>
          <w:tcPr>
            <w:tcW w:w="1701" w:type="dxa"/>
            <w:vAlign w:val="center"/>
          </w:tcPr>
          <w:p w14:paraId="7BC06C43" w14:textId="22AA18A1" w:rsidR="006A54E3" w:rsidRPr="00640653" w:rsidRDefault="006A54E3" w:rsidP="006A54E3">
            <w:pPr>
              <w:ind w:right="142"/>
              <w:jc w:val="right"/>
              <w:rPr>
                <w:rFonts w:ascii="Arial" w:hAnsi="Arial" w:cs="Arial"/>
                <w:sz w:val="20"/>
                <w:szCs w:val="20"/>
              </w:rPr>
            </w:pPr>
            <w:r>
              <w:rPr>
                <w:rFonts w:ascii="Arial" w:hAnsi="Arial" w:cs="Arial"/>
                <w:color w:val="000000"/>
                <w:sz w:val="20"/>
                <w:szCs w:val="20"/>
              </w:rPr>
              <w:t>388.663</w:t>
            </w:r>
          </w:p>
        </w:tc>
      </w:tr>
      <w:tr w:rsidR="006A54E3" w:rsidRPr="00640653" w14:paraId="39561DD7" w14:textId="77777777" w:rsidTr="002D16D9">
        <w:trPr>
          <w:trHeight w:val="113"/>
        </w:trPr>
        <w:tc>
          <w:tcPr>
            <w:tcW w:w="6088" w:type="dxa"/>
            <w:tcBorders>
              <w:bottom w:val="single" w:sz="4" w:space="0" w:color="auto"/>
            </w:tcBorders>
          </w:tcPr>
          <w:p w14:paraId="2A9F41E6" w14:textId="77777777" w:rsidR="006A54E3" w:rsidRPr="00640653" w:rsidRDefault="006A54E3" w:rsidP="006A54E3">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0EFC59DC" w:rsidR="006A54E3" w:rsidRPr="0034737B" w:rsidRDefault="006A54E3" w:rsidP="006A54E3">
            <w:pPr>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083A22CF" w14:textId="22C76D4B" w:rsidR="006A54E3" w:rsidRPr="00640653" w:rsidRDefault="006A54E3" w:rsidP="006A54E3">
            <w:pPr>
              <w:ind w:right="142"/>
              <w:jc w:val="right"/>
              <w:rPr>
                <w:rFonts w:ascii="Arial" w:hAnsi="Arial" w:cs="Arial"/>
                <w:sz w:val="20"/>
                <w:szCs w:val="20"/>
              </w:rPr>
            </w:pPr>
            <w:r>
              <w:rPr>
                <w:rFonts w:ascii="Arial" w:hAnsi="Arial" w:cs="Arial"/>
                <w:color w:val="000000"/>
                <w:sz w:val="20"/>
                <w:szCs w:val="20"/>
              </w:rPr>
              <w:t> </w:t>
            </w:r>
          </w:p>
        </w:tc>
      </w:tr>
      <w:tr w:rsidR="006A54E3" w:rsidRPr="00640653" w14:paraId="50DA82EA" w14:textId="77777777" w:rsidTr="002D16D9">
        <w:trPr>
          <w:trHeight w:val="113"/>
        </w:trPr>
        <w:tc>
          <w:tcPr>
            <w:tcW w:w="6088" w:type="dxa"/>
            <w:tcBorders>
              <w:top w:val="single" w:sz="4" w:space="0" w:color="auto"/>
              <w:bottom w:val="double" w:sz="4" w:space="0" w:color="auto"/>
            </w:tcBorders>
          </w:tcPr>
          <w:p w14:paraId="37C39540" w14:textId="77777777" w:rsidR="006A54E3" w:rsidRPr="00640653" w:rsidRDefault="006A54E3" w:rsidP="006A54E3">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39F205FB" w:rsidR="006A54E3" w:rsidRPr="0034737B" w:rsidRDefault="006A54E3" w:rsidP="006A54E3">
            <w:pPr>
              <w:ind w:right="142"/>
              <w:jc w:val="right"/>
              <w:rPr>
                <w:rFonts w:ascii="Arial" w:hAnsi="Arial" w:cs="Arial"/>
                <w:b/>
                <w:sz w:val="20"/>
                <w:szCs w:val="20"/>
                <w:highlight w:val="yellow"/>
              </w:rPr>
            </w:pPr>
            <w:r>
              <w:rPr>
                <w:rFonts w:ascii="Arial" w:hAnsi="Arial" w:cs="Arial"/>
                <w:b/>
                <w:bCs/>
                <w:color w:val="000000"/>
                <w:sz w:val="20"/>
                <w:szCs w:val="20"/>
              </w:rPr>
              <w:t>28.158.091</w:t>
            </w:r>
          </w:p>
        </w:tc>
        <w:tc>
          <w:tcPr>
            <w:tcW w:w="1701" w:type="dxa"/>
            <w:tcBorders>
              <w:top w:val="single" w:sz="4" w:space="0" w:color="auto"/>
              <w:bottom w:val="double" w:sz="4" w:space="0" w:color="auto"/>
            </w:tcBorders>
            <w:vAlign w:val="center"/>
          </w:tcPr>
          <w:p w14:paraId="1F746F32" w14:textId="5E010A72" w:rsidR="006A54E3" w:rsidRPr="00640653" w:rsidRDefault="006A54E3" w:rsidP="006A54E3">
            <w:pPr>
              <w:ind w:right="142"/>
              <w:jc w:val="right"/>
              <w:rPr>
                <w:rFonts w:ascii="Arial" w:hAnsi="Arial" w:cs="Arial"/>
                <w:b/>
                <w:sz w:val="20"/>
                <w:szCs w:val="20"/>
              </w:rPr>
            </w:pPr>
            <w:r>
              <w:rPr>
                <w:rFonts w:ascii="Arial" w:hAnsi="Arial" w:cs="Arial"/>
                <w:b/>
                <w:bCs/>
                <w:color w:val="000000"/>
                <w:sz w:val="20"/>
                <w:szCs w:val="20"/>
              </w:rPr>
              <w:t>18.017.671</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6256494C"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2019</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A9022A" w:rsidRPr="00640653" w14:paraId="5234CAC3" w14:textId="77777777" w:rsidTr="00E546A0">
        <w:trPr>
          <w:trHeight w:val="196"/>
        </w:trPr>
        <w:tc>
          <w:tcPr>
            <w:tcW w:w="6061" w:type="dxa"/>
            <w:shd w:val="clear" w:color="auto" w:fill="FFFFFF"/>
            <w:vAlign w:val="center"/>
          </w:tcPr>
          <w:p w14:paraId="6A7804D5" w14:textId="77777777" w:rsidR="00A9022A" w:rsidRPr="00640653" w:rsidRDefault="00A9022A" w:rsidP="00A9022A">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center"/>
          </w:tcPr>
          <w:p w14:paraId="195E56BE" w14:textId="5F930CDD" w:rsidR="00A9022A" w:rsidRPr="0034737B" w:rsidRDefault="00A9022A" w:rsidP="00A9022A">
            <w:pPr>
              <w:ind w:right="148"/>
              <w:jc w:val="right"/>
              <w:rPr>
                <w:rFonts w:ascii="Arial" w:hAnsi="Arial" w:cs="Arial"/>
                <w:sz w:val="20"/>
                <w:szCs w:val="20"/>
                <w:highlight w:val="yellow"/>
              </w:rPr>
            </w:pPr>
            <w:r>
              <w:rPr>
                <w:rFonts w:ascii="Arial" w:hAnsi="Arial" w:cs="Arial"/>
                <w:color w:val="000000"/>
                <w:sz w:val="20"/>
                <w:szCs w:val="20"/>
              </w:rPr>
              <w:t>40.045</w:t>
            </w:r>
          </w:p>
        </w:tc>
        <w:tc>
          <w:tcPr>
            <w:tcW w:w="1701" w:type="dxa"/>
            <w:vAlign w:val="center"/>
          </w:tcPr>
          <w:p w14:paraId="5332780F" w14:textId="3129B1DA" w:rsidR="00A9022A" w:rsidRPr="00640653" w:rsidRDefault="00A9022A" w:rsidP="00A9022A">
            <w:pPr>
              <w:ind w:right="148"/>
              <w:jc w:val="right"/>
              <w:rPr>
                <w:rFonts w:ascii="Arial" w:hAnsi="Arial" w:cs="Arial"/>
                <w:sz w:val="20"/>
                <w:szCs w:val="20"/>
              </w:rPr>
            </w:pPr>
            <w:r w:rsidRPr="00640653">
              <w:rPr>
                <w:rFonts w:ascii="Arial" w:hAnsi="Arial" w:cs="Arial"/>
                <w:color w:val="000000"/>
                <w:sz w:val="20"/>
                <w:szCs w:val="20"/>
              </w:rPr>
              <w:t>159.944</w:t>
            </w:r>
          </w:p>
        </w:tc>
      </w:tr>
      <w:tr w:rsidR="00A9022A" w:rsidRPr="00640653" w14:paraId="7C8BDB91" w14:textId="77777777" w:rsidTr="00E546A0">
        <w:trPr>
          <w:trHeight w:val="124"/>
        </w:trPr>
        <w:tc>
          <w:tcPr>
            <w:tcW w:w="6061" w:type="dxa"/>
            <w:shd w:val="clear" w:color="auto" w:fill="FFFFFF"/>
            <w:vAlign w:val="center"/>
          </w:tcPr>
          <w:p w14:paraId="4E538995" w14:textId="77777777" w:rsidR="00A9022A" w:rsidRPr="00640653" w:rsidRDefault="00A9022A" w:rsidP="00A9022A">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center"/>
          </w:tcPr>
          <w:p w14:paraId="75D204CC" w14:textId="5BBFC2FA" w:rsidR="00A9022A" w:rsidRPr="0034737B" w:rsidRDefault="00A9022A" w:rsidP="00A9022A">
            <w:pPr>
              <w:ind w:right="148"/>
              <w:jc w:val="right"/>
              <w:rPr>
                <w:rFonts w:ascii="Arial" w:hAnsi="Arial" w:cs="Arial"/>
                <w:sz w:val="20"/>
                <w:szCs w:val="20"/>
                <w:highlight w:val="yellow"/>
              </w:rPr>
            </w:pPr>
            <w:r>
              <w:rPr>
                <w:rFonts w:ascii="Arial" w:hAnsi="Arial" w:cs="Arial"/>
                <w:color w:val="000000"/>
                <w:sz w:val="20"/>
                <w:szCs w:val="20"/>
              </w:rPr>
              <w:t>162.126</w:t>
            </w:r>
          </w:p>
        </w:tc>
        <w:tc>
          <w:tcPr>
            <w:tcW w:w="1701" w:type="dxa"/>
            <w:vAlign w:val="center"/>
          </w:tcPr>
          <w:p w14:paraId="150F06FD" w14:textId="2A1253B9" w:rsidR="00A9022A" w:rsidRPr="00640653" w:rsidRDefault="00A9022A" w:rsidP="00A9022A">
            <w:pPr>
              <w:ind w:right="148"/>
              <w:jc w:val="right"/>
              <w:rPr>
                <w:rFonts w:ascii="Arial" w:hAnsi="Arial" w:cs="Arial"/>
                <w:sz w:val="20"/>
                <w:szCs w:val="20"/>
              </w:rPr>
            </w:pPr>
            <w:r w:rsidRPr="00640653">
              <w:rPr>
                <w:rFonts w:ascii="Arial" w:hAnsi="Arial" w:cs="Arial"/>
                <w:color w:val="000000"/>
                <w:sz w:val="20"/>
                <w:szCs w:val="20"/>
              </w:rPr>
              <w:t>102.803</w:t>
            </w:r>
          </w:p>
        </w:tc>
      </w:tr>
      <w:tr w:rsidR="00A9022A" w:rsidRPr="00640653" w14:paraId="676CBB01" w14:textId="77777777" w:rsidTr="00E546A0">
        <w:trPr>
          <w:trHeight w:val="80"/>
        </w:trPr>
        <w:tc>
          <w:tcPr>
            <w:tcW w:w="6061" w:type="dxa"/>
            <w:shd w:val="clear" w:color="auto" w:fill="FFFFFF"/>
            <w:vAlign w:val="center"/>
          </w:tcPr>
          <w:p w14:paraId="1C734AB4" w14:textId="77777777" w:rsidR="00A9022A" w:rsidRPr="00640653" w:rsidRDefault="00A9022A" w:rsidP="00A9022A">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center"/>
          </w:tcPr>
          <w:p w14:paraId="0E05AD24" w14:textId="504CCD97" w:rsidR="00A9022A" w:rsidRPr="0034737B" w:rsidRDefault="00A9022A" w:rsidP="00A9022A">
            <w:pPr>
              <w:ind w:right="148"/>
              <w:jc w:val="right"/>
              <w:rPr>
                <w:rFonts w:ascii="Arial" w:hAnsi="Arial" w:cs="Arial"/>
                <w:sz w:val="20"/>
                <w:szCs w:val="20"/>
                <w:highlight w:val="yellow"/>
              </w:rPr>
            </w:pPr>
            <w:r>
              <w:rPr>
                <w:rFonts w:ascii="Arial" w:hAnsi="Arial" w:cs="Arial"/>
                <w:color w:val="000000"/>
                <w:sz w:val="20"/>
                <w:szCs w:val="20"/>
              </w:rPr>
              <w:t>356.848</w:t>
            </w:r>
          </w:p>
        </w:tc>
        <w:tc>
          <w:tcPr>
            <w:tcW w:w="1701" w:type="dxa"/>
            <w:vAlign w:val="center"/>
          </w:tcPr>
          <w:p w14:paraId="0ACFF814" w14:textId="78B8CD84" w:rsidR="00A9022A" w:rsidRPr="00640653" w:rsidRDefault="00A9022A" w:rsidP="00A9022A">
            <w:pPr>
              <w:ind w:right="148"/>
              <w:jc w:val="right"/>
              <w:rPr>
                <w:rFonts w:ascii="Arial" w:hAnsi="Arial" w:cs="Arial"/>
                <w:sz w:val="20"/>
                <w:szCs w:val="20"/>
              </w:rPr>
            </w:pPr>
            <w:r w:rsidRPr="00640653">
              <w:rPr>
                <w:rFonts w:ascii="Arial" w:hAnsi="Arial" w:cs="Arial"/>
                <w:color w:val="000000"/>
                <w:sz w:val="20"/>
                <w:szCs w:val="20"/>
              </w:rPr>
              <w:t>114.958</w:t>
            </w:r>
          </w:p>
        </w:tc>
      </w:tr>
      <w:tr w:rsidR="00A9022A"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A9022A" w:rsidRPr="00640653" w:rsidRDefault="00A9022A" w:rsidP="00A9022A">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6CCCF0D8" w:rsidR="00A9022A" w:rsidRPr="0034737B" w:rsidRDefault="00A9022A" w:rsidP="00A9022A">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64B12D39" w:rsidR="00A9022A" w:rsidRPr="00640653" w:rsidRDefault="00A9022A" w:rsidP="00A9022A">
            <w:pPr>
              <w:ind w:right="148"/>
              <w:jc w:val="right"/>
              <w:rPr>
                <w:rFonts w:ascii="Arial" w:hAnsi="Arial" w:cs="Arial"/>
                <w:sz w:val="20"/>
                <w:szCs w:val="20"/>
              </w:rPr>
            </w:pPr>
            <w:r w:rsidRPr="00640653">
              <w:rPr>
                <w:rFonts w:ascii="Arial" w:hAnsi="Arial" w:cs="Arial"/>
                <w:color w:val="000000"/>
                <w:sz w:val="20"/>
                <w:szCs w:val="20"/>
              </w:rPr>
              <w:t> </w:t>
            </w:r>
          </w:p>
        </w:tc>
      </w:tr>
      <w:tr w:rsidR="00A9022A"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A9022A" w:rsidRPr="00640653" w:rsidRDefault="00A9022A" w:rsidP="00A9022A">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7E162C07" w:rsidR="00A9022A" w:rsidRPr="0034737B" w:rsidRDefault="00A9022A" w:rsidP="00A9022A">
            <w:pPr>
              <w:ind w:right="148"/>
              <w:jc w:val="right"/>
              <w:rPr>
                <w:rFonts w:ascii="Arial" w:hAnsi="Arial" w:cs="Arial"/>
                <w:b/>
                <w:sz w:val="20"/>
                <w:szCs w:val="20"/>
                <w:highlight w:val="yellow"/>
              </w:rPr>
            </w:pPr>
            <w:r>
              <w:rPr>
                <w:rFonts w:ascii="Arial" w:hAnsi="Arial" w:cs="Arial"/>
                <w:b/>
                <w:bCs/>
                <w:color w:val="000000"/>
                <w:sz w:val="20"/>
                <w:szCs w:val="20"/>
              </w:rPr>
              <w:t>559.019</w:t>
            </w:r>
          </w:p>
        </w:tc>
        <w:tc>
          <w:tcPr>
            <w:tcW w:w="1701" w:type="dxa"/>
            <w:tcBorders>
              <w:top w:val="single" w:sz="4" w:space="0" w:color="auto"/>
              <w:bottom w:val="double" w:sz="4" w:space="0" w:color="auto"/>
            </w:tcBorders>
            <w:vAlign w:val="center"/>
          </w:tcPr>
          <w:p w14:paraId="22919724" w14:textId="11CC163D" w:rsidR="00A9022A" w:rsidRPr="00640653" w:rsidRDefault="00A9022A" w:rsidP="00A9022A">
            <w:pPr>
              <w:ind w:right="148"/>
              <w:jc w:val="right"/>
              <w:rPr>
                <w:rFonts w:ascii="Arial" w:hAnsi="Arial" w:cs="Arial"/>
                <w:b/>
                <w:bCs/>
                <w:sz w:val="20"/>
                <w:szCs w:val="20"/>
              </w:rPr>
            </w:pPr>
            <w:r w:rsidRPr="00640653">
              <w:rPr>
                <w:rFonts w:ascii="Arial" w:hAnsi="Arial" w:cs="Arial"/>
                <w:b/>
                <w:bCs/>
                <w:color w:val="000000"/>
                <w:sz w:val="20"/>
                <w:szCs w:val="20"/>
              </w:rPr>
              <w:t>377.705</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r w:rsidRPr="00B02FB2">
              <w:rPr>
                <w:rFonts w:ascii="Arial" w:hAnsi="Arial" w:cs="Arial"/>
                <w:b/>
                <w:iCs/>
                <w:sz w:val="18"/>
                <w:szCs w:val="16"/>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B02FB2"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B02FB2" w:rsidRDefault="00E45EE1" w:rsidP="009D1CB0">
            <w:pPr>
              <w:tabs>
                <w:tab w:val="decimal" w:pos="1065"/>
                <w:tab w:val="left" w:pos="3828"/>
              </w:tabs>
              <w:spacing w:line="230" w:lineRule="auto"/>
              <w:ind w:right="151"/>
              <w:jc w:val="right"/>
              <w:rPr>
                <w:rFonts w:ascii="Arial" w:eastAsia="Arial Unicode MS" w:hAnsi="Arial" w:cs="Arial"/>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B02FB2" w:rsidRDefault="00E45EE1" w:rsidP="009D1CB0">
            <w:pPr>
              <w:tabs>
                <w:tab w:val="left" w:pos="3828"/>
              </w:tabs>
              <w:spacing w:line="230" w:lineRule="auto"/>
              <w:ind w:right="151"/>
              <w:jc w:val="right"/>
              <w:rPr>
                <w:rFonts w:ascii="Arial" w:hAnsi="Arial" w:cs="Arial"/>
                <w:sz w:val="18"/>
                <w:szCs w:val="16"/>
              </w:rPr>
            </w:pPr>
          </w:p>
        </w:tc>
      </w:tr>
      <w:tr w:rsidR="00A9022A" w:rsidRPr="00B02FB2" w14:paraId="68B4E46A" w14:textId="77777777" w:rsidTr="006247D5">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A9022A" w:rsidRPr="00B02FB2" w:rsidRDefault="00A9022A" w:rsidP="00A9022A">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center"/>
          </w:tcPr>
          <w:p w14:paraId="08C746E5" w14:textId="3ECA9C22" w:rsidR="00A9022A" w:rsidRPr="0034737B" w:rsidRDefault="00A9022A" w:rsidP="00A9022A">
            <w:pPr>
              <w:tabs>
                <w:tab w:val="left" w:pos="3828"/>
              </w:tabs>
              <w:ind w:right="143"/>
              <w:jc w:val="right"/>
              <w:rPr>
                <w:rFonts w:ascii="Arial" w:hAnsi="Arial" w:cs="Arial"/>
                <w:color w:val="000000"/>
                <w:sz w:val="18"/>
                <w:szCs w:val="16"/>
                <w:highlight w:val="yellow"/>
              </w:rPr>
            </w:pPr>
            <w:r>
              <w:rPr>
                <w:rFonts w:ascii="Arial" w:hAnsi="Arial" w:cs="Arial"/>
                <w:color w:val="000000"/>
                <w:sz w:val="18"/>
                <w:szCs w:val="18"/>
              </w:rPr>
              <w:t>67.679</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center"/>
          </w:tcPr>
          <w:p w14:paraId="5FF77537" w14:textId="60B7301E" w:rsidR="00A9022A" w:rsidRPr="0034737B" w:rsidRDefault="00A9022A" w:rsidP="00A9022A">
            <w:pPr>
              <w:tabs>
                <w:tab w:val="decimal" w:pos="36"/>
                <w:tab w:val="left" w:pos="3828"/>
              </w:tabs>
              <w:ind w:right="138"/>
              <w:jc w:val="right"/>
              <w:rPr>
                <w:rFonts w:ascii="Arial" w:hAnsi="Arial" w:cs="Arial"/>
                <w:color w:val="000000"/>
                <w:sz w:val="18"/>
                <w:szCs w:val="16"/>
                <w:highlight w:val="yellow"/>
              </w:rPr>
            </w:pPr>
            <w:r>
              <w:rPr>
                <w:rFonts w:ascii="Arial" w:hAnsi="Arial" w:cs="Arial"/>
                <w:color w:val="000000"/>
                <w:sz w:val="18"/>
                <w:szCs w:val="18"/>
              </w:rPr>
              <w:t>211.689</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center"/>
          </w:tcPr>
          <w:p w14:paraId="33589766" w14:textId="04D2E96B" w:rsidR="00A9022A" w:rsidRPr="0034737B" w:rsidRDefault="00A9022A" w:rsidP="00A9022A">
            <w:pPr>
              <w:tabs>
                <w:tab w:val="left" w:pos="3828"/>
              </w:tabs>
              <w:ind w:right="146"/>
              <w:jc w:val="right"/>
              <w:rPr>
                <w:rFonts w:ascii="Arial" w:hAnsi="Arial" w:cs="Arial"/>
                <w:color w:val="000000"/>
                <w:sz w:val="18"/>
                <w:szCs w:val="16"/>
                <w:highlight w:val="yellow"/>
              </w:rPr>
            </w:pPr>
            <w:r>
              <w:rPr>
                <w:rFonts w:ascii="Arial" w:hAnsi="Arial" w:cs="Arial"/>
                <w:color w:val="000000"/>
                <w:sz w:val="18"/>
                <w:szCs w:val="18"/>
              </w:rPr>
              <w:t>296.776</w:t>
            </w:r>
          </w:p>
        </w:tc>
      </w:tr>
      <w:tr w:rsidR="00A9022A" w:rsidRPr="00B02FB2" w14:paraId="347ABBB6" w14:textId="77777777" w:rsidTr="006247D5">
        <w:trPr>
          <w:trHeight w:val="113"/>
        </w:trPr>
        <w:tc>
          <w:tcPr>
            <w:tcW w:w="4253" w:type="dxa"/>
            <w:tcMar>
              <w:top w:w="15" w:type="dxa"/>
              <w:left w:w="15" w:type="dxa"/>
              <w:bottom w:w="0" w:type="dxa"/>
              <w:right w:w="15" w:type="dxa"/>
            </w:tcMar>
            <w:vAlign w:val="bottom"/>
          </w:tcPr>
          <w:p w14:paraId="7EABB7D5" w14:textId="77777777" w:rsidR="00A9022A" w:rsidRPr="00B02FB2" w:rsidRDefault="00A9022A" w:rsidP="00A9022A">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center"/>
          </w:tcPr>
          <w:p w14:paraId="1CB853DA" w14:textId="0EF9660B" w:rsidR="00A9022A" w:rsidRPr="0034737B" w:rsidRDefault="00A9022A" w:rsidP="00A9022A">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color w:val="000000"/>
                <w:sz w:val="18"/>
                <w:szCs w:val="18"/>
              </w:rPr>
              <w:t>7.500</w:t>
            </w:r>
          </w:p>
        </w:tc>
        <w:tc>
          <w:tcPr>
            <w:tcW w:w="1701" w:type="dxa"/>
            <w:gridSpan w:val="2"/>
            <w:tcBorders>
              <w:top w:val="nil"/>
              <w:left w:val="nil"/>
              <w:right w:val="nil"/>
            </w:tcBorders>
            <w:shd w:val="clear" w:color="auto" w:fill="auto"/>
            <w:noWrap/>
            <w:tcMar>
              <w:top w:w="15" w:type="dxa"/>
              <w:left w:w="15" w:type="dxa"/>
              <w:bottom w:w="0" w:type="dxa"/>
              <w:right w:w="15" w:type="dxa"/>
            </w:tcMar>
            <w:vAlign w:val="center"/>
          </w:tcPr>
          <w:p w14:paraId="66759435" w14:textId="0BCA28B8" w:rsidR="00A9022A" w:rsidRPr="0034737B" w:rsidRDefault="00A9022A" w:rsidP="00A9022A">
            <w:pPr>
              <w:tabs>
                <w:tab w:val="decimal" w:pos="36"/>
                <w:tab w:val="left" w:pos="3828"/>
              </w:tabs>
              <w:spacing w:line="230" w:lineRule="auto"/>
              <w:ind w:right="151"/>
              <w:jc w:val="right"/>
              <w:rPr>
                <w:rFonts w:ascii="Arial" w:eastAsia="Arial Unicode MS" w:hAnsi="Arial" w:cs="Arial"/>
                <w:b/>
                <w:iCs/>
                <w:sz w:val="18"/>
                <w:szCs w:val="16"/>
                <w:highlight w:val="yellow"/>
              </w:rPr>
            </w:pPr>
            <w:r>
              <w:rPr>
                <w:rFonts w:ascii="Arial" w:hAnsi="Arial" w:cs="Arial"/>
                <w:color w:val="000000"/>
                <w:sz w:val="18"/>
                <w:szCs w:val="18"/>
              </w:rPr>
              <w:t>18.194</w:t>
            </w:r>
          </w:p>
        </w:tc>
        <w:tc>
          <w:tcPr>
            <w:tcW w:w="1858" w:type="dxa"/>
            <w:tcBorders>
              <w:top w:val="nil"/>
              <w:left w:val="nil"/>
              <w:right w:val="nil"/>
            </w:tcBorders>
            <w:shd w:val="clear" w:color="auto" w:fill="auto"/>
            <w:noWrap/>
            <w:tcMar>
              <w:top w:w="15" w:type="dxa"/>
              <w:left w:w="15" w:type="dxa"/>
              <w:bottom w:w="0" w:type="dxa"/>
              <w:right w:w="15" w:type="dxa"/>
            </w:tcMar>
            <w:vAlign w:val="center"/>
          </w:tcPr>
          <w:p w14:paraId="47C39011" w14:textId="4E7C5926" w:rsidR="00A9022A" w:rsidRPr="0034737B" w:rsidRDefault="00A9022A" w:rsidP="00A9022A">
            <w:pPr>
              <w:tabs>
                <w:tab w:val="left" w:pos="3828"/>
              </w:tabs>
              <w:spacing w:line="230" w:lineRule="auto"/>
              <w:ind w:right="151"/>
              <w:jc w:val="right"/>
              <w:rPr>
                <w:rFonts w:ascii="Arial" w:eastAsia="Arial Unicode MS" w:hAnsi="Arial" w:cs="Arial"/>
                <w:b/>
                <w:iCs/>
                <w:sz w:val="18"/>
                <w:szCs w:val="16"/>
                <w:highlight w:val="yellow"/>
              </w:rPr>
            </w:pPr>
            <w:r>
              <w:rPr>
                <w:rFonts w:ascii="Arial" w:hAnsi="Arial" w:cs="Arial"/>
                <w:color w:val="000000"/>
                <w:sz w:val="18"/>
                <w:szCs w:val="18"/>
              </w:rPr>
              <w:t>93.295</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B02FB2" w:rsidRDefault="00E45EE1" w:rsidP="009D1CB0">
            <w:pPr>
              <w:tabs>
                <w:tab w:val="left" w:pos="3828"/>
              </w:tabs>
              <w:spacing w:line="230" w:lineRule="auto"/>
              <w:rPr>
                <w:rFonts w:ascii="Arial" w:eastAsia="Arial Unicode MS" w:hAnsi="Arial" w:cs="Arial"/>
                <w:b/>
                <w:iCs/>
                <w:sz w:val="18"/>
                <w:szCs w:val="16"/>
              </w:rPr>
            </w:pPr>
            <w:r>
              <w:rPr>
                <w:rFonts w:ascii="Arial" w:hAnsi="Arial" w:cs="Arial"/>
                <w:b/>
                <w:iCs/>
                <w:sz w:val="18"/>
                <w:szCs w:val="16"/>
              </w:rPr>
              <w:t>Ö</w:t>
            </w:r>
            <w:r w:rsidRPr="00B02FB2">
              <w:rPr>
                <w:rFonts w:ascii="Arial" w:hAnsi="Arial" w:cs="Arial"/>
                <w:b/>
                <w:iCs/>
                <w:sz w:val="18"/>
                <w:szCs w:val="16"/>
              </w:rPr>
              <w:t>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B02FB2" w:rsidRDefault="00E45EE1" w:rsidP="009D1CB0">
            <w:pPr>
              <w:tabs>
                <w:tab w:val="left" w:pos="3828"/>
              </w:tabs>
              <w:spacing w:line="230" w:lineRule="auto"/>
              <w:ind w:right="151"/>
              <w:jc w:val="right"/>
              <w:rPr>
                <w:rFonts w:ascii="Arial" w:eastAsia="Arial Unicode MS" w:hAnsi="Arial" w:cs="Arial"/>
                <w:b/>
                <w:iCs/>
                <w:sz w:val="18"/>
                <w:szCs w:val="16"/>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B02FB2" w:rsidRDefault="00E45EE1" w:rsidP="009D1CB0">
            <w:pPr>
              <w:tabs>
                <w:tab w:val="decimal" w:pos="36"/>
                <w:tab w:val="left" w:pos="3828"/>
              </w:tabs>
              <w:spacing w:line="230" w:lineRule="auto"/>
              <w:ind w:right="151"/>
              <w:jc w:val="right"/>
              <w:rPr>
                <w:rFonts w:ascii="Arial" w:eastAsia="Arial Unicode MS" w:hAnsi="Arial" w:cs="Arial"/>
                <w:b/>
                <w:iCs/>
                <w:sz w:val="18"/>
                <w:szCs w:val="16"/>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B02FB2" w:rsidRDefault="00E45EE1" w:rsidP="009D1CB0">
            <w:pPr>
              <w:tabs>
                <w:tab w:val="left" w:pos="3828"/>
              </w:tabs>
              <w:spacing w:line="230" w:lineRule="auto"/>
              <w:ind w:right="151"/>
              <w:jc w:val="right"/>
              <w:rPr>
                <w:rFonts w:ascii="Arial" w:eastAsia="Arial Unicode MS" w:hAnsi="Arial" w:cs="Arial"/>
                <w:b/>
                <w:iCs/>
                <w:sz w:val="18"/>
                <w:szCs w:val="16"/>
              </w:rPr>
            </w:pPr>
          </w:p>
        </w:tc>
      </w:tr>
      <w:tr w:rsidR="0079336F" w:rsidRPr="00B02FB2" w14:paraId="234FD720" w14:textId="77777777" w:rsidTr="009D1CB0">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79336F" w:rsidRPr="00B02FB2" w:rsidRDefault="0079336F" w:rsidP="0079336F">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4F5B30E9" w:rsidR="0079336F" w:rsidRPr="00B02FB2" w:rsidRDefault="0079336F" w:rsidP="0079336F">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247.999</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02837744" w:rsidR="0079336F" w:rsidRPr="00B02FB2" w:rsidRDefault="0079336F" w:rsidP="0079336F">
            <w:pPr>
              <w:tabs>
                <w:tab w:val="decimal" w:pos="36"/>
                <w:tab w:val="left" w:pos="3828"/>
              </w:tabs>
              <w:ind w:right="143"/>
              <w:jc w:val="right"/>
              <w:rPr>
                <w:rFonts w:ascii="Arial" w:hAnsi="Arial" w:cs="Arial"/>
                <w:color w:val="000000"/>
                <w:sz w:val="18"/>
                <w:szCs w:val="16"/>
              </w:rPr>
            </w:pPr>
            <w:r w:rsidRPr="00B02FB2">
              <w:rPr>
                <w:rFonts w:ascii="Arial" w:hAnsi="Arial" w:cs="Arial"/>
                <w:color w:val="000000"/>
                <w:sz w:val="18"/>
                <w:szCs w:val="16"/>
              </w:rPr>
              <w:t>79.699</w:t>
            </w:r>
          </w:p>
        </w:tc>
        <w:tc>
          <w:tcPr>
            <w:tcW w:w="1858" w:type="dxa"/>
            <w:tcBorders>
              <w:top w:val="single" w:sz="4" w:space="0" w:color="auto"/>
            </w:tcBorders>
            <w:noWrap/>
            <w:tcMar>
              <w:top w:w="15" w:type="dxa"/>
              <w:left w:w="15" w:type="dxa"/>
              <w:bottom w:w="0" w:type="dxa"/>
              <w:right w:w="15" w:type="dxa"/>
            </w:tcMar>
            <w:vAlign w:val="bottom"/>
          </w:tcPr>
          <w:p w14:paraId="1A7205A9" w14:textId="2BAB9E3A" w:rsidR="0079336F" w:rsidRPr="00B02FB2" w:rsidRDefault="0079336F" w:rsidP="0079336F">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124.920</w:t>
            </w:r>
          </w:p>
        </w:tc>
      </w:tr>
      <w:tr w:rsidR="0079336F" w:rsidRPr="00B02FB2" w14:paraId="3561F564" w14:textId="77777777" w:rsidTr="009D1CB0">
        <w:trPr>
          <w:trHeight w:val="113"/>
        </w:trPr>
        <w:tc>
          <w:tcPr>
            <w:tcW w:w="4253" w:type="dxa"/>
            <w:tcMar>
              <w:top w:w="15" w:type="dxa"/>
              <w:left w:w="15" w:type="dxa"/>
              <w:bottom w:w="0" w:type="dxa"/>
              <w:right w:w="15" w:type="dxa"/>
            </w:tcMar>
            <w:vAlign w:val="bottom"/>
          </w:tcPr>
          <w:p w14:paraId="48FC98FA" w14:textId="77777777" w:rsidR="0079336F" w:rsidRPr="00B02FB2" w:rsidRDefault="0079336F" w:rsidP="0079336F">
            <w:pPr>
              <w:tabs>
                <w:tab w:val="left" w:pos="3828"/>
              </w:tabs>
              <w:spacing w:line="230" w:lineRule="auto"/>
              <w:rPr>
                <w:rFonts w:ascii="Arial" w:eastAsia="Arial Unicode MS" w:hAnsi="Arial" w:cs="Arial"/>
                <w:iCs/>
                <w:sz w:val="18"/>
                <w:szCs w:val="16"/>
              </w:rPr>
            </w:pPr>
            <w:r w:rsidRPr="00B02FB2">
              <w:rPr>
                <w:rFonts w:ascii="Arial" w:hAnsi="Arial" w:cs="Arial"/>
                <w:iCs/>
                <w:sz w:val="18"/>
                <w:szCs w:val="16"/>
              </w:rPr>
              <w:t>Yeniden Yapılandırılan Krediler</w:t>
            </w:r>
          </w:p>
        </w:tc>
        <w:tc>
          <w:tcPr>
            <w:tcW w:w="1559" w:type="dxa"/>
            <w:noWrap/>
            <w:tcMar>
              <w:top w:w="15" w:type="dxa"/>
              <w:left w:w="15" w:type="dxa"/>
              <w:bottom w:w="0" w:type="dxa"/>
              <w:right w:w="15" w:type="dxa"/>
            </w:tcMar>
            <w:vAlign w:val="bottom"/>
          </w:tcPr>
          <w:p w14:paraId="1D858B0F" w14:textId="040EAE68" w:rsidR="0079336F" w:rsidRPr="00B02FB2" w:rsidRDefault="0079336F" w:rsidP="0079336F">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21.207</w:t>
            </w:r>
          </w:p>
        </w:tc>
        <w:tc>
          <w:tcPr>
            <w:tcW w:w="1701" w:type="dxa"/>
            <w:gridSpan w:val="2"/>
            <w:noWrap/>
            <w:tcMar>
              <w:top w:w="15" w:type="dxa"/>
              <w:left w:w="15" w:type="dxa"/>
              <w:bottom w:w="0" w:type="dxa"/>
              <w:right w:w="15" w:type="dxa"/>
            </w:tcMar>
            <w:vAlign w:val="bottom"/>
          </w:tcPr>
          <w:p w14:paraId="273488EE" w14:textId="7EB15E56" w:rsidR="0079336F" w:rsidRPr="00B02FB2" w:rsidRDefault="0079336F" w:rsidP="0079336F">
            <w:pPr>
              <w:tabs>
                <w:tab w:val="left" w:pos="389"/>
                <w:tab w:val="decimal" w:pos="1158"/>
                <w:tab w:val="left" w:pos="3828"/>
              </w:tabs>
              <w:ind w:right="143"/>
              <w:jc w:val="right"/>
              <w:rPr>
                <w:rFonts w:ascii="Arial" w:hAnsi="Arial" w:cs="Arial"/>
                <w:color w:val="000000"/>
                <w:sz w:val="18"/>
                <w:szCs w:val="16"/>
              </w:rPr>
            </w:pPr>
            <w:r w:rsidRPr="00B02FB2">
              <w:rPr>
                <w:rFonts w:ascii="Arial" w:hAnsi="Arial" w:cs="Arial"/>
                <w:color w:val="000000"/>
                <w:sz w:val="18"/>
                <w:szCs w:val="16"/>
              </w:rPr>
              <w:t>73.810</w:t>
            </w:r>
          </w:p>
        </w:tc>
        <w:tc>
          <w:tcPr>
            <w:tcW w:w="1858" w:type="dxa"/>
            <w:noWrap/>
            <w:tcMar>
              <w:top w:w="15" w:type="dxa"/>
              <w:left w:w="15" w:type="dxa"/>
              <w:bottom w:w="0" w:type="dxa"/>
              <w:right w:w="15" w:type="dxa"/>
            </w:tcMar>
            <w:vAlign w:val="bottom"/>
          </w:tcPr>
          <w:p w14:paraId="2575DB12" w14:textId="573C7F0B" w:rsidR="0079336F" w:rsidRPr="00B02FB2" w:rsidRDefault="0079336F" w:rsidP="0079336F">
            <w:pPr>
              <w:tabs>
                <w:tab w:val="left" w:pos="3828"/>
              </w:tabs>
              <w:ind w:right="143"/>
              <w:jc w:val="right"/>
              <w:rPr>
                <w:rFonts w:ascii="Arial" w:hAnsi="Arial" w:cs="Arial"/>
                <w:color w:val="000000"/>
                <w:sz w:val="18"/>
                <w:szCs w:val="16"/>
              </w:rPr>
            </w:pPr>
            <w:r w:rsidRPr="00B02FB2">
              <w:rPr>
                <w:rFonts w:ascii="Arial" w:hAnsi="Arial" w:cs="Arial"/>
                <w:color w:val="000000"/>
                <w:sz w:val="18"/>
                <w:szCs w:val="16"/>
              </w:rPr>
              <w:t>23.439</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2F9EAC2" w14:textId="41BB4CDB" w:rsidR="00E65903" w:rsidRDefault="00E65903" w:rsidP="00A26256">
      <w:pPr>
        <w:pStyle w:val="BodyTextIndent"/>
        <w:spacing w:line="230" w:lineRule="auto"/>
        <w:ind w:left="540" w:hanging="360"/>
        <w:rPr>
          <w:rFonts w:ascii="Arial" w:hAnsi="Arial" w:cs="Arial"/>
          <w:sz w:val="20"/>
          <w:szCs w:val="14"/>
        </w:rPr>
      </w:pPr>
    </w:p>
    <w:p w14:paraId="498036FD" w14:textId="65F5DE51" w:rsidR="00E65903" w:rsidRDefault="00E65903"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6F52FD43" w:rsidR="00E65903" w:rsidRDefault="00E65903" w:rsidP="00A26256">
      <w:pPr>
        <w:pStyle w:val="BodyTextIndent"/>
        <w:spacing w:line="230" w:lineRule="auto"/>
        <w:ind w:left="540" w:hanging="360"/>
        <w:rPr>
          <w:rFonts w:ascii="Arial" w:hAnsi="Arial" w:cs="Arial"/>
          <w:sz w:val="20"/>
          <w:szCs w:val="14"/>
        </w:rPr>
      </w:pPr>
    </w:p>
    <w:p w14:paraId="5DCAF809" w14:textId="04C8568E" w:rsidR="00E65903" w:rsidRDefault="00E65903" w:rsidP="00A26256">
      <w:pPr>
        <w:pStyle w:val="BodyTextIndent"/>
        <w:spacing w:line="230" w:lineRule="auto"/>
        <w:ind w:left="540" w:hanging="360"/>
        <w:rPr>
          <w:rFonts w:ascii="Arial" w:hAnsi="Arial" w:cs="Arial"/>
          <w:sz w:val="20"/>
          <w:szCs w:val="14"/>
        </w:rPr>
      </w:pPr>
    </w:p>
    <w:p w14:paraId="14AD311F" w14:textId="7A779874" w:rsidR="00E65903" w:rsidRDefault="00E65903" w:rsidP="00A26256">
      <w:pPr>
        <w:pStyle w:val="BodyTextIndent"/>
        <w:spacing w:line="230" w:lineRule="auto"/>
        <w:ind w:left="540" w:hanging="360"/>
        <w:rPr>
          <w:rFonts w:ascii="Arial" w:hAnsi="Arial" w:cs="Arial"/>
          <w:sz w:val="20"/>
          <w:szCs w:val="14"/>
        </w:rPr>
      </w:pPr>
    </w:p>
    <w:p w14:paraId="592088F5" w14:textId="75C95CB5" w:rsidR="00E65903" w:rsidRDefault="00E65903" w:rsidP="00A26256">
      <w:pPr>
        <w:pStyle w:val="BodyTextIndent"/>
        <w:spacing w:line="230" w:lineRule="auto"/>
        <w:ind w:left="540" w:hanging="360"/>
        <w:rPr>
          <w:rFonts w:ascii="Arial" w:hAnsi="Arial" w:cs="Arial"/>
          <w:sz w:val="20"/>
          <w:szCs w:val="14"/>
        </w:rPr>
      </w:pPr>
    </w:p>
    <w:p w14:paraId="48F67660" w14:textId="5B7B5723" w:rsidR="002D16D9" w:rsidRDefault="002D16D9">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42659558" w14:textId="77777777" w:rsidTr="00386574">
        <w:trPr>
          <w:trHeight w:val="113"/>
        </w:trPr>
        <w:tc>
          <w:tcPr>
            <w:tcW w:w="4680" w:type="dxa"/>
            <w:tcBorders>
              <w:top w:val="single" w:sz="8" w:space="0" w:color="auto"/>
              <w:bottom w:val="single" w:sz="8" w:space="0" w:color="auto"/>
            </w:tcBorders>
            <w:shd w:val="clear" w:color="auto" w:fill="auto"/>
            <w:vAlign w:val="bottom"/>
          </w:tcPr>
          <w:p w14:paraId="05E8675D"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bookmarkStart w:id="9" w:name="OLE_LINK2"/>
            <w:bookmarkStart w:id="10" w:name="OLE_LINK5"/>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3FD21800"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79EFA132"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7907FC43"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0DAD108F" w14:textId="77777777" w:rsidTr="00386574">
        <w:trPr>
          <w:trHeight w:val="113"/>
        </w:trPr>
        <w:tc>
          <w:tcPr>
            <w:tcW w:w="4680" w:type="dxa"/>
            <w:tcBorders>
              <w:top w:val="single" w:sz="8" w:space="0" w:color="auto"/>
              <w:bottom w:val="single" w:sz="8" w:space="0" w:color="auto"/>
            </w:tcBorders>
            <w:shd w:val="clear" w:color="auto" w:fill="auto"/>
            <w:vAlign w:val="center"/>
          </w:tcPr>
          <w:p w14:paraId="4E1F2650"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r w:rsidRPr="003B10B3">
              <w:rPr>
                <w:rFonts w:ascii="Arial" w:eastAsia="Arial Unicode MS" w:hAnsi="Arial" w:cs="Arial"/>
                <w:b/>
                <w:sz w:val="16"/>
                <w:szCs w:val="16"/>
              </w:rPr>
              <w:t>Cari Dönem</w:t>
            </w:r>
          </w:p>
        </w:tc>
        <w:tc>
          <w:tcPr>
            <w:tcW w:w="1841" w:type="dxa"/>
            <w:tcBorders>
              <w:top w:val="single" w:sz="8" w:space="0" w:color="auto"/>
              <w:bottom w:val="single" w:sz="8" w:space="0" w:color="auto"/>
            </w:tcBorders>
            <w:shd w:val="clear" w:color="auto" w:fill="auto"/>
            <w:vAlign w:val="bottom"/>
          </w:tcPr>
          <w:p w14:paraId="1C0DA0A2"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51D82AF6"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6CF4FD7A"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7D05EE76" w14:textId="77777777" w:rsidTr="00386574">
        <w:trPr>
          <w:trHeight w:val="113"/>
        </w:trPr>
        <w:tc>
          <w:tcPr>
            <w:tcW w:w="4680" w:type="dxa"/>
            <w:tcBorders>
              <w:top w:val="single" w:sz="8" w:space="0" w:color="auto"/>
            </w:tcBorders>
            <w:shd w:val="clear" w:color="auto" w:fill="auto"/>
            <w:vAlign w:val="bottom"/>
          </w:tcPr>
          <w:p w14:paraId="4360EC54" w14:textId="77777777" w:rsidR="009F3F40" w:rsidRPr="003B10B3" w:rsidRDefault="009F3F40" w:rsidP="00386574">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8573D0F"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45CE73E4"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C40CD05"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r>
      <w:tr w:rsidR="002C197F" w:rsidRPr="003B10B3" w14:paraId="523AAEED" w14:textId="77777777" w:rsidTr="00386574">
        <w:trPr>
          <w:trHeight w:val="113"/>
        </w:trPr>
        <w:tc>
          <w:tcPr>
            <w:tcW w:w="4680" w:type="dxa"/>
            <w:shd w:val="clear" w:color="auto" w:fill="auto"/>
            <w:vAlign w:val="bottom"/>
          </w:tcPr>
          <w:p w14:paraId="679A272A" w14:textId="77777777" w:rsidR="002C197F" w:rsidRPr="003B10B3" w:rsidRDefault="002C197F" w:rsidP="002C197F">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vAlign w:val="center"/>
          </w:tcPr>
          <w:p w14:paraId="1FDD71AB" w14:textId="08785BF6" w:rsidR="002C197F" w:rsidRPr="0034737B" w:rsidRDefault="002C197F" w:rsidP="002C197F">
            <w:pPr>
              <w:tabs>
                <w:tab w:val="left" w:pos="3828"/>
              </w:tabs>
              <w:jc w:val="right"/>
              <w:rPr>
                <w:rFonts w:ascii="Arial" w:hAnsi="Arial" w:cs="Arial"/>
                <w:sz w:val="16"/>
                <w:szCs w:val="16"/>
                <w:highlight w:val="yellow"/>
              </w:rPr>
            </w:pPr>
            <w:r>
              <w:rPr>
                <w:rFonts w:ascii="Arial" w:hAnsi="Arial" w:cs="Arial"/>
                <w:b/>
                <w:bCs/>
                <w:color w:val="000000"/>
                <w:sz w:val="16"/>
                <w:szCs w:val="16"/>
              </w:rPr>
              <w:t>269.206</w:t>
            </w:r>
          </w:p>
        </w:tc>
        <w:tc>
          <w:tcPr>
            <w:tcW w:w="1276" w:type="dxa"/>
            <w:tcBorders>
              <w:top w:val="nil"/>
              <w:left w:val="nil"/>
              <w:bottom w:val="nil"/>
              <w:right w:val="nil"/>
            </w:tcBorders>
            <w:shd w:val="clear" w:color="auto" w:fill="auto"/>
            <w:vAlign w:val="center"/>
          </w:tcPr>
          <w:p w14:paraId="0D5E66D2" w14:textId="4130F121" w:rsidR="002C197F" w:rsidRPr="0034737B" w:rsidRDefault="002C197F" w:rsidP="002C197F">
            <w:pPr>
              <w:tabs>
                <w:tab w:val="left" w:pos="3828"/>
              </w:tabs>
              <w:jc w:val="right"/>
              <w:rPr>
                <w:rFonts w:ascii="Arial" w:hAnsi="Arial" w:cs="Arial"/>
                <w:sz w:val="16"/>
                <w:szCs w:val="16"/>
                <w:highlight w:val="yellow"/>
              </w:rPr>
            </w:pPr>
            <w:r>
              <w:rPr>
                <w:rFonts w:ascii="Arial" w:hAnsi="Arial" w:cs="Arial"/>
                <w:b/>
                <w:bCs/>
                <w:color w:val="000000"/>
                <w:sz w:val="16"/>
                <w:szCs w:val="16"/>
              </w:rPr>
              <w:t>153.509</w:t>
            </w:r>
          </w:p>
        </w:tc>
        <w:tc>
          <w:tcPr>
            <w:tcW w:w="1559" w:type="dxa"/>
            <w:tcBorders>
              <w:top w:val="nil"/>
              <w:left w:val="nil"/>
              <w:bottom w:val="nil"/>
              <w:right w:val="nil"/>
            </w:tcBorders>
            <w:shd w:val="clear" w:color="auto" w:fill="auto"/>
            <w:vAlign w:val="center"/>
          </w:tcPr>
          <w:p w14:paraId="799B3484" w14:textId="339B8026" w:rsidR="002C197F" w:rsidRPr="0034737B" w:rsidRDefault="002C197F" w:rsidP="002C197F">
            <w:pPr>
              <w:tabs>
                <w:tab w:val="left" w:pos="3828"/>
              </w:tabs>
              <w:jc w:val="right"/>
              <w:rPr>
                <w:rFonts w:ascii="Arial" w:hAnsi="Arial" w:cs="Arial"/>
                <w:sz w:val="16"/>
                <w:szCs w:val="16"/>
                <w:highlight w:val="yellow"/>
              </w:rPr>
            </w:pPr>
            <w:r>
              <w:rPr>
                <w:rFonts w:ascii="Arial" w:hAnsi="Arial" w:cs="Arial"/>
                <w:b/>
                <w:bCs/>
                <w:color w:val="000000"/>
                <w:sz w:val="16"/>
                <w:szCs w:val="16"/>
              </w:rPr>
              <w:t>148.359</w:t>
            </w:r>
          </w:p>
        </w:tc>
      </w:tr>
      <w:tr w:rsidR="002C197F" w:rsidRPr="003B10B3" w14:paraId="36126193" w14:textId="77777777" w:rsidTr="00386574">
        <w:trPr>
          <w:trHeight w:val="113"/>
        </w:trPr>
        <w:tc>
          <w:tcPr>
            <w:tcW w:w="4680" w:type="dxa"/>
            <w:shd w:val="clear" w:color="auto" w:fill="auto"/>
            <w:vAlign w:val="bottom"/>
          </w:tcPr>
          <w:p w14:paraId="3055A76B" w14:textId="77777777" w:rsidR="002C197F" w:rsidRPr="003B10B3" w:rsidRDefault="002C197F" w:rsidP="002C197F">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vAlign w:val="center"/>
          </w:tcPr>
          <w:p w14:paraId="61048E3C" w14:textId="012D4C5F"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155.475</w:t>
            </w:r>
          </w:p>
        </w:tc>
        <w:tc>
          <w:tcPr>
            <w:tcW w:w="1276" w:type="dxa"/>
            <w:tcBorders>
              <w:top w:val="nil"/>
              <w:left w:val="nil"/>
              <w:bottom w:val="nil"/>
              <w:right w:val="nil"/>
            </w:tcBorders>
            <w:shd w:val="clear" w:color="auto" w:fill="auto"/>
            <w:vAlign w:val="center"/>
          </w:tcPr>
          <w:p w14:paraId="06D16FE3" w14:textId="054A78C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26.800</w:t>
            </w:r>
          </w:p>
        </w:tc>
        <w:tc>
          <w:tcPr>
            <w:tcW w:w="1559" w:type="dxa"/>
            <w:tcBorders>
              <w:top w:val="nil"/>
              <w:left w:val="nil"/>
              <w:bottom w:val="nil"/>
              <w:right w:val="nil"/>
            </w:tcBorders>
            <w:shd w:val="clear" w:color="auto" w:fill="auto"/>
            <w:vAlign w:val="center"/>
          </w:tcPr>
          <w:p w14:paraId="2BBE1402" w14:textId="722BCE9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109.298</w:t>
            </w:r>
          </w:p>
        </w:tc>
      </w:tr>
      <w:tr w:rsidR="002C197F" w:rsidRPr="003B10B3" w14:paraId="3090265D" w14:textId="77777777" w:rsidTr="00386574">
        <w:trPr>
          <w:trHeight w:val="113"/>
        </w:trPr>
        <w:tc>
          <w:tcPr>
            <w:tcW w:w="4680" w:type="dxa"/>
            <w:shd w:val="clear" w:color="auto" w:fill="auto"/>
            <w:vAlign w:val="bottom"/>
          </w:tcPr>
          <w:p w14:paraId="7A361DDD" w14:textId="77777777" w:rsidR="002C197F" w:rsidRPr="003B10B3" w:rsidRDefault="002C197F" w:rsidP="002C197F">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vAlign w:val="center"/>
          </w:tcPr>
          <w:p w14:paraId="0924A2D8" w14:textId="6DDFF21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5D88002C" w14:textId="04D801B4"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225.412</w:t>
            </w:r>
          </w:p>
        </w:tc>
        <w:tc>
          <w:tcPr>
            <w:tcW w:w="1559" w:type="dxa"/>
            <w:tcBorders>
              <w:top w:val="nil"/>
              <w:left w:val="nil"/>
              <w:bottom w:val="nil"/>
              <w:right w:val="nil"/>
            </w:tcBorders>
            <w:shd w:val="clear" w:color="auto" w:fill="auto"/>
            <w:vAlign w:val="center"/>
          </w:tcPr>
          <w:p w14:paraId="457B91AB" w14:textId="624CF19E"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157.820</w:t>
            </w:r>
          </w:p>
        </w:tc>
      </w:tr>
      <w:tr w:rsidR="002C197F" w:rsidRPr="003B10B3" w14:paraId="5D6E9792" w14:textId="77777777" w:rsidTr="00386574">
        <w:trPr>
          <w:trHeight w:val="113"/>
        </w:trPr>
        <w:tc>
          <w:tcPr>
            <w:tcW w:w="4680" w:type="dxa"/>
            <w:shd w:val="clear" w:color="auto" w:fill="auto"/>
            <w:vAlign w:val="bottom"/>
          </w:tcPr>
          <w:p w14:paraId="251C7E13" w14:textId="77777777" w:rsidR="002C197F" w:rsidRPr="003B10B3" w:rsidRDefault="002C197F" w:rsidP="002C197F">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vAlign w:val="center"/>
          </w:tcPr>
          <w:p w14:paraId="511D72E5" w14:textId="34193C04"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225.412</w:t>
            </w:r>
          </w:p>
        </w:tc>
        <w:tc>
          <w:tcPr>
            <w:tcW w:w="1276" w:type="dxa"/>
            <w:tcBorders>
              <w:top w:val="nil"/>
              <w:left w:val="nil"/>
              <w:bottom w:val="nil"/>
              <w:right w:val="nil"/>
            </w:tcBorders>
            <w:shd w:val="clear" w:color="auto" w:fill="auto"/>
            <w:vAlign w:val="center"/>
          </w:tcPr>
          <w:p w14:paraId="71CDACC8" w14:textId="391809B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157.820</w:t>
            </w:r>
          </w:p>
        </w:tc>
        <w:tc>
          <w:tcPr>
            <w:tcW w:w="1559" w:type="dxa"/>
            <w:tcBorders>
              <w:top w:val="nil"/>
              <w:left w:val="nil"/>
              <w:bottom w:val="nil"/>
              <w:right w:val="nil"/>
            </w:tcBorders>
            <w:shd w:val="clear" w:color="auto" w:fill="auto"/>
            <w:vAlign w:val="center"/>
          </w:tcPr>
          <w:p w14:paraId="7A6A5C94" w14:textId="3B386AC2"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0AC7EDBF" w14:textId="77777777" w:rsidTr="00386574">
        <w:trPr>
          <w:trHeight w:val="113"/>
        </w:trPr>
        <w:tc>
          <w:tcPr>
            <w:tcW w:w="4680" w:type="dxa"/>
            <w:shd w:val="clear" w:color="auto" w:fill="auto"/>
            <w:vAlign w:val="bottom"/>
          </w:tcPr>
          <w:p w14:paraId="76B994FA" w14:textId="7E1ABABD" w:rsidR="002C197F" w:rsidRPr="003B10B3" w:rsidRDefault="002C197F" w:rsidP="002C197F">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p>
        </w:tc>
        <w:tc>
          <w:tcPr>
            <w:tcW w:w="1841" w:type="dxa"/>
            <w:tcBorders>
              <w:top w:val="nil"/>
              <w:left w:val="nil"/>
              <w:bottom w:val="nil"/>
              <w:right w:val="nil"/>
            </w:tcBorders>
            <w:shd w:val="clear" w:color="auto" w:fill="auto"/>
            <w:vAlign w:val="center"/>
          </w:tcPr>
          <w:p w14:paraId="48952BF6" w14:textId="6B2B8AA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124.090</w:t>
            </w:r>
          </w:p>
        </w:tc>
        <w:tc>
          <w:tcPr>
            <w:tcW w:w="1276" w:type="dxa"/>
            <w:tcBorders>
              <w:top w:val="nil"/>
              <w:left w:val="nil"/>
              <w:bottom w:val="nil"/>
              <w:right w:val="nil"/>
            </w:tcBorders>
            <w:shd w:val="clear" w:color="auto" w:fill="auto"/>
            <w:vAlign w:val="center"/>
          </w:tcPr>
          <w:p w14:paraId="1DC46100" w14:textId="585EF986"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18.018</w:t>
            </w:r>
          </w:p>
        </w:tc>
        <w:tc>
          <w:tcPr>
            <w:tcW w:w="1559" w:type="dxa"/>
            <w:tcBorders>
              <w:top w:val="nil"/>
              <w:left w:val="nil"/>
              <w:bottom w:val="nil"/>
              <w:right w:val="nil"/>
            </w:tcBorders>
            <w:shd w:val="clear" w:color="auto" w:fill="auto"/>
            <w:vAlign w:val="center"/>
          </w:tcPr>
          <w:p w14:paraId="11C9EE4E" w14:textId="20CEE295"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25.406</w:t>
            </w:r>
          </w:p>
        </w:tc>
      </w:tr>
      <w:tr w:rsidR="002C197F" w:rsidRPr="003B10B3" w14:paraId="31FC9F6C" w14:textId="77777777" w:rsidTr="00386574">
        <w:trPr>
          <w:trHeight w:val="113"/>
        </w:trPr>
        <w:tc>
          <w:tcPr>
            <w:tcW w:w="4680" w:type="dxa"/>
            <w:shd w:val="clear" w:color="auto" w:fill="auto"/>
            <w:vAlign w:val="bottom"/>
          </w:tcPr>
          <w:p w14:paraId="32F86FD6" w14:textId="67AFA447" w:rsidR="002C197F" w:rsidRPr="003B10B3" w:rsidRDefault="002C197F" w:rsidP="002C197F">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r>
              <w:rPr>
                <w:rFonts w:ascii="Arial" w:hAnsi="Arial" w:cs="Arial"/>
                <w:iCs/>
                <w:sz w:val="16"/>
                <w:szCs w:val="16"/>
              </w:rPr>
              <w:t xml:space="preserve"> (*)</w:t>
            </w:r>
          </w:p>
        </w:tc>
        <w:tc>
          <w:tcPr>
            <w:tcW w:w="1841" w:type="dxa"/>
            <w:tcBorders>
              <w:top w:val="nil"/>
              <w:left w:val="nil"/>
              <w:bottom w:val="nil"/>
              <w:right w:val="nil"/>
            </w:tcBorders>
            <w:shd w:val="clear" w:color="auto" w:fill="auto"/>
            <w:vAlign w:val="center"/>
          </w:tcPr>
          <w:p w14:paraId="7FE72819" w14:textId="4C4A0E44"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61FA5299" w14:textId="63B937AE"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5B3F99D0" w14:textId="57E88D06"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31600D18" w14:textId="77777777" w:rsidTr="00386574">
        <w:trPr>
          <w:trHeight w:val="113"/>
        </w:trPr>
        <w:tc>
          <w:tcPr>
            <w:tcW w:w="4680" w:type="dxa"/>
            <w:shd w:val="clear" w:color="auto" w:fill="auto"/>
            <w:vAlign w:val="bottom"/>
          </w:tcPr>
          <w:p w14:paraId="437CCA6D" w14:textId="77777777" w:rsidR="002C197F" w:rsidRPr="003B10B3" w:rsidRDefault="002C197F" w:rsidP="002C197F">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vAlign w:val="center"/>
          </w:tcPr>
          <w:p w14:paraId="256E896C" w14:textId="64416F35"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1C9AB533" w14:textId="62D36532"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76262B82" w14:textId="7BAD35CA"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3B078703" w14:textId="77777777" w:rsidTr="00386574">
        <w:trPr>
          <w:trHeight w:val="113"/>
        </w:trPr>
        <w:tc>
          <w:tcPr>
            <w:tcW w:w="4680" w:type="dxa"/>
            <w:shd w:val="clear" w:color="auto" w:fill="auto"/>
            <w:vAlign w:val="bottom"/>
          </w:tcPr>
          <w:p w14:paraId="4CE316BA" w14:textId="77777777" w:rsidR="002C197F" w:rsidRPr="003B10B3" w:rsidRDefault="002C197F" w:rsidP="002C197F">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vAlign w:val="center"/>
          </w:tcPr>
          <w:p w14:paraId="3EEBC293" w14:textId="6C10BC0C"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7594558B" w14:textId="17DA1396"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56A2B506" w14:textId="167CE48E"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1C68FB3A" w14:textId="77777777" w:rsidTr="00386574">
        <w:trPr>
          <w:trHeight w:val="113"/>
        </w:trPr>
        <w:tc>
          <w:tcPr>
            <w:tcW w:w="4680" w:type="dxa"/>
            <w:shd w:val="clear" w:color="auto" w:fill="auto"/>
            <w:vAlign w:val="bottom"/>
          </w:tcPr>
          <w:p w14:paraId="2AD36425" w14:textId="77777777" w:rsidR="002C197F" w:rsidRPr="003B10B3" w:rsidRDefault="002C197F" w:rsidP="002C197F">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vAlign w:val="center"/>
          </w:tcPr>
          <w:p w14:paraId="0AB5A20E" w14:textId="79D5CCF0"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7516B8EB" w14:textId="7533D335"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03C0F44E" w14:textId="4179438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6C0B80BB" w14:textId="77777777" w:rsidTr="00386574">
        <w:trPr>
          <w:trHeight w:val="113"/>
        </w:trPr>
        <w:tc>
          <w:tcPr>
            <w:tcW w:w="4680" w:type="dxa"/>
            <w:shd w:val="clear" w:color="auto" w:fill="auto"/>
            <w:vAlign w:val="bottom"/>
          </w:tcPr>
          <w:p w14:paraId="027A9DF7" w14:textId="77777777" w:rsidR="002C197F" w:rsidRPr="003B10B3" w:rsidRDefault="002C197F" w:rsidP="002C197F">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vAlign w:val="center"/>
          </w:tcPr>
          <w:p w14:paraId="350AC18E" w14:textId="48C3C6B3"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78B04099" w14:textId="4037F181"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1CAB2086" w14:textId="424F738A"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01371BC2" w14:textId="77777777" w:rsidTr="00386574">
        <w:trPr>
          <w:trHeight w:val="113"/>
        </w:trPr>
        <w:tc>
          <w:tcPr>
            <w:tcW w:w="4680" w:type="dxa"/>
            <w:shd w:val="clear" w:color="auto" w:fill="auto"/>
            <w:vAlign w:val="bottom"/>
          </w:tcPr>
          <w:p w14:paraId="10566DCA" w14:textId="77777777" w:rsidR="002C197F" w:rsidRPr="003B10B3" w:rsidRDefault="002C197F" w:rsidP="002C197F">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vAlign w:val="center"/>
          </w:tcPr>
          <w:p w14:paraId="5EBE8891" w14:textId="768FCE2B"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4E8A06A1" w14:textId="46634E06"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02D342B" w14:textId="3E06C76A"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w:t>
            </w:r>
          </w:p>
        </w:tc>
      </w:tr>
      <w:tr w:rsidR="002C197F" w:rsidRPr="003B10B3" w14:paraId="438DD9DE" w14:textId="77777777" w:rsidTr="00386574">
        <w:trPr>
          <w:trHeight w:val="113"/>
        </w:trPr>
        <w:tc>
          <w:tcPr>
            <w:tcW w:w="4680" w:type="dxa"/>
            <w:shd w:val="clear" w:color="auto" w:fill="auto"/>
            <w:vAlign w:val="bottom"/>
          </w:tcPr>
          <w:p w14:paraId="3A30958D" w14:textId="77777777" w:rsidR="002C197F" w:rsidRPr="003B10B3" w:rsidRDefault="002C197F" w:rsidP="002C197F">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vAlign w:val="center"/>
          </w:tcPr>
          <w:p w14:paraId="74E62547" w14:textId="64E39C2F"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75.179</w:t>
            </w:r>
          </w:p>
        </w:tc>
        <w:tc>
          <w:tcPr>
            <w:tcW w:w="1276" w:type="dxa"/>
            <w:tcBorders>
              <w:top w:val="nil"/>
              <w:left w:val="nil"/>
              <w:bottom w:val="nil"/>
              <w:right w:val="nil"/>
            </w:tcBorders>
            <w:shd w:val="clear" w:color="auto" w:fill="auto"/>
            <w:vAlign w:val="center"/>
          </w:tcPr>
          <w:p w14:paraId="3C30FF0B" w14:textId="0DACA9F2"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229.883</w:t>
            </w:r>
          </w:p>
        </w:tc>
        <w:tc>
          <w:tcPr>
            <w:tcW w:w="1559" w:type="dxa"/>
            <w:tcBorders>
              <w:top w:val="nil"/>
              <w:left w:val="nil"/>
              <w:bottom w:val="nil"/>
              <w:right w:val="nil"/>
            </w:tcBorders>
            <w:shd w:val="clear" w:color="auto" w:fill="auto"/>
            <w:vAlign w:val="center"/>
          </w:tcPr>
          <w:p w14:paraId="3EB5125A" w14:textId="0DC2900C"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390.071</w:t>
            </w:r>
          </w:p>
        </w:tc>
      </w:tr>
      <w:tr w:rsidR="002C197F" w:rsidRPr="003B10B3" w14:paraId="532D0D09" w14:textId="77777777" w:rsidTr="00386574">
        <w:trPr>
          <w:trHeight w:val="113"/>
        </w:trPr>
        <w:tc>
          <w:tcPr>
            <w:tcW w:w="4680" w:type="dxa"/>
            <w:shd w:val="clear" w:color="auto" w:fill="auto"/>
            <w:vAlign w:val="bottom"/>
          </w:tcPr>
          <w:p w14:paraId="33EBE4F4" w14:textId="77777777" w:rsidR="002C197F" w:rsidRPr="003B10B3" w:rsidRDefault="002C197F" w:rsidP="002C197F">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vAlign w:val="center"/>
          </w:tcPr>
          <w:p w14:paraId="7BBB2D2B" w14:textId="76BD492A"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40.045</w:t>
            </w:r>
          </w:p>
        </w:tc>
        <w:tc>
          <w:tcPr>
            <w:tcW w:w="1276" w:type="dxa"/>
            <w:tcBorders>
              <w:top w:val="nil"/>
              <w:left w:val="nil"/>
              <w:bottom w:val="nil"/>
              <w:right w:val="nil"/>
            </w:tcBorders>
            <w:shd w:val="clear" w:color="auto" w:fill="auto"/>
            <w:vAlign w:val="center"/>
          </w:tcPr>
          <w:p w14:paraId="56C0C43B" w14:textId="3C47ED53"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162.126</w:t>
            </w:r>
          </w:p>
        </w:tc>
        <w:tc>
          <w:tcPr>
            <w:tcW w:w="1559" w:type="dxa"/>
            <w:tcBorders>
              <w:top w:val="nil"/>
              <w:left w:val="nil"/>
              <w:bottom w:val="nil"/>
              <w:right w:val="nil"/>
            </w:tcBorders>
            <w:shd w:val="clear" w:color="auto" w:fill="auto"/>
            <w:vAlign w:val="center"/>
          </w:tcPr>
          <w:p w14:paraId="3C34DDC8" w14:textId="75C45AC7" w:rsidR="002C197F" w:rsidRPr="0034737B" w:rsidRDefault="002C197F" w:rsidP="002C197F">
            <w:pPr>
              <w:tabs>
                <w:tab w:val="left" w:pos="3828"/>
              </w:tabs>
              <w:jc w:val="right"/>
              <w:rPr>
                <w:rFonts w:ascii="Arial" w:hAnsi="Arial" w:cs="Arial"/>
                <w:sz w:val="16"/>
                <w:szCs w:val="16"/>
                <w:highlight w:val="yellow"/>
              </w:rPr>
            </w:pPr>
            <w:r>
              <w:rPr>
                <w:rFonts w:ascii="Arial" w:hAnsi="Arial" w:cs="Arial"/>
                <w:color w:val="000000"/>
                <w:sz w:val="16"/>
                <w:szCs w:val="16"/>
              </w:rPr>
              <w:t>356.848</w:t>
            </w:r>
          </w:p>
        </w:tc>
      </w:tr>
      <w:tr w:rsidR="002C197F" w:rsidRPr="003B10B3" w14:paraId="5BFBB4EE" w14:textId="77777777" w:rsidTr="00386574">
        <w:trPr>
          <w:trHeight w:val="113"/>
        </w:trPr>
        <w:tc>
          <w:tcPr>
            <w:tcW w:w="4680" w:type="dxa"/>
            <w:tcBorders>
              <w:bottom w:val="single" w:sz="4" w:space="0" w:color="auto"/>
            </w:tcBorders>
            <w:shd w:val="clear" w:color="auto" w:fill="auto"/>
            <w:vAlign w:val="bottom"/>
          </w:tcPr>
          <w:p w14:paraId="0259E1C6" w14:textId="77777777" w:rsidR="002C197F" w:rsidRPr="003B10B3" w:rsidRDefault="002C197F" w:rsidP="002C197F">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4D3711B1" w14:textId="68966C89" w:rsidR="002C197F" w:rsidRPr="0034737B" w:rsidRDefault="002C197F" w:rsidP="002C197F">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276" w:type="dxa"/>
            <w:tcBorders>
              <w:bottom w:val="single" w:sz="4" w:space="0" w:color="auto"/>
            </w:tcBorders>
            <w:shd w:val="clear" w:color="auto" w:fill="auto"/>
            <w:vAlign w:val="center"/>
          </w:tcPr>
          <w:p w14:paraId="54AE85F3" w14:textId="2B7B5018" w:rsidR="002C197F" w:rsidRPr="0034737B" w:rsidRDefault="002C197F" w:rsidP="002C197F">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c>
          <w:tcPr>
            <w:tcW w:w="1559" w:type="dxa"/>
            <w:tcBorders>
              <w:bottom w:val="single" w:sz="4" w:space="0" w:color="auto"/>
            </w:tcBorders>
            <w:shd w:val="clear" w:color="auto" w:fill="auto"/>
            <w:vAlign w:val="center"/>
          </w:tcPr>
          <w:p w14:paraId="4655932B" w14:textId="3CDE5129" w:rsidR="002C197F" w:rsidRPr="0034737B" w:rsidRDefault="002C197F" w:rsidP="002C197F">
            <w:pPr>
              <w:tabs>
                <w:tab w:val="decimal" w:pos="36"/>
                <w:tab w:val="left" w:pos="3828"/>
              </w:tabs>
              <w:spacing w:line="230" w:lineRule="auto"/>
              <w:ind w:right="29"/>
              <w:jc w:val="right"/>
              <w:rPr>
                <w:rFonts w:ascii="Arial" w:eastAsia="Arial Unicode MS" w:hAnsi="Arial" w:cs="Arial"/>
                <w:iCs/>
                <w:sz w:val="16"/>
                <w:szCs w:val="16"/>
                <w:highlight w:val="yellow"/>
              </w:rPr>
            </w:pPr>
            <w:r>
              <w:rPr>
                <w:rFonts w:ascii="Arial" w:hAnsi="Arial" w:cs="Arial"/>
                <w:color w:val="000000"/>
                <w:sz w:val="16"/>
                <w:szCs w:val="16"/>
              </w:rPr>
              <w:t> </w:t>
            </w:r>
          </w:p>
        </w:tc>
      </w:tr>
      <w:tr w:rsidR="002C197F" w:rsidRPr="003B10B3" w14:paraId="73D17428" w14:textId="77777777" w:rsidTr="00386574">
        <w:trPr>
          <w:trHeight w:val="113"/>
        </w:trPr>
        <w:tc>
          <w:tcPr>
            <w:tcW w:w="4680" w:type="dxa"/>
            <w:tcBorders>
              <w:top w:val="single" w:sz="4" w:space="0" w:color="auto"/>
              <w:bottom w:val="double" w:sz="4" w:space="0" w:color="auto"/>
            </w:tcBorders>
            <w:shd w:val="clear" w:color="auto" w:fill="auto"/>
            <w:vAlign w:val="bottom"/>
          </w:tcPr>
          <w:p w14:paraId="62590645" w14:textId="77777777" w:rsidR="002C197F" w:rsidRPr="003B10B3" w:rsidRDefault="002C197F" w:rsidP="002C197F">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0C526FEB" w14:textId="1B777B7E" w:rsidR="002C197F" w:rsidRPr="0034737B" w:rsidRDefault="002C197F" w:rsidP="002C197F">
            <w:pPr>
              <w:tabs>
                <w:tab w:val="left" w:pos="3828"/>
              </w:tabs>
              <w:jc w:val="right"/>
              <w:rPr>
                <w:rFonts w:ascii="Arial" w:hAnsi="Arial" w:cs="Arial"/>
                <w:b/>
                <w:sz w:val="16"/>
                <w:szCs w:val="16"/>
                <w:highlight w:val="yellow"/>
              </w:rPr>
            </w:pPr>
            <w:r>
              <w:rPr>
                <w:rFonts w:ascii="Arial" w:hAnsi="Arial" w:cs="Arial"/>
                <w:b/>
                <w:bCs/>
                <w:color w:val="000000"/>
                <w:sz w:val="16"/>
                <w:szCs w:val="16"/>
              </w:rPr>
              <w:t>35.134</w:t>
            </w:r>
          </w:p>
        </w:tc>
        <w:tc>
          <w:tcPr>
            <w:tcW w:w="1276" w:type="dxa"/>
            <w:tcBorders>
              <w:top w:val="single" w:sz="4" w:space="0" w:color="auto"/>
              <w:bottom w:val="double" w:sz="4" w:space="0" w:color="auto"/>
            </w:tcBorders>
            <w:shd w:val="clear" w:color="auto" w:fill="auto"/>
            <w:vAlign w:val="center"/>
          </w:tcPr>
          <w:p w14:paraId="519C3E98" w14:textId="3340466C" w:rsidR="002C197F" w:rsidRPr="0034737B" w:rsidRDefault="002C197F" w:rsidP="002C197F">
            <w:pPr>
              <w:tabs>
                <w:tab w:val="left" w:pos="3828"/>
              </w:tabs>
              <w:jc w:val="right"/>
              <w:rPr>
                <w:rFonts w:ascii="Arial" w:hAnsi="Arial" w:cs="Arial"/>
                <w:b/>
                <w:sz w:val="16"/>
                <w:szCs w:val="16"/>
                <w:highlight w:val="yellow"/>
              </w:rPr>
            </w:pPr>
            <w:r>
              <w:rPr>
                <w:rFonts w:ascii="Arial" w:hAnsi="Arial" w:cs="Arial"/>
                <w:b/>
                <w:bCs/>
                <w:color w:val="000000"/>
                <w:sz w:val="16"/>
                <w:szCs w:val="16"/>
              </w:rPr>
              <w:t>67.757</w:t>
            </w:r>
          </w:p>
        </w:tc>
        <w:tc>
          <w:tcPr>
            <w:tcW w:w="1559" w:type="dxa"/>
            <w:tcBorders>
              <w:top w:val="single" w:sz="4" w:space="0" w:color="auto"/>
              <w:bottom w:val="double" w:sz="4" w:space="0" w:color="auto"/>
            </w:tcBorders>
            <w:shd w:val="clear" w:color="auto" w:fill="auto"/>
            <w:vAlign w:val="center"/>
          </w:tcPr>
          <w:p w14:paraId="721A3E35" w14:textId="2B0C1422" w:rsidR="002C197F" w:rsidRPr="0034737B" w:rsidRDefault="002C197F" w:rsidP="002C197F">
            <w:pPr>
              <w:tabs>
                <w:tab w:val="left" w:pos="3828"/>
              </w:tabs>
              <w:jc w:val="right"/>
              <w:rPr>
                <w:rFonts w:ascii="Arial" w:hAnsi="Arial" w:cs="Arial"/>
                <w:b/>
                <w:sz w:val="16"/>
                <w:szCs w:val="16"/>
                <w:highlight w:val="yellow"/>
              </w:rPr>
            </w:pPr>
            <w:r>
              <w:rPr>
                <w:rFonts w:ascii="Arial" w:hAnsi="Arial" w:cs="Arial"/>
                <w:b/>
                <w:bCs/>
                <w:color w:val="000000"/>
                <w:sz w:val="16"/>
                <w:szCs w:val="16"/>
              </w:rPr>
              <w:t>33.223</w:t>
            </w:r>
          </w:p>
        </w:tc>
      </w:tr>
      <w:bookmarkEnd w:id="9"/>
      <w:bookmarkEnd w:id="10"/>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718CE702" w:rsidR="009F3F40" w:rsidRPr="00841336" w:rsidRDefault="009F3F40" w:rsidP="009F3F40">
      <w:pPr>
        <w:pStyle w:val="BodyTextIndent"/>
        <w:tabs>
          <w:tab w:val="left" w:pos="1260"/>
        </w:tabs>
        <w:spacing w:line="230" w:lineRule="auto"/>
        <w:ind w:firstLine="0"/>
        <w:rPr>
          <w:rFonts w:ascii="Arial" w:hAnsi="Arial" w:cs="Arial"/>
          <w:sz w:val="14"/>
          <w:szCs w:val="12"/>
        </w:rPr>
      </w:pPr>
      <w:r w:rsidRPr="002A04DA">
        <w:rPr>
          <w:rFonts w:ascii="Arial" w:hAnsi="Arial" w:cs="Arial"/>
          <w:sz w:val="14"/>
          <w:szCs w:val="12"/>
        </w:rPr>
        <w:t xml:space="preserve">* Aktiften silinen tutar bulunmamaktadır. Donuk alacak hesaplarından </w:t>
      </w:r>
      <w:r w:rsidR="00131D09">
        <w:rPr>
          <w:rFonts w:ascii="Arial" w:hAnsi="Arial" w:cs="Arial"/>
          <w:sz w:val="14"/>
          <w:szCs w:val="12"/>
        </w:rPr>
        <w:t>I. ve II. grup kredi hesaplarına</w:t>
      </w:r>
      <w:r w:rsidRPr="002A04DA">
        <w:rPr>
          <w:rFonts w:ascii="Arial" w:hAnsi="Arial" w:cs="Arial"/>
          <w:sz w:val="14"/>
          <w:szCs w:val="12"/>
        </w:rPr>
        <w:t xml:space="preserve"> aktarılan müşteri bakiyeleri yer almaktadır.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p w14:paraId="5BEFC5FE" w14:textId="4959E99F" w:rsidR="009F3F40" w:rsidRDefault="009F3F40" w:rsidP="00A26256">
      <w:pPr>
        <w:pStyle w:val="BodyTextIndent"/>
        <w:tabs>
          <w:tab w:val="left" w:pos="1260"/>
        </w:tabs>
        <w:spacing w:line="230" w:lineRule="auto"/>
        <w:ind w:left="360" w:firstLine="0"/>
        <w:rPr>
          <w:rFonts w:ascii="Arial" w:hAnsi="Arial" w:cs="Arial"/>
          <w:b/>
          <w:sz w:val="12"/>
          <w:szCs w:val="12"/>
        </w:rPr>
      </w:pPr>
    </w:p>
    <w:tbl>
      <w:tblPr>
        <w:tblW w:w="9356" w:type="dxa"/>
        <w:tblCellMar>
          <w:left w:w="0" w:type="dxa"/>
          <w:right w:w="113" w:type="dxa"/>
        </w:tblCellMar>
        <w:tblLook w:val="0000" w:firstRow="0" w:lastRow="0" w:firstColumn="0" w:lastColumn="0" w:noHBand="0" w:noVBand="0"/>
      </w:tblPr>
      <w:tblGrid>
        <w:gridCol w:w="4680"/>
        <w:gridCol w:w="1841"/>
        <w:gridCol w:w="1276"/>
        <w:gridCol w:w="1559"/>
      </w:tblGrid>
      <w:tr w:rsidR="009F3F40" w:rsidRPr="003B10B3" w14:paraId="6336B1C7" w14:textId="77777777" w:rsidTr="00386574">
        <w:trPr>
          <w:trHeight w:val="113"/>
        </w:trPr>
        <w:tc>
          <w:tcPr>
            <w:tcW w:w="4680" w:type="dxa"/>
            <w:tcBorders>
              <w:top w:val="single" w:sz="8" w:space="0" w:color="auto"/>
              <w:bottom w:val="single" w:sz="8" w:space="0" w:color="auto"/>
            </w:tcBorders>
            <w:shd w:val="clear" w:color="auto" w:fill="auto"/>
            <w:vAlign w:val="bottom"/>
          </w:tcPr>
          <w:p w14:paraId="3373A1F6" w14:textId="77777777" w:rsidR="009F3F40" w:rsidRPr="003B10B3" w:rsidRDefault="009F3F40" w:rsidP="00386574">
            <w:pPr>
              <w:tabs>
                <w:tab w:val="left" w:pos="3828"/>
              </w:tabs>
              <w:spacing w:line="230" w:lineRule="auto"/>
              <w:jc w:val="both"/>
              <w:rPr>
                <w:rFonts w:ascii="Arial" w:eastAsia="Arial Unicode MS" w:hAnsi="Arial" w:cs="Arial"/>
                <w:b/>
                <w:sz w:val="16"/>
                <w:szCs w:val="16"/>
              </w:rPr>
            </w:pPr>
            <w:r w:rsidRPr="003B10B3">
              <w:rPr>
                <w:rFonts w:ascii="Arial" w:hAnsi="Arial" w:cs="Arial"/>
                <w:b/>
                <w:sz w:val="16"/>
                <w:szCs w:val="16"/>
              </w:rPr>
              <w:t> </w:t>
            </w:r>
          </w:p>
        </w:tc>
        <w:tc>
          <w:tcPr>
            <w:tcW w:w="1841" w:type="dxa"/>
            <w:tcBorders>
              <w:top w:val="single" w:sz="8" w:space="0" w:color="auto"/>
              <w:bottom w:val="single" w:sz="8" w:space="0" w:color="auto"/>
            </w:tcBorders>
            <w:shd w:val="clear" w:color="auto" w:fill="auto"/>
            <w:vAlign w:val="center"/>
          </w:tcPr>
          <w:p w14:paraId="761925E4"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III. Grup</w:t>
            </w:r>
          </w:p>
        </w:tc>
        <w:tc>
          <w:tcPr>
            <w:tcW w:w="1276" w:type="dxa"/>
            <w:tcBorders>
              <w:top w:val="single" w:sz="8" w:space="0" w:color="auto"/>
              <w:bottom w:val="single" w:sz="8" w:space="0" w:color="auto"/>
            </w:tcBorders>
            <w:shd w:val="clear" w:color="auto" w:fill="auto"/>
            <w:vAlign w:val="center"/>
          </w:tcPr>
          <w:p w14:paraId="3DCF9FA1"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IV. Grup</w:t>
            </w:r>
          </w:p>
        </w:tc>
        <w:tc>
          <w:tcPr>
            <w:tcW w:w="1559" w:type="dxa"/>
            <w:tcBorders>
              <w:top w:val="single" w:sz="8" w:space="0" w:color="auto"/>
              <w:bottom w:val="single" w:sz="8" w:space="0" w:color="auto"/>
            </w:tcBorders>
            <w:shd w:val="clear" w:color="auto" w:fill="auto"/>
            <w:vAlign w:val="center"/>
          </w:tcPr>
          <w:p w14:paraId="612BAA72" w14:textId="77777777" w:rsidR="009F3F40" w:rsidRPr="003B10B3" w:rsidRDefault="009F3F40" w:rsidP="00386574">
            <w:pPr>
              <w:tabs>
                <w:tab w:val="left" w:pos="3828"/>
              </w:tabs>
              <w:spacing w:line="230" w:lineRule="auto"/>
              <w:ind w:right="29"/>
              <w:jc w:val="center"/>
              <w:rPr>
                <w:rFonts w:ascii="Arial" w:eastAsia="Arial Unicode MS" w:hAnsi="Arial" w:cs="Arial"/>
                <w:b/>
                <w:iCs/>
                <w:sz w:val="16"/>
                <w:szCs w:val="16"/>
              </w:rPr>
            </w:pPr>
            <w:r w:rsidRPr="003B10B3">
              <w:rPr>
                <w:rFonts w:ascii="Arial" w:hAnsi="Arial" w:cs="Arial"/>
                <w:b/>
                <w:iCs/>
                <w:sz w:val="16"/>
                <w:szCs w:val="16"/>
              </w:rPr>
              <w:t>V. Grup</w:t>
            </w:r>
          </w:p>
        </w:tc>
      </w:tr>
      <w:tr w:rsidR="009F3F40" w:rsidRPr="003B10B3" w14:paraId="57239E86" w14:textId="77777777" w:rsidTr="00386574">
        <w:trPr>
          <w:trHeight w:val="113"/>
        </w:trPr>
        <w:tc>
          <w:tcPr>
            <w:tcW w:w="4680" w:type="dxa"/>
            <w:tcBorders>
              <w:top w:val="single" w:sz="8" w:space="0" w:color="auto"/>
              <w:bottom w:val="single" w:sz="8" w:space="0" w:color="auto"/>
            </w:tcBorders>
            <w:shd w:val="clear" w:color="auto" w:fill="auto"/>
            <w:vAlign w:val="center"/>
          </w:tcPr>
          <w:p w14:paraId="444EFB61" w14:textId="1AF4EBF8" w:rsidR="009F3F40" w:rsidRPr="003B10B3" w:rsidRDefault="00957A86" w:rsidP="00386574">
            <w:pPr>
              <w:tabs>
                <w:tab w:val="left" w:pos="3828"/>
              </w:tabs>
              <w:spacing w:line="230" w:lineRule="auto"/>
              <w:jc w:val="both"/>
              <w:rPr>
                <w:rFonts w:ascii="Arial" w:eastAsia="Arial Unicode MS" w:hAnsi="Arial" w:cs="Arial"/>
                <w:b/>
                <w:sz w:val="16"/>
                <w:szCs w:val="16"/>
              </w:rPr>
            </w:pPr>
            <w:r>
              <w:rPr>
                <w:rFonts w:ascii="Arial" w:eastAsia="Arial Unicode MS" w:hAnsi="Arial" w:cs="Arial"/>
                <w:b/>
                <w:sz w:val="16"/>
                <w:szCs w:val="16"/>
              </w:rPr>
              <w:t>Öncek</w:t>
            </w:r>
            <w:r w:rsidR="009F3F40" w:rsidRPr="003B10B3">
              <w:rPr>
                <w:rFonts w:ascii="Arial" w:eastAsia="Arial Unicode MS" w:hAnsi="Arial" w:cs="Arial"/>
                <w:b/>
                <w:sz w:val="16"/>
                <w:szCs w:val="16"/>
              </w:rPr>
              <w:t>i Dönem</w:t>
            </w:r>
          </w:p>
        </w:tc>
        <w:tc>
          <w:tcPr>
            <w:tcW w:w="1841" w:type="dxa"/>
            <w:tcBorders>
              <w:top w:val="single" w:sz="8" w:space="0" w:color="auto"/>
              <w:bottom w:val="single" w:sz="8" w:space="0" w:color="auto"/>
            </w:tcBorders>
            <w:shd w:val="clear" w:color="auto" w:fill="auto"/>
            <w:vAlign w:val="bottom"/>
          </w:tcPr>
          <w:p w14:paraId="250E9B25"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 İmkânı Sınırlı Krediler</w:t>
            </w:r>
          </w:p>
        </w:tc>
        <w:tc>
          <w:tcPr>
            <w:tcW w:w="1276" w:type="dxa"/>
            <w:tcBorders>
              <w:top w:val="single" w:sz="8" w:space="0" w:color="auto"/>
              <w:bottom w:val="single" w:sz="8" w:space="0" w:color="auto"/>
            </w:tcBorders>
            <w:shd w:val="clear" w:color="auto" w:fill="auto"/>
            <w:vAlign w:val="bottom"/>
          </w:tcPr>
          <w:p w14:paraId="3C62AB4A"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Tahsili Şüpheli Krediler</w:t>
            </w:r>
          </w:p>
        </w:tc>
        <w:tc>
          <w:tcPr>
            <w:tcW w:w="1559" w:type="dxa"/>
            <w:tcBorders>
              <w:top w:val="single" w:sz="8" w:space="0" w:color="auto"/>
              <w:bottom w:val="single" w:sz="8" w:space="0" w:color="auto"/>
            </w:tcBorders>
            <w:shd w:val="clear" w:color="auto" w:fill="auto"/>
            <w:vAlign w:val="bottom"/>
          </w:tcPr>
          <w:p w14:paraId="30520F59" w14:textId="77777777" w:rsidR="009F3F40" w:rsidRPr="003B10B3" w:rsidRDefault="009F3F40" w:rsidP="00386574">
            <w:pPr>
              <w:tabs>
                <w:tab w:val="left" w:pos="3828"/>
              </w:tabs>
              <w:spacing w:line="230" w:lineRule="auto"/>
              <w:ind w:right="29"/>
              <w:jc w:val="right"/>
              <w:rPr>
                <w:rFonts w:ascii="Arial" w:eastAsia="Arial Unicode MS" w:hAnsi="Arial" w:cs="Arial"/>
                <w:b/>
                <w:iCs/>
                <w:sz w:val="16"/>
                <w:szCs w:val="16"/>
              </w:rPr>
            </w:pPr>
            <w:r w:rsidRPr="003B10B3">
              <w:rPr>
                <w:rFonts w:ascii="Arial" w:hAnsi="Arial" w:cs="Arial"/>
                <w:b/>
                <w:iCs/>
                <w:sz w:val="16"/>
                <w:szCs w:val="16"/>
              </w:rPr>
              <w:t>Zarar Niteliğindeki Kredi</w:t>
            </w:r>
          </w:p>
        </w:tc>
      </w:tr>
      <w:tr w:rsidR="009F3F40" w:rsidRPr="003B10B3" w14:paraId="4057E048" w14:textId="77777777" w:rsidTr="00386574">
        <w:trPr>
          <w:trHeight w:val="113"/>
        </w:trPr>
        <w:tc>
          <w:tcPr>
            <w:tcW w:w="4680" w:type="dxa"/>
            <w:tcBorders>
              <w:top w:val="single" w:sz="8" w:space="0" w:color="auto"/>
            </w:tcBorders>
            <w:shd w:val="clear" w:color="auto" w:fill="auto"/>
            <w:vAlign w:val="bottom"/>
          </w:tcPr>
          <w:p w14:paraId="0C8568AE" w14:textId="77777777" w:rsidR="009F3F40" w:rsidRPr="003B10B3" w:rsidRDefault="009F3F40" w:rsidP="00386574">
            <w:pPr>
              <w:tabs>
                <w:tab w:val="left" w:pos="3828"/>
              </w:tabs>
              <w:spacing w:line="230" w:lineRule="auto"/>
              <w:jc w:val="both"/>
              <w:rPr>
                <w:rFonts w:ascii="Arial" w:hAnsi="Arial" w:cs="Arial"/>
                <w:sz w:val="16"/>
                <w:szCs w:val="16"/>
              </w:rPr>
            </w:pPr>
          </w:p>
        </w:tc>
        <w:tc>
          <w:tcPr>
            <w:tcW w:w="1841" w:type="dxa"/>
            <w:tcBorders>
              <w:top w:val="single" w:sz="8" w:space="0" w:color="auto"/>
            </w:tcBorders>
            <w:shd w:val="clear" w:color="auto" w:fill="auto"/>
            <w:vAlign w:val="bottom"/>
          </w:tcPr>
          <w:p w14:paraId="750D8132"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276" w:type="dxa"/>
            <w:tcBorders>
              <w:top w:val="single" w:sz="8" w:space="0" w:color="auto"/>
            </w:tcBorders>
            <w:shd w:val="clear" w:color="auto" w:fill="auto"/>
            <w:vAlign w:val="bottom"/>
          </w:tcPr>
          <w:p w14:paraId="22225EE4"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c>
          <w:tcPr>
            <w:tcW w:w="1559" w:type="dxa"/>
            <w:tcBorders>
              <w:top w:val="single" w:sz="8" w:space="0" w:color="auto"/>
            </w:tcBorders>
            <w:shd w:val="clear" w:color="auto" w:fill="auto"/>
            <w:vAlign w:val="bottom"/>
          </w:tcPr>
          <w:p w14:paraId="1B9F10E5" w14:textId="77777777" w:rsidR="009F3F40" w:rsidRPr="003B10B3" w:rsidRDefault="009F3F40" w:rsidP="00386574">
            <w:pPr>
              <w:tabs>
                <w:tab w:val="decimal" w:pos="0"/>
                <w:tab w:val="left" w:pos="3828"/>
              </w:tabs>
              <w:spacing w:line="230" w:lineRule="auto"/>
              <w:ind w:right="29"/>
              <w:jc w:val="right"/>
              <w:rPr>
                <w:rFonts w:ascii="Arial" w:hAnsi="Arial" w:cs="Arial"/>
                <w:sz w:val="16"/>
                <w:szCs w:val="16"/>
              </w:rPr>
            </w:pPr>
          </w:p>
        </w:tc>
      </w:tr>
      <w:tr w:rsidR="009F3F40" w:rsidRPr="003B10B3" w14:paraId="3C00CDAF" w14:textId="77777777" w:rsidTr="00386574">
        <w:trPr>
          <w:trHeight w:val="113"/>
        </w:trPr>
        <w:tc>
          <w:tcPr>
            <w:tcW w:w="4680" w:type="dxa"/>
            <w:shd w:val="clear" w:color="auto" w:fill="auto"/>
            <w:vAlign w:val="bottom"/>
          </w:tcPr>
          <w:p w14:paraId="064401C0" w14:textId="77777777" w:rsidR="009F3F40" w:rsidRPr="003B10B3" w:rsidRDefault="009F3F40" w:rsidP="009F3F40">
            <w:pPr>
              <w:tabs>
                <w:tab w:val="left" w:pos="3828"/>
              </w:tabs>
              <w:spacing w:line="230" w:lineRule="auto"/>
              <w:ind w:left="284"/>
              <w:rPr>
                <w:rFonts w:ascii="Arial" w:eastAsia="Arial Unicode MS" w:hAnsi="Arial" w:cs="Arial"/>
                <w:iCs/>
                <w:sz w:val="16"/>
                <w:szCs w:val="16"/>
              </w:rPr>
            </w:pPr>
            <w:r w:rsidRPr="003B10B3">
              <w:rPr>
                <w:rFonts w:ascii="Arial" w:hAnsi="Arial" w:cs="Arial"/>
                <w:iCs/>
                <w:sz w:val="16"/>
                <w:szCs w:val="16"/>
              </w:rPr>
              <w:t>Önceki Dönem Sonu Bakiyesi</w:t>
            </w:r>
          </w:p>
        </w:tc>
        <w:tc>
          <w:tcPr>
            <w:tcW w:w="1841" w:type="dxa"/>
            <w:tcBorders>
              <w:top w:val="nil"/>
              <w:left w:val="nil"/>
              <w:bottom w:val="nil"/>
              <w:right w:val="nil"/>
            </w:tcBorders>
            <w:shd w:val="clear" w:color="auto" w:fill="auto"/>
            <w:vAlign w:val="center"/>
          </w:tcPr>
          <w:p w14:paraId="7A03E32F" w14:textId="3DA7566B"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bCs/>
                <w:color w:val="000000"/>
                <w:sz w:val="16"/>
                <w:szCs w:val="16"/>
              </w:rPr>
              <w:t>143.108</w:t>
            </w:r>
          </w:p>
        </w:tc>
        <w:tc>
          <w:tcPr>
            <w:tcW w:w="1276" w:type="dxa"/>
            <w:tcBorders>
              <w:top w:val="nil"/>
              <w:left w:val="nil"/>
              <w:bottom w:val="nil"/>
              <w:right w:val="nil"/>
            </w:tcBorders>
            <w:shd w:val="clear" w:color="auto" w:fill="auto"/>
            <w:vAlign w:val="center"/>
          </w:tcPr>
          <w:p w14:paraId="022F8A5F" w14:textId="57ABBEF9"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bCs/>
                <w:color w:val="000000"/>
                <w:sz w:val="16"/>
                <w:szCs w:val="16"/>
              </w:rPr>
              <w:t>77.907</w:t>
            </w:r>
          </w:p>
        </w:tc>
        <w:tc>
          <w:tcPr>
            <w:tcW w:w="1559" w:type="dxa"/>
            <w:tcBorders>
              <w:top w:val="nil"/>
              <w:left w:val="nil"/>
              <w:bottom w:val="nil"/>
              <w:right w:val="nil"/>
            </w:tcBorders>
            <w:shd w:val="clear" w:color="auto" w:fill="auto"/>
            <w:vAlign w:val="center"/>
          </w:tcPr>
          <w:p w14:paraId="74DC2192" w14:textId="54C221B7"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bCs/>
                <w:color w:val="000000"/>
                <w:sz w:val="16"/>
                <w:szCs w:val="16"/>
              </w:rPr>
              <w:t>24.973</w:t>
            </w:r>
          </w:p>
        </w:tc>
      </w:tr>
      <w:tr w:rsidR="009F3F40" w:rsidRPr="003B10B3" w14:paraId="52C1779A" w14:textId="77777777" w:rsidTr="00386574">
        <w:trPr>
          <w:trHeight w:val="113"/>
        </w:trPr>
        <w:tc>
          <w:tcPr>
            <w:tcW w:w="4680" w:type="dxa"/>
            <w:shd w:val="clear" w:color="auto" w:fill="auto"/>
            <w:vAlign w:val="bottom"/>
          </w:tcPr>
          <w:p w14:paraId="05DF95DC" w14:textId="77777777" w:rsidR="009F3F40" w:rsidRPr="003B10B3" w:rsidRDefault="009F3F40" w:rsidP="009F3F4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Dönem İçinde İntikal (+)</w:t>
            </w:r>
          </w:p>
        </w:tc>
        <w:tc>
          <w:tcPr>
            <w:tcW w:w="1841" w:type="dxa"/>
            <w:tcBorders>
              <w:top w:val="nil"/>
              <w:left w:val="nil"/>
              <w:bottom w:val="nil"/>
              <w:right w:val="nil"/>
            </w:tcBorders>
            <w:shd w:val="clear" w:color="auto" w:fill="auto"/>
            <w:vAlign w:val="center"/>
          </w:tcPr>
          <w:p w14:paraId="6D84BFE2" w14:textId="737C94B7"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538.542</w:t>
            </w:r>
          </w:p>
        </w:tc>
        <w:tc>
          <w:tcPr>
            <w:tcW w:w="1276" w:type="dxa"/>
            <w:tcBorders>
              <w:top w:val="nil"/>
              <w:left w:val="nil"/>
              <w:bottom w:val="nil"/>
              <w:right w:val="nil"/>
            </w:tcBorders>
            <w:shd w:val="clear" w:color="auto" w:fill="auto"/>
            <w:vAlign w:val="center"/>
          </w:tcPr>
          <w:p w14:paraId="18C22C54" w14:textId="06D0AAEB"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80</w:t>
            </w:r>
          </w:p>
        </w:tc>
        <w:tc>
          <w:tcPr>
            <w:tcW w:w="1559" w:type="dxa"/>
            <w:tcBorders>
              <w:top w:val="nil"/>
              <w:left w:val="nil"/>
              <w:bottom w:val="nil"/>
              <w:right w:val="nil"/>
            </w:tcBorders>
            <w:shd w:val="clear" w:color="auto" w:fill="auto"/>
            <w:vAlign w:val="center"/>
          </w:tcPr>
          <w:p w14:paraId="6C2B434B" w14:textId="53F1064A"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1.860</w:t>
            </w:r>
          </w:p>
        </w:tc>
      </w:tr>
      <w:tr w:rsidR="009F3F40" w:rsidRPr="003B10B3" w14:paraId="6837E73A" w14:textId="77777777" w:rsidTr="00386574">
        <w:trPr>
          <w:trHeight w:val="113"/>
        </w:trPr>
        <w:tc>
          <w:tcPr>
            <w:tcW w:w="4680" w:type="dxa"/>
            <w:shd w:val="clear" w:color="auto" w:fill="auto"/>
            <w:vAlign w:val="bottom"/>
          </w:tcPr>
          <w:p w14:paraId="63162363" w14:textId="77777777" w:rsidR="009F3F40" w:rsidRPr="003B10B3" w:rsidRDefault="009F3F40" w:rsidP="009F3F4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Hesaplarından Giriş (+)</w:t>
            </w:r>
          </w:p>
        </w:tc>
        <w:tc>
          <w:tcPr>
            <w:tcW w:w="1841" w:type="dxa"/>
            <w:tcBorders>
              <w:top w:val="nil"/>
              <w:left w:val="nil"/>
              <w:bottom w:val="nil"/>
              <w:right w:val="nil"/>
            </w:tcBorders>
            <w:shd w:val="clear" w:color="auto" w:fill="auto"/>
            <w:vAlign w:val="center"/>
          </w:tcPr>
          <w:p w14:paraId="63588200" w14:textId="569634D0"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55802F90" w14:textId="33105937"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332.565</w:t>
            </w:r>
          </w:p>
        </w:tc>
        <w:tc>
          <w:tcPr>
            <w:tcW w:w="1559" w:type="dxa"/>
            <w:tcBorders>
              <w:top w:val="nil"/>
              <w:left w:val="nil"/>
              <w:bottom w:val="nil"/>
              <w:right w:val="nil"/>
            </w:tcBorders>
            <w:shd w:val="clear" w:color="auto" w:fill="auto"/>
            <w:vAlign w:val="center"/>
          </w:tcPr>
          <w:p w14:paraId="31AD80EE" w14:textId="2223F8F9"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138.877</w:t>
            </w:r>
          </w:p>
        </w:tc>
      </w:tr>
      <w:tr w:rsidR="009F3F40" w:rsidRPr="003B10B3" w14:paraId="3AB91497" w14:textId="77777777" w:rsidTr="00386574">
        <w:trPr>
          <w:trHeight w:val="113"/>
        </w:trPr>
        <w:tc>
          <w:tcPr>
            <w:tcW w:w="4680" w:type="dxa"/>
            <w:shd w:val="clear" w:color="auto" w:fill="auto"/>
            <w:vAlign w:val="bottom"/>
          </w:tcPr>
          <w:p w14:paraId="43AE81D3" w14:textId="77777777" w:rsidR="009F3F40" w:rsidRPr="003B10B3" w:rsidRDefault="009F3F40" w:rsidP="009F3F40">
            <w:pPr>
              <w:tabs>
                <w:tab w:val="left" w:pos="3828"/>
              </w:tabs>
              <w:spacing w:line="230" w:lineRule="auto"/>
              <w:ind w:left="360"/>
              <w:rPr>
                <w:rFonts w:ascii="Arial" w:eastAsia="Arial Unicode MS" w:hAnsi="Arial" w:cs="Arial"/>
                <w:iCs/>
                <w:sz w:val="16"/>
                <w:szCs w:val="16"/>
              </w:rPr>
            </w:pPr>
            <w:r w:rsidRPr="003B10B3">
              <w:rPr>
                <w:rFonts w:ascii="Arial" w:hAnsi="Arial" w:cs="Arial"/>
                <w:iCs/>
                <w:sz w:val="16"/>
                <w:szCs w:val="16"/>
              </w:rPr>
              <w:t>Diğer Donuk Alacak Hesaplarına Çıkış(-)</w:t>
            </w:r>
          </w:p>
        </w:tc>
        <w:tc>
          <w:tcPr>
            <w:tcW w:w="1841" w:type="dxa"/>
            <w:tcBorders>
              <w:top w:val="nil"/>
              <w:left w:val="nil"/>
              <w:bottom w:val="nil"/>
              <w:right w:val="nil"/>
            </w:tcBorders>
            <w:shd w:val="clear" w:color="auto" w:fill="auto"/>
            <w:vAlign w:val="center"/>
          </w:tcPr>
          <w:p w14:paraId="18B748C2" w14:textId="519E5DE5"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332.565</w:t>
            </w:r>
          </w:p>
        </w:tc>
        <w:tc>
          <w:tcPr>
            <w:tcW w:w="1276" w:type="dxa"/>
            <w:tcBorders>
              <w:top w:val="nil"/>
              <w:left w:val="nil"/>
              <w:bottom w:val="nil"/>
              <w:right w:val="nil"/>
            </w:tcBorders>
            <w:shd w:val="clear" w:color="auto" w:fill="auto"/>
            <w:vAlign w:val="center"/>
          </w:tcPr>
          <w:p w14:paraId="4A6EEA6E" w14:textId="5F4D802C"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138.877</w:t>
            </w:r>
          </w:p>
        </w:tc>
        <w:tc>
          <w:tcPr>
            <w:tcW w:w="1559" w:type="dxa"/>
            <w:tcBorders>
              <w:top w:val="nil"/>
              <w:left w:val="nil"/>
              <w:bottom w:val="nil"/>
              <w:right w:val="nil"/>
            </w:tcBorders>
            <w:shd w:val="clear" w:color="auto" w:fill="auto"/>
            <w:vAlign w:val="center"/>
          </w:tcPr>
          <w:p w14:paraId="1C246165" w14:textId="5F649CEF"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r>
      <w:tr w:rsidR="009F3F40" w:rsidRPr="003B10B3" w14:paraId="76973F08" w14:textId="77777777" w:rsidTr="00386574">
        <w:trPr>
          <w:trHeight w:val="113"/>
        </w:trPr>
        <w:tc>
          <w:tcPr>
            <w:tcW w:w="4680" w:type="dxa"/>
            <w:shd w:val="clear" w:color="auto" w:fill="auto"/>
            <w:vAlign w:val="bottom"/>
          </w:tcPr>
          <w:p w14:paraId="6957C7D5" w14:textId="70262669" w:rsidR="009F3F40" w:rsidRPr="003B10B3" w:rsidRDefault="009F3F40" w:rsidP="009F3F40">
            <w:pPr>
              <w:tabs>
                <w:tab w:val="left" w:pos="3828"/>
              </w:tabs>
              <w:spacing w:line="230" w:lineRule="auto"/>
              <w:ind w:left="360"/>
              <w:rPr>
                <w:rFonts w:ascii="Arial" w:hAnsi="Arial" w:cs="Arial"/>
                <w:iCs/>
                <w:sz w:val="16"/>
                <w:szCs w:val="16"/>
              </w:rPr>
            </w:pPr>
            <w:r w:rsidRPr="003B10B3">
              <w:rPr>
                <w:rFonts w:ascii="Arial" w:hAnsi="Arial" w:cs="Arial"/>
                <w:iCs/>
                <w:sz w:val="16"/>
                <w:szCs w:val="16"/>
              </w:rPr>
              <w:t>Dönem İçinde Tahsilat (-)</w:t>
            </w:r>
            <w:r w:rsidR="0093400D">
              <w:rPr>
                <w:rFonts w:ascii="Arial" w:hAnsi="Arial" w:cs="Arial"/>
                <w:iCs/>
                <w:sz w:val="16"/>
                <w:szCs w:val="16"/>
              </w:rPr>
              <w:t xml:space="preserve"> </w:t>
            </w:r>
          </w:p>
        </w:tc>
        <w:tc>
          <w:tcPr>
            <w:tcW w:w="1841" w:type="dxa"/>
            <w:tcBorders>
              <w:top w:val="nil"/>
              <w:left w:val="nil"/>
              <w:bottom w:val="nil"/>
              <w:right w:val="nil"/>
            </w:tcBorders>
            <w:shd w:val="clear" w:color="auto" w:fill="auto"/>
            <w:vAlign w:val="center"/>
          </w:tcPr>
          <w:p w14:paraId="679A348E" w14:textId="4A0EBD54"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79.879</w:t>
            </w:r>
          </w:p>
        </w:tc>
        <w:tc>
          <w:tcPr>
            <w:tcW w:w="1276" w:type="dxa"/>
            <w:tcBorders>
              <w:top w:val="nil"/>
              <w:left w:val="nil"/>
              <w:bottom w:val="nil"/>
              <w:right w:val="nil"/>
            </w:tcBorders>
            <w:shd w:val="clear" w:color="auto" w:fill="auto"/>
            <w:vAlign w:val="center"/>
          </w:tcPr>
          <w:p w14:paraId="21DF274B" w14:textId="46219210"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118.166</w:t>
            </w:r>
          </w:p>
        </w:tc>
        <w:tc>
          <w:tcPr>
            <w:tcW w:w="1559" w:type="dxa"/>
            <w:tcBorders>
              <w:top w:val="nil"/>
              <w:left w:val="nil"/>
              <w:bottom w:val="nil"/>
              <w:right w:val="nil"/>
            </w:tcBorders>
            <w:shd w:val="clear" w:color="auto" w:fill="auto"/>
            <w:vAlign w:val="center"/>
          </w:tcPr>
          <w:p w14:paraId="08F33DD1" w14:textId="7C15277B"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17.351</w:t>
            </w:r>
          </w:p>
        </w:tc>
      </w:tr>
      <w:tr w:rsidR="009F3F40" w:rsidRPr="003B10B3" w14:paraId="27159397" w14:textId="77777777" w:rsidTr="00386574">
        <w:trPr>
          <w:trHeight w:val="113"/>
        </w:trPr>
        <w:tc>
          <w:tcPr>
            <w:tcW w:w="4680" w:type="dxa"/>
            <w:shd w:val="clear" w:color="auto" w:fill="auto"/>
            <w:vAlign w:val="bottom"/>
          </w:tcPr>
          <w:p w14:paraId="235A1A62" w14:textId="77777777" w:rsidR="009F3F40" w:rsidRPr="003B10B3" w:rsidRDefault="009F3F40" w:rsidP="009F3F40">
            <w:pPr>
              <w:tabs>
                <w:tab w:val="left" w:pos="3828"/>
              </w:tabs>
              <w:spacing w:line="230" w:lineRule="auto"/>
              <w:ind w:left="360"/>
              <w:rPr>
                <w:rFonts w:ascii="Arial" w:hAnsi="Arial" w:cs="Arial"/>
                <w:iCs/>
                <w:sz w:val="16"/>
                <w:szCs w:val="16"/>
              </w:rPr>
            </w:pPr>
            <w:r w:rsidRPr="003B10B3">
              <w:rPr>
                <w:rFonts w:ascii="Arial" w:hAnsi="Arial" w:cs="Arial"/>
                <w:iCs/>
                <w:sz w:val="16"/>
                <w:szCs w:val="16"/>
              </w:rPr>
              <w:t>Kayıttan Düşülen (-)</w:t>
            </w:r>
          </w:p>
        </w:tc>
        <w:tc>
          <w:tcPr>
            <w:tcW w:w="1841" w:type="dxa"/>
            <w:tcBorders>
              <w:top w:val="nil"/>
              <w:left w:val="nil"/>
              <w:bottom w:val="nil"/>
              <w:right w:val="nil"/>
            </w:tcBorders>
            <w:shd w:val="clear" w:color="auto" w:fill="auto"/>
            <w:vAlign w:val="center"/>
          </w:tcPr>
          <w:p w14:paraId="52B2DA79" w14:textId="42601648"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327428A1" w14:textId="69B0C794"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D4765B5" w14:textId="243F77B8"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r>
      <w:tr w:rsidR="009F3F40" w:rsidRPr="003B10B3" w14:paraId="31D263BB" w14:textId="77777777" w:rsidTr="00386574">
        <w:trPr>
          <w:trHeight w:val="113"/>
        </w:trPr>
        <w:tc>
          <w:tcPr>
            <w:tcW w:w="4680" w:type="dxa"/>
            <w:shd w:val="clear" w:color="auto" w:fill="auto"/>
            <w:vAlign w:val="bottom"/>
          </w:tcPr>
          <w:p w14:paraId="01CBE299" w14:textId="77777777" w:rsidR="009F3F40" w:rsidRPr="003B10B3" w:rsidRDefault="009F3F40" w:rsidP="009F3F40">
            <w:pPr>
              <w:tabs>
                <w:tab w:val="left" w:pos="3828"/>
              </w:tabs>
              <w:spacing w:line="230" w:lineRule="auto"/>
              <w:ind w:left="360"/>
              <w:rPr>
                <w:rFonts w:ascii="Arial" w:hAnsi="Arial" w:cs="Arial"/>
                <w:iCs/>
                <w:sz w:val="16"/>
                <w:szCs w:val="16"/>
              </w:rPr>
            </w:pPr>
            <w:r w:rsidRPr="003B10B3">
              <w:rPr>
                <w:rFonts w:ascii="Arial" w:hAnsi="Arial" w:cs="Arial"/>
                <w:iCs/>
                <w:sz w:val="16"/>
                <w:szCs w:val="16"/>
              </w:rPr>
              <w:t>Satılan (-)</w:t>
            </w:r>
          </w:p>
        </w:tc>
        <w:tc>
          <w:tcPr>
            <w:tcW w:w="1841" w:type="dxa"/>
            <w:tcBorders>
              <w:top w:val="nil"/>
              <w:left w:val="nil"/>
              <w:bottom w:val="nil"/>
              <w:right w:val="nil"/>
            </w:tcBorders>
            <w:shd w:val="clear" w:color="auto" w:fill="auto"/>
            <w:vAlign w:val="center"/>
          </w:tcPr>
          <w:p w14:paraId="05C0B9CA" w14:textId="11B34014"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4DA42252" w14:textId="41266A9C"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CC58D81" w14:textId="6F11D920"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r>
      <w:tr w:rsidR="009F3F40" w:rsidRPr="003B10B3" w14:paraId="347A4CC1" w14:textId="77777777" w:rsidTr="00386574">
        <w:trPr>
          <w:trHeight w:val="113"/>
        </w:trPr>
        <w:tc>
          <w:tcPr>
            <w:tcW w:w="4680" w:type="dxa"/>
            <w:shd w:val="clear" w:color="auto" w:fill="auto"/>
            <w:vAlign w:val="bottom"/>
          </w:tcPr>
          <w:p w14:paraId="6F48DCEA" w14:textId="77777777" w:rsidR="009F3F40" w:rsidRPr="003B10B3" w:rsidRDefault="009F3F40" w:rsidP="009F3F4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Kurumsal ve Ticari Krediler</w:t>
            </w:r>
          </w:p>
        </w:tc>
        <w:tc>
          <w:tcPr>
            <w:tcW w:w="1841" w:type="dxa"/>
            <w:tcBorders>
              <w:top w:val="nil"/>
              <w:left w:val="nil"/>
              <w:bottom w:val="nil"/>
              <w:right w:val="nil"/>
            </w:tcBorders>
            <w:shd w:val="clear" w:color="auto" w:fill="auto"/>
            <w:vAlign w:val="center"/>
          </w:tcPr>
          <w:p w14:paraId="594FF0FF" w14:textId="5AFB596C"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6ADD475E" w14:textId="2AC3734B"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4607CE18" w14:textId="2E413596"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r>
      <w:tr w:rsidR="009F3F40" w:rsidRPr="003B10B3" w14:paraId="366AC827" w14:textId="77777777" w:rsidTr="00386574">
        <w:trPr>
          <w:trHeight w:val="113"/>
        </w:trPr>
        <w:tc>
          <w:tcPr>
            <w:tcW w:w="4680" w:type="dxa"/>
            <w:shd w:val="clear" w:color="auto" w:fill="auto"/>
            <w:vAlign w:val="bottom"/>
          </w:tcPr>
          <w:p w14:paraId="52DF6061" w14:textId="77777777" w:rsidR="009F3F40" w:rsidRPr="003B10B3" w:rsidRDefault="009F3F40" w:rsidP="009F3F4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Bireysel</w:t>
            </w:r>
            <w:r w:rsidRPr="003B10B3">
              <w:rPr>
                <w:rFonts w:ascii="Arial" w:hAnsi="Arial" w:cs="Arial"/>
                <w:iCs/>
                <w:sz w:val="16"/>
                <w:szCs w:val="16"/>
              </w:rPr>
              <w:t xml:space="preserve"> Krediler</w:t>
            </w:r>
          </w:p>
        </w:tc>
        <w:tc>
          <w:tcPr>
            <w:tcW w:w="1841" w:type="dxa"/>
            <w:tcBorders>
              <w:top w:val="nil"/>
              <w:left w:val="nil"/>
              <w:bottom w:val="nil"/>
              <w:right w:val="nil"/>
            </w:tcBorders>
            <w:shd w:val="clear" w:color="auto" w:fill="auto"/>
            <w:vAlign w:val="center"/>
          </w:tcPr>
          <w:p w14:paraId="5E814207" w14:textId="3295D3C3"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1FCEE9C0" w14:textId="79E6D57C"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5FEA311B" w14:textId="2E5A72F8" w:rsidR="009F3F40" w:rsidRPr="00C953F6" w:rsidRDefault="009F3F40" w:rsidP="009F3F40">
            <w:pPr>
              <w:tabs>
                <w:tab w:val="left" w:pos="3828"/>
              </w:tabs>
              <w:jc w:val="right"/>
              <w:rPr>
                <w:rFonts w:ascii="Arial" w:hAnsi="Arial" w:cs="Arial"/>
                <w:sz w:val="16"/>
                <w:szCs w:val="16"/>
                <w:highlight w:val="yellow"/>
              </w:rPr>
            </w:pPr>
            <w:r w:rsidRPr="00C953F6">
              <w:rPr>
                <w:rFonts w:ascii="Arial" w:hAnsi="Arial" w:cs="Arial"/>
                <w:color w:val="000000"/>
                <w:sz w:val="16"/>
                <w:szCs w:val="16"/>
              </w:rPr>
              <w:t>-</w:t>
            </w:r>
          </w:p>
        </w:tc>
      </w:tr>
      <w:tr w:rsidR="009F3F40" w:rsidRPr="003B10B3" w14:paraId="56D122C7" w14:textId="77777777" w:rsidTr="00386574">
        <w:trPr>
          <w:trHeight w:val="113"/>
        </w:trPr>
        <w:tc>
          <w:tcPr>
            <w:tcW w:w="4680" w:type="dxa"/>
            <w:shd w:val="clear" w:color="auto" w:fill="auto"/>
            <w:vAlign w:val="bottom"/>
          </w:tcPr>
          <w:p w14:paraId="398D56DC" w14:textId="77777777" w:rsidR="009F3F40" w:rsidRPr="003B10B3" w:rsidRDefault="009F3F40" w:rsidP="009F3F40">
            <w:pPr>
              <w:tabs>
                <w:tab w:val="left" w:pos="-1908"/>
                <w:tab w:val="left" w:pos="3828"/>
              </w:tabs>
              <w:spacing w:line="230" w:lineRule="auto"/>
              <w:ind w:left="540"/>
              <w:jc w:val="both"/>
              <w:rPr>
                <w:rFonts w:ascii="Arial" w:hAnsi="Arial" w:cs="Arial"/>
                <w:iCs/>
                <w:sz w:val="16"/>
                <w:szCs w:val="16"/>
              </w:rPr>
            </w:pPr>
            <w:r w:rsidRPr="003B10B3">
              <w:rPr>
                <w:rFonts w:ascii="Arial" w:hAnsi="Arial" w:cs="Arial"/>
                <w:sz w:val="16"/>
                <w:szCs w:val="16"/>
              </w:rPr>
              <w:t xml:space="preserve">  Kredi</w:t>
            </w:r>
            <w:r w:rsidRPr="003B10B3">
              <w:rPr>
                <w:rFonts w:ascii="Arial" w:hAnsi="Arial" w:cs="Arial"/>
                <w:iCs/>
                <w:sz w:val="16"/>
                <w:szCs w:val="16"/>
              </w:rPr>
              <w:t xml:space="preserve"> Kartları</w:t>
            </w:r>
          </w:p>
        </w:tc>
        <w:tc>
          <w:tcPr>
            <w:tcW w:w="1841" w:type="dxa"/>
            <w:tcBorders>
              <w:top w:val="nil"/>
              <w:left w:val="nil"/>
              <w:bottom w:val="nil"/>
              <w:right w:val="nil"/>
            </w:tcBorders>
            <w:shd w:val="clear" w:color="auto" w:fill="auto"/>
            <w:vAlign w:val="center"/>
          </w:tcPr>
          <w:p w14:paraId="7E4A15D4" w14:textId="2037EFCD"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7B345308" w14:textId="591EE96F"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21626533" w14:textId="77BD36F4"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r>
      <w:tr w:rsidR="009F3F40" w:rsidRPr="003B10B3" w14:paraId="6895EEBE" w14:textId="77777777" w:rsidTr="00386574">
        <w:trPr>
          <w:trHeight w:val="113"/>
        </w:trPr>
        <w:tc>
          <w:tcPr>
            <w:tcW w:w="4680" w:type="dxa"/>
            <w:shd w:val="clear" w:color="auto" w:fill="auto"/>
            <w:vAlign w:val="bottom"/>
          </w:tcPr>
          <w:p w14:paraId="3030108C" w14:textId="77777777" w:rsidR="009F3F40" w:rsidRPr="003B10B3" w:rsidRDefault="009F3F40" w:rsidP="009F3F40">
            <w:pPr>
              <w:tabs>
                <w:tab w:val="left" w:pos="-1908"/>
                <w:tab w:val="left" w:pos="3828"/>
              </w:tabs>
              <w:spacing w:line="230" w:lineRule="auto"/>
              <w:ind w:left="540"/>
              <w:jc w:val="both"/>
              <w:rPr>
                <w:rFonts w:ascii="Arial" w:hAnsi="Arial" w:cs="Arial"/>
                <w:sz w:val="16"/>
                <w:szCs w:val="16"/>
              </w:rPr>
            </w:pPr>
            <w:r w:rsidRPr="003B10B3">
              <w:rPr>
                <w:rFonts w:ascii="Arial" w:hAnsi="Arial" w:cs="Arial"/>
                <w:sz w:val="16"/>
                <w:szCs w:val="16"/>
              </w:rPr>
              <w:t xml:space="preserve">  Diğer</w:t>
            </w:r>
          </w:p>
        </w:tc>
        <w:tc>
          <w:tcPr>
            <w:tcW w:w="1841" w:type="dxa"/>
            <w:tcBorders>
              <w:top w:val="nil"/>
              <w:left w:val="nil"/>
              <w:bottom w:val="nil"/>
              <w:right w:val="nil"/>
            </w:tcBorders>
            <w:shd w:val="clear" w:color="auto" w:fill="auto"/>
            <w:vAlign w:val="center"/>
          </w:tcPr>
          <w:p w14:paraId="3EF7A60C" w14:textId="5335E615"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c>
          <w:tcPr>
            <w:tcW w:w="1276" w:type="dxa"/>
            <w:tcBorders>
              <w:top w:val="nil"/>
              <w:left w:val="nil"/>
              <w:bottom w:val="nil"/>
              <w:right w:val="nil"/>
            </w:tcBorders>
            <w:shd w:val="clear" w:color="auto" w:fill="auto"/>
            <w:vAlign w:val="center"/>
          </w:tcPr>
          <w:p w14:paraId="3DA9F65F" w14:textId="0CE783BD"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c>
          <w:tcPr>
            <w:tcW w:w="1559" w:type="dxa"/>
            <w:tcBorders>
              <w:top w:val="nil"/>
              <w:left w:val="nil"/>
              <w:bottom w:val="nil"/>
              <w:right w:val="nil"/>
            </w:tcBorders>
            <w:shd w:val="clear" w:color="auto" w:fill="auto"/>
            <w:vAlign w:val="center"/>
          </w:tcPr>
          <w:p w14:paraId="3C5D7673" w14:textId="5C1D6515"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w:t>
            </w:r>
          </w:p>
        </w:tc>
      </w:tr>
      <w:tr w:rsidR="009F3F40" w:rsidRPr="003B10B3" w14:paraId="208394D3" w14:textId="77777777" w:rsidTr="00386574">
        <w:trPr>
          <w:trHeight w:val="113"/>
        </w:trPr>
        <w:tc>
          <w:tcPr>
            <w:tcW w:w="4680" w:type="dxa"/>
            <w:shd w:val="clear" w:color="auto" w:fill="auto"/>
            <w:vAlign w:val="bottom"/>
          </w:tcPr>
          <w:p w14:paraId="5AF4EE7A" w14:textId="77777777" w:rsidR="009F3F40" w:rsidRPr="003B10B3" w:rsidRDefault="009F3F40" w:rsidP="009F3F40">
            <w:pPr>
              <w:tabs>
                <w:tab w:val="left" w:pos="3828"/>
              </w:tabs>
              <w:spacing w:line="230" w:lineRule="auto"/>
              <w:rPr>
                <w:rFonts w:ascii="Arial" w:eastAsia="Arial Unicode MS" w:hAnsi="Arial" w:cs="Arial"/>
                <w:iCs/>
                <w:sz w:val="16"/>
                <w:szCs w:val="16"/>
              </w:rPr>
            </w:pPr>
            <w:r w:rsidRPr="003B10B3">
              <w:rPr>
                <w:rFonts w:ascii="Arial" w:hAnsi="Arial" w:cs="Arial"/>
                <w:iCs/>
                <w:sz w:val="16"/>
                <w:szCs w:val="16"/>
              </w:rPr>
              <w:t xml:space="preserve">       Dönem Sonu Bakiyesi</w:t>
            </w:r>
          </w:p>
        </w:tc>
        <w:tc>
          <w:tcPr>
            <w:tcW w:w="1841" w:type="dxa"/>
            <w:tcBorders>
              <w:top w:val="nil"/>
              <w:left w:val="nil"/>
              <w:bottom w:val="nil"/>
              <w:right w:val="nil"/>
            </w:tcBorders>
            <w:shd w:val="clear" w:color="auto" w:fill="auto"/>
            <w:vAlign w:val="center"/>
          </w:tcPr>
          <w:p w14:paraId="016D970A" w14:textId="3222D51F"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269.206</w:t>
            </w:r>
          </w:p>
        </w:tc>
        <w:tc>
          <w:tcPr>
            <w:tcW w:w="1276" w:type="dxa"/>
            <w:tcBorders>
              <w:top w:val="nil"/>
              <w:left w:val="nil"/>
              <w:bottom w:val="nil"/>
              <w:right w:val="nil"/>
            </w:tcBorders>
            <w:shd w:val="clear" w:color="auto" w:fill="auto"/>
            <w:vAlign w:val="center"/>
          </w:tcPr>
          <w:p w14:paraId="64481081" w14:textId="04680A98"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153.509</w:t>
            </w:r>
          </w:p>
        </w:tc>
        <w:tc>
          <w:tcPr>
            <w:tcW w:w="1559" w:type="dxa"/>
            <w:tcBorders>
              <w:top w:val="nil"/>
              <w:left w:val="nil"/>
              <w:bottom w:val="nil"/>
              <w:right w:val="nil"/>
            </w:tcBorders>
            <w:shd w:val="clear" w:color="auto" w:fill="auto"/>
            <w:vAlign w:val="center"/>
          </w:tcPr>
          <w:p w14:paraId="3BAE15B5" w14:textId="74BD3B67"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148.359</w:t>
            </w:r>
          </w:p>
        </w:tc>
      </w:tr>
      <w:tr w:rsidR="009F3F40" w:rsidRPr="003B10B3" w14:paraId="014793EE" w14:textId="77777777" w:rsidTr="00386574">
        <w:trPr>
          <w:trHeight w:val="113"/>
        </w:trPr>
        <w:tc>
          <w:tcPr>
            <w:tcW w:w="4680" w:type="dxa"/>
            <w:shd w:val="clear" w:color="auto" w:fill="auto"/>
            <w:vAlign w:val="bottom"/>
          </w:tcPr>
          <w:p w14:paraId="72F134D9" w14:textId="77777777" w:rsidR="009F3F40" w:rsidRPr="003B10B3" w:rsidRDefault="009F3F40" w:rsidP="009F3F40">
            <w:pPr>
              <w:tabs>
                <w:tab w:val="left" w:pos="3828"/>
              </w:tabs>
              <w:spacing w:line="230" w:lineRule="auto"/>
              <w:ind w:left="567"/>
              <w:rPr>
                <w:rFonts w:ascii="Arial" w:eastAsia="Arial Unicode MS" w:hAnsi="Arial" w:cs="Arial"/>
                <w:iCs/>
                <w:sz w:val="16"/>
                <w:szCs w:val="16"/>
              </w:rPr>
            </w:pPr>
            <w:r w:rsidRPr="003B10B3">
              <w:rPr>
                <w:rFonts w:ascii="Arial" w:hAnsi="Arial" w:cs="Arial"/>
                <w:iCs/>
                <w:sz w:val="16"/>
                <w:szCs w:val="16"/>
              </w:rPr>
              <w:t>Karşılık (-)</w:t>
            </w:r>
          </w:p>
        </w:tc>
        <w:tc>
          <w:tcPr>
            <w:tcW w:w="1841" w:type="dxa"/>
            <w:tcBorders>
              <w:top w:val="nil"/>
              <w:left w:val="nil"/>
              <w:bottom w:val="nil"/>
              <w:right w:val="nil"/>
            </w:tcBorders>
            <w:shd w:val="clear" w:color="auto" w:fill="auto"/>
            <w:vAlign w:val="center"/>
          </w:tcPr>
          <w:p w14:paraId="2A854CA3" w14:textId="100C8064"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159.944</w:t>
            </w:r>
          </w:p>
        </w:tc>
        <w:tc>
          <w:tcPr>
            <w:tcW w:w="1276" w:type="dxa"/>
            <w:tcBorders>
              <w:top w:val="nil"/>
              <w:left w:val="nil"/>
              <w:bottom w:val="nil"/>
              <w:right w:val="nil"/>
            </w:tcBorders>
            <w:shd w:val="clear" w:color="auto" w:fill="auto"/>
            <w:vAlign w:val="center"/>
          </w:tcPr>
          <w:p w14:paraId="56D9E0F4" w14:textId="64202808"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102.803</w:t>
            </w:r>
          </w:p>
        </w:tc>
        <w:tc>
          <w:tcPr>
            <w:tcW w:w="1559" w:type="dxa"/>
            <w:tcBorders>
              <w:top w:val="nil"/>
              <w:left w:val="nil"/>
              <w:bottom w:val="nil"/>
              <w:right w:val="nil"/>
            </w:tcBorders>
            <w:shd w:val="clear" w:color="auto" w:fill="auto"/>
            <w:vAlign w:val="center"/>
          </w:tcPr>
          <w:p w14:paraId="7F97E560" w14:textId="3C202387" w:rsidR="009F3F40" w:rsidRPr="00C953F6" w:rsidRDefault="009F3F40" w:rsidP="009F3F40">
            <w:pPr>
              <w:tabs>
                <w:tab w:val="left" w:pos="3828"/>
              </w:tabs>
              <w:jc w:val="right"/>
              <w:rPr>
                <w:rFonts w:ascii="Arial" w:hAnsi="Arial" w:cs="Arial"/>
                <w:sz w:val="16"/>
                <w:szCs w:val="16"/>
                <w:highlight w:val="yellow"/>
              </w:rPr>
            </w:pPr>
            <w:r w:rsidRPr="003B10B3">
              <w:rPr>
                <w:rFonts w:ascii="Arial" w:hAnsi="Arial" w:cs="Arial"/>
                <w:color w:val="000000"/>
                <w:sz w:val="16"/>
                <w:szCs w:val="16"/>
              </w:rPr>
              <w:t>114.958</w:t>
            </w:r>
          </w:p>
        </w:tc>
      </w:tr>
      <w:tr w:rsidR="009F3F40" w:rsidRPr="003B10B3" w14:paraId="6C038B4A" w14:textId="77777777" w:rsidTr="00386574">
        <w:trPr>
          <w:trHeight w:val="113"/>
        </w:trPr>
        <w:tc>
          <w:tcPr>
            <w:tcW w:w="4680" w:type="dxa"/>
            <w:tcBorders>
              <w:bottom w:val="single" w:sz="4" w:space="0" w:color="auto"/>
            </w:tcBorders>
            <w:shd w:val="clear" w:color="auto" w:fill="auto"/>
            <w:vAlign w:val="bottom"/>
          </w:tcPr>
          <w:p w14:paraId="3202D546" w14:textId="77777777" w:rsidR="009F3F40" w:rsidRPr="003B10B3" w:rsidRDefault="009F3F40" w:rsidP="009F3F40">
            <w:pPr>
              <w:tabs>
                <w:tab w:val="left" w:pos="3828"/>
              </w:tabs>
              <w:spacing w:line="230" w:lineRule="auto"/>
              <w:ind w:firstLine="360"/>
              <w:jc w:val="both"/>
              <w:rPr>
                <w:rFonts w:ascii="Arial" w:hAnsi="Arial" w:cs="Arial"/>
                <w:sz w:val="16"/>
                <w:szCs w:val="16"/>
              </w:rPr>
            </w:pPr>
          </w:p>
        </w:tc>
        <w:tc>
          <w:tcPr>
            <w:tcW w:w="1841" w:type="dxa"/>
            <w:tcBorders>
              <w:bottom w:val="single" w:sz="4" w:space="0" w:color="auto"/>
            </w:tcBorders>
            <w:shd w:val="clear" w:color="auto" w:fill="auto"/>
            <w:vAlign w:val="center"/>
          </w:tcPr>
          <w:p w14:paraId="31BCA0AB" w14:textId="6A5A58FD" w:rsidR="009F3F40" w:rsidRPr="00C953F6" w:rsidRDefault="009F3F40" w:rsidP="009F3F40">
            <w:pPr>
              <w:tabs>
                <w:tab w:val="decimal" w:pos="36"/>
                <w:tab w:val="left" w:pos="3828"/>
              </w:tabs>
              <w:spacing w:line="230" w:lineRule="auto"/>
              <w:ind w:right="29"/>
              <w:jc w:val="right"/>
              <w:rPr>
                <w:rFonts w:ascii="Arial" w:eastAsia="Arial Unicode MS" w:hAnsi="Arial" w:cs="Arial"/>
                <w:iCs/>
                <w:sz w:val="16"/>
                <w:szCs w:val="16"/>
                <w:highlight w:val="yellow"/>
              </w:rPr>
            </w:pPr>
            <w:r w:rsidRPr="003B10B3">
              <w:rPr>
                <w:rFonts w:ascii="Arial" w:hAnsi="Arial" w:cs="Arial"/>
                <w:color w:val="000000"/>
                <w:sz w:val="16"/>
                <w:szCs w:val="16"/>
              </w:rPr>
              <w:t> </w:t>
            </w:r>
          </w:p>
        </w:tc>
        <w:tc>
          <w:tcPr>
            <w:tcW w:w="1276" w:type="dxa"/>
            <w:tcBorders>
              <w:bottom w:val="single" w:sz="4" w:space="0" w:color="auto"/>
            </w:tcBorders>
            <w:shd w:val="clear" w:color="auto" w:fill="auto"/>
            <w:vAlign w:val="center"/>
          </w:tcPr>
          <w:p w14:paraId="2C6C94FB" w14:textId="642E06FE" w:rsidR="009F3F40" w:rsidRPr="00C953F6" w:rsidRDefault="009F3F40" w:rsidP="009F3F40">
            <w:pPr>
              <w:tabs>
                <w:tab w:val="decimal" w:pos="36"/>
                <w:tab w:val="left" w:pos="3828"/>
              </w:tabs>
              <w:spacing w:line="230" w:lineRule="auto"/>
              <w:ind w:right="29"/>
              <w:jc w:val="right"/>
              <w:rPr>
                <w:rFonts w:ascii="Arial" w:eastAsia="Arial Unicode MS" w:hAnsi="Arial" w:cs="Arial"/>
                <w:iCs/>
                <w:sz w:val="16"/>
                <w:szCs w:val="16"/>
                <w:highlight w:val="yellow"/>
              </w:rPr>
            </w:pPr>
            <w:r w:rsidRPr="003B10B3">
              <w:rPr>
                <w:rFonts w:ascii="Arial" w:hAnsi="Arial" w:cs="Arial"/>
                <w:color w:val="000000"/>
                <w:sz w:val="16"/>
                <w:szCs w:val="16"/>
              </w:rPr>
              <w:t> </w:t>
            </w:r>
          </w:p>
        </w:tc>
        <w:tc>
          <w:tcPr>
            <w:tcW w:w="1559" w:type="dxa"/>
            <w:tcBorders>
              <w:bottom w:val="single" w:sz="4" w:space="0" w:color="auto"/>
            </w:tcBorders>
            <w:shd w:val="clear" w:color="auto" w:fill="auto"/>
            <w:vAlign w:val="center"/>
          </w:tcPr>
          <w:p w14:paraId="5C9C1CA3" w14:textId="2CF307A0" w:rsidR="009F3F40" w:rsidRPr="00C953F6" w:rsidRDefault="009F3F40" w:rsidP="009F3F40">
            <w:pPr>
              <w:tabs>
                <w:tab w:val="decimal" w:pos="36"/>
                <w:tab w:val="left" w:pos="3828"/>
              </w:tabs>
              <w:spacing w:line="230" w:lineRule="auto"/>
              <w:ind w:right="29"/>
              <w:jc w:val="right"/>
              <w:rPr>
                <w:rFonts w:ascii="Arial" w:eastAsia="Arial Unicode MS" w:hAnsi="Arial" w:cs="Arial"/>
                <w:iCs/>
                <w:sz w:val="16"/>
                <w:szCs w:val="16"/>
                <w:highlight w:val="yellow"/>
              </w:rPr>
            </w:pPr>
            <w:r w:rsidRPr="003B10B3">
              <w:rPr>
                <w:rFonts w:ascii="Arial" w:hAnsi="Arial" w:cs="Arial"/>
                <w:color w:val="000000"/>
                <w:sz w:val="16"/>
                <w:szCs w:val="16"/>
              </w:rPr>
              <w:t> </w:t>
            </w:r>
          </w:p>
        </w:tc>
      </w:tr>
      <w:tr w:rsidR="009F3F40" w:rsidRPr="003B10B3" w14:paraId="2719B8E3" w14:textId="77777777" w:rsidTr="00386574">
        <w:trPr>
          <w:trHeight w:val="113"/>
        </w:trPr>
        <w:tc>
          <w:tcPr>
            <w:tcW w:w="4680" w:type="dxa"/>
            <w:tcBorders>
              <w:top w:val="single" w:sz="4" w:space="0" w:color="auto"/>
              <w:bottom w:val="double" w:sz="4" w:space="0" w:color="auto"/>
            </w:tcBorders>
            <w:shd w:val="clear" w:color="auto" w:fill="auto"/>
            <w:vAlign w:val="bottom"/>
          </w:tcPr>
          <w:p w14:paraId="5F0397F5" w14:textId="77777777" w:rsidR="009F3F40" w:rsidRPr="003B10B3" w:rsidRDefault="009F3F40" w:rsidP="009F3F40">
            <w:pPr>
              <w:tabs>
                <w:tab w:val="left" w:pos="3828"/>
              </w:tabs>
              <w:spacing w:line="230" w:lineRule="auto"/>
              <w:rPr>
                <w:rFonts w:ascii="Arial" w:eastAsia="Arial Unicode MS" w:hAnsi="Arial" w:cs="Arial"/>
                <w:b/>
                <w:sz w:val="16"/>
                <w:szCs w:val="16"/>
              </w:rPr>
            </w:pPr>
            <w:r w:rsidRPr="003B10B3">
              <w:rPr>
                <w:rFonts w:ascii="Arial" w:hAnsi="Arial" w:cs="Arial"/>
                <w:b/>
                <w:iCs/>
                <w:sz w:val="16"/>
                <w:szCs w:val="16"/>
              </w:rPr>
              <w:t>Bilançodaki net bakiyesi</w:t>
            </w:r>
          </w:p>
        </w:tc>
        <w:tc>
          <w:tcPr>
            <w:tcW w:w="1841" w:type="dxa"/>
            <w:tcBorders>
              <w:top w:val="single" w:sz="4" w:space="0" w:color="auto"/>
              <w:bottom w:val="double" w:sz="4" w:space="0" w:color="auto"/>
            </w:tcBorders>
            <w:shd w:val="clear" w:color="auto" w:fill="auto"/>
            <w:vAlign w:val="center"/>
          </w:tcPr>
          <w:p w14:paraId="27E9786F" w14:textId="5B004805" w:rsidR="009F3F40" w:rsidRPr="00C953F6" w:rsidRDefault="009F3F40" w:rsidP="009F3F40">
            <w:pPr>
              <w:tabs>
                <w:tab w:val="left" w:pos="3828"/>
              </w:tabs>
              <w:jc w:val="right"/>
              <w:rPr>
                <w:rFonts w:ascii="Arial" w:hAnsi="Arial" w:cs="Arial"/>
                <w:b/>
                <w:sz w:val="16"/>
                <w:szCs w:val="16"/>
                <w:highlight w:val="yellow"/>
              </w:rPr>
            </w:pPr>
            <w:r w:rsidRPr="003B10B3">
              <w:rPr>
                <w:rFonts w:ascii="Arial" w:hAnsi="Arial" w:cs="Arial"/>
                <w:b/>
                <w:bCs/>
                <w:color w:val="000000"/>
                <w:sz w:val="16"/>
                <w:szCs w:val="16"/>
              </w:rPr>
              <w:t>109.262</w:t>
            </w:r>
          </w:p>
        </w:tc>
        <w:tc>
          <w:tcPr>
            <w:tcW w:w="1276" w:type="dxa"/>
            <w:tcBorders>
              <w:top w:val="single" w:sz="4" w:space="0" w:color="auto"/>
              <w:bottom w:val="double" w:sz="4" w:space="0" w:color="auto"/>
            </w:tcBorders>
            <w:shd w:val="clear" w:color="auto" w:fill="auto"/>
            <w:vAlign w:val="center"/>
          </w:tcPr>
          <w:p w14:paraId="42BDF96A" w14:textId="54750F79" w:rsidR="009F3F40" w:rsidRPr="00C953F6" w:rsidRDefault="009F3F40" w:rsidP="009F3F40">
            <w:pPr>
              <w:tabs>
                <w:tab w:val="left" w:pos="3828"/>
              </w:tabs>
              <w:jc w:val="right"/>
              <w:rPr>
                <w:rFonts w:ascii="Arial" w:hAnsi="Arial" w:cs="Arial"/>
                <w:b/>
                <w:sz w:val="16"/>
                <w:szCs w:val="16"/>
                <w:highlight w:val="yellow"/>
              </w:rPr>
            </w:pPr>
            <w:r w:rsidRPr="003B10B3">
              <w:rPr>
                <w:rFonts w:ascii="Arial" w:hAnsi="Arial" w:cs="Arial"/>
                <w:b/>
                <w:bCs/>
                <w:color w:val="000000"/>
                <w:sz w:val="16"/>
                <w:szCs w:val="16"/>
              </w:rPr>
              <w:t>50.706</w:t>
            </w:r>
          </w:p>
        </w:tc>
        <w:tc>
          <w:tcPr>
            <w:tcW w:w="1559" w:type="dxa"/>
            <w:tcBorders>
              <w:top w:val="single" w:sz="4" w:space="0" w:color="auto"/>
              <w:bottom w:val="double" w:sz="4" w:space="0" w:color="auto"/>
            </w:tcBorders>
            <w:shd w:val="clear" w:color="auto" w:fill="auto"/>
            <w:vAlign w:val="center"/>
          </w:tcPr>
          <w:p w14:paraId="0D162F1A" w14:textId="7C0C1561" w:rsidR="009F3F40" w:rsidRPr="00C953F6" w:rsidRDefault="009F3F40" w:rsidP="009F3F40">
            <w:pPr>
              <w:tabs>
                <w:tab w:val="left" w:pos="3828"/>
              </w:tabs>
              <w:jc w:val="right"/>
              <w:rPr>
                <w:rFonts w:ascii="Arial" w:hAnsi="Arial" w:cs="Arial"/>
                <w:b/>
                <w:sz w:val="16"/>
                <w:szCs w:val="16"/>
                <w:highlight w:val="yellow"/>
              </w:rPr>
            </w:pPr>
            <w:r w:rsidRPr="003B10B3">
              <w:rPr>
                <w:rFonts w:ascii="Arial" w:hAnsi="Arial" w:cs="Arial"/>
                <w:b/>
                <w:bCs/>
                <w:color w:val="000000"/>
                <w:sz w:val="16"/>
                <w:szCs w:val="16"/>
              </w:rPr>
              <w:t>33.401</w:t>
            </w:r>
          </w:p>
        </w:tc>
      </w:tr>
    </w:tbl>
    <w:p w14:paraId="20D69809"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3AB5AFCE" w14:textId="612E7840" w:rsidR="00235AC6" w:rsidRPr="00A451E2" w:rsidRDefault="00235AC6" w:rsidP="00A451E2">
      <w:pPr>
        <w:autoSpaceDE w:val="0"/>
        <w:autoSpaceDN w:val="0"/>
        <w:adjustRightInd w:val="0"/>
        <w:jc w:val="both"/>
        <w:rPr>
          <w:rFonts w:ascii="Arial" w:hAnsi="Arial" w:cs="Arial"/>
          <w:sz w:val="20"/>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626A47" w:rsidRPr="00640653" w14:paraId="44849A3B" w14:textId="77777777" w:rsidTr="00FC53F7">
        <w:trPr>
          <w:trHeight w:val="215"/>
        </w:trPr>
        <w:tc>
          <w:tcPr>
            <w:tcW w:w="4019" w:type="dxa"/>
            <w:shd w:val="clear" w:color="auto" w:fill="FFFFFF"/>
            <w:vAlign w:val="bottom"/>
          </w:tcPr>
          <w:p w14:paraId="25746CC1" w14:textId="77777777" w:rsidR="00626A47" w:rsidRPr="00640653" w:rsidRDefault="00626A47" w:rsidP="00626A47">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center"/>
          </w:tcPr>
          <w:p w14:paraId="7E7CEC25" w14:textId="35C1C659" w:rsidR="00626A47" w:rsidRPr="0034737B" w:rsidRDefault="00626A47" w:rsidP="00626A47">
            <w:pPr>
              <w:ind w:right="141"/>
              <w:jc w:val="right"/>
              <w:rPr>
                <w:rFonts w:ascii="Arial" w:hAnsi="Arial" w:cs="Arial"/>
                <w:sz w:val="18"/>
                <w:szCs w:val="18"/>
                <w:highlight w:val="yellow"/>
              </w:rPr>
            </w:pPr>
            <w:r>
              <w:rPr>
                <w:rFonts w:ascii="Arial" w:hAnsi="Arial" w:cs="Arial"/>
                <w:color w:val="000000"/>
                <w:sz w:val="18"/>
                <w:szCs w:val="18"/>
              </w:rPr>
              <w:t>28.313</w:t>
            </w:r>
          </w:p>
        </w:tc>
        <w:tc>
          <w:tcPr>
            <w:tcW w:w="1779" w:type="dxa"/>
            <w:tcBorders>
              <w:top w:val="nil"/>
              <w:left w:val="nil"/>
              <w:bottom w:val="nil"/>
              <w:right w:val="nil"/>
            </w:tcBorders>
            <w:shd w:val="clear" w:color="auto" w:fill="auto"/>
            <w:vAlign w:val="center"/>
          </w:tcPr>
          <w:p w14:paraId="197C44F3" w14:textId="50F2FEBB" w:rsidR="00626A47" w:rsidRPr="0034737B" w:rsidRDefault="00626A47" w:rsidP="00626A47">
            <w:pPr>
              <w:ind w:right="141"/>
              <w:jc w:val="right"/>
              <w:rPr>
                <w:rFonts w:ascii="Arial" w:hAnsi="Arial" w:cs="Arial"/>
                <w:sz w:val="18"/>
                <w:szCs w:val="18"/>
                <w:highlight w:val="yellow"/>
              </w:rPr>
            </w:pPr>
            <w:r>
              <w:rPr>
                <w:rFonts w:ascii="Arial" w:hAnsi="Arial" w:cs="Arial"/>
                <w:color w:val="000000"/>
                <w:sz w:val="18"/>
                <w:szCs w:val="18"/>
              </w:rPr>
              <w:t>44.932</w:t>
            </w:r>
          </w:p>
        </w:tc>
        <w:tc>
          <w:tcPr>
            <w:tcW w:w="1779" w:type="dxa"/>
            <w:tcBorders>
              <w:top w:val="nil"/>
              <w:left w:val="nil"/>
              <w:bottom w:val="nil"/>
            </w:tcBorders>
            <w:shd w:val="clear" w:color="auto" w:fill="auto"/>
            <w:vAlign w:val="center"/>
          </w:tcPr>
          <w:p w14:paraId="4F6DDB58" w14:textId="00F128A8" w:rsidR="00626A47" w:rsidRPr="0034737B" w:rsidRDefault="00626A47" w:rsidP="00626A47">
            <w:pPr>
              <w:jc w:val="right"/>
              <w:rPr>
                <w:rFonts w:ascii="Arial" w:hAnsi="Arial" w:cs="Arial"/>
                <w:sz w:val="18"/>
                <w:szCs w:val="18"/>
                <w:highlight w:val="yellow"/>
              </w:rPr>
            </w:pPr>
            <w:r>
              <w:rPr>
                <w:rFonts w:ascii="Arial" w:hAnsi="Arial" w:cs="Arial"/>
                <w:color w:val="000000"/>
                <w:sz w:val="18"/>
                <w:szCs w:val="18"/>
              </w:rPr>
              <w:t>4.330</w:t>
            </w:r>
          </w:p>
        </w:tc>
      </w:tr>
      <w:tr w:rsidR="00626A47" w:rsidRPr="00640653" w14:paraId="779E67DC" w14:textId="77777777" w:rsidTr="00FC53F7">
        <w:trPr>
          <w:trHeight w:val="113"/>
        </w:trPr>
        <w:tc>
          <w:tcPr>
            <w:tcW w:w="4019" w:type="dxa"/>
            <w:shd w:val="clear" w:color="auto" w:fill="FFFFFF"/>
            <w:vAlign w:val="bottom"/>
          </w:tcPr>
          <w:p w14:paraId="2E1DAC6A" w14:textId="77777777" w:rsidR="00626A47" w:rsidRPr="00640653" w:rsidRDefault="00626A47" w:rsidP="00626A47">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center"/>
          </w:tcPr>
          <w:p w14:paraId="436C3653" w14:textId="374811CC" w:rsidR="00626A47" w:rsidRPr="0034737B" w:rsidRDefault="00626A47" w:rsidP="00626A47">
            <w:pPr>
              <w:tabs>
                <w:tab w:val="left" w:pos="1590"/>
              </w:tabs>
              <w:ind w:right="141"/>
              <w:jc w:val="right"/>
              <w:rPr>
                <w:rFonts w:ascii="Arial" w:hAnsi="Arial" w:cs="Arial"/>
                <w:sz w:val="18"/>
                <w:szCs w:val="18"/>
                <w:highlight w:val="yellow"/>
              </w:rPr>
            </w:pPr>
            <w:r>
              <w:rPr>
                <w:rFonts w:ascii="Arial" w:hAnsi="Arial" w:cs="Arial"/>
                <w:color w:val="000000"/>
                <w:sz w:val="18"/>
                <w:szCs w:val="18"/>
              </w:rPr>
              <w:t>13.675</w:t>
            </w:r>
          </w:p>
        </w:tc>
        <w:tc>
          <w:tcPr>
            <w:tcW w:w="1779" w:type="dxa"/>
            <w:tcBorders>
              <w:top w:val="nil"/>
              <w:left w:val="nil"/>
              <w:bottom w:val="nil"/>
              <w:right w:val="nil"/>
            </w:tcBorders>
            <w:shd w:val="clear" w:color="auto" w:fill="auto"/>
            <w:vAlign w:val="center"/>
          </w:tcPr>
          <w:p w14:paraId="296CE37F" w14:textId="354F2738" w:rsidR="00626A47" w:rsidRPr="0034737B" w:rsidRDefault="00626A47" w:rsidP="00626A47">
            <w:pPr>
              <w:ind w:right="141"/>
              <w:jc w:val="right"/>
              <w:rPr>
                <w:rFonts w:ascii="Arial" w:hAnsi="Arial" w:cs="Arial"/>
                <w:sz w:val="18"/>
                <w:szCs w:val="18"/>
                <w:highlight w:val="yellow"/>
              </w:rPr>
            </w:pPr>
            <w:r>
              <w:rPr>
                <w:rFonts w:ascii="Arial" w:hAnsi="Arial" w:cs="Arial"/>
                <w:color w:val="000000"/>
                <w:sz w:val="18"/>
                <w:szCs w:val="18"/>
              </w:rPr>
              <w:t>33.668</w:t>
            </w:r>
          </w:p>
        </w:tc>
        <w:tc>
          <w:tcPr>
            <w:tcW w:w="1779" w:type="dxa"/>
            <w:tcBorders>
              <w:top w:val="nil"/>
              <w:left w:val="nil"/>
              <w:bottom w:val="nil"/>
              <w:right w:val="nil"/>
            </w:tcBorders>
            <w:shd w:val="clear" w:color="auto" w:fill="auto"/>
            <w:vAlign w:val="center"/>
          </w:tcPr>
          <w:p w14:paraId="516054B4" w14:textId="7CE76221" w:rsidR="00626A47" w:rsidRPr="0034737B" w:rsidRDefault="00626A47" w:rsidP="00626A47">
            <w:pPr>
              <w:jc w:val="right"/>
              <w:rPr>
                <w:rFonts w:ascii="Arial" w:hAnsi="Arial" w:cs="Arial"/>
                <w:sz w:val="18"/>
                <w:szCs w:val="18"/>
                <w:highlight w:val="yellow"/>
              </w:rPr>
            </w:pPr>
            <w:r>
              <w:rPr>
                <w:rFonts w:ascii="Arial" w:hAnsi="Arial" w:cs="Arial"/>
                <w:color w:val="000000"/>
                <w:sz w:val="18"/>
                <w:szCs w:val="18"/>
              </w:rPr>
              <w:t>3.888</w:t>
            </w:r>
          </w:p>
        </w:tc>
      </w:tr>
      <w:tr w:rsidR="00626A47"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626A47" w:rsidRPr="00640653" w:rsidRDefault="00626A47" w:rsidP="00626A47">
            <w:pPr>
              <w:rPr>
                <w:rFonts w:ascii="Arial" w:eastAsia="Arial Unicode MS" w:hAnsi="Arial" w:cs="Arial"/>
                <w:iCs/>
                <w:sz w:val="18"/>
                <w:szCs w:val="16"/>
              </w:rPr>
            </w:pPr>
          </w:p>
        </w:tc>
        <w:tc>
          <w:tcPr>
            <w:tcW w:w="1779" w:type="dxa"/>
            <w:tcBorders>
              <w:bottom w:val="single" w:sz="4" w:space="0" w:color="auto"/>
            </w:tcBorders>
            <w:vAlign w:val="center"/>
          </w:tcPr>
          <w:p w14:paraId="04A26CEE" w14:textId="1F541110" w:rsidR="00626A47" w:rsidRPr="0034737B" w:rsidRDefault="00626A47" w:rsidP="00626A47">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0767E495" w:rsidR="00626A47" w:rsidRPr="0034737B" w:rsidRDefault="00626A47" w:rsidP="00626A47">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4A23D71A" w:rsidR="00626A47" w:rsidRPr="0034737B" w:rsidRDefault="00626A47" w:rsidP="00626A47">
            <w:pPr>
              <w:jc w:val="right"/>
              <w:rPr>
                <w:rFonts w:ascii="Arial" w:hAnsi="Arial" w:cs="Arial"/>
                <w:sz w:val="18"/>
                <w:szCs w:val="18"/>
                <w:highlight w:val="yellow"/>
              </w:rPr>
            </w:pPr>
            <w:r>
              <w:rPr>
                <w:rFonts w:ascii="Arial" w:hAnsi="Arial" w:cs="Arial"/>
                <w:color w:val="000000"/>
                <w:sz w:val="18"/>
                <w:szCs w:val="18"/>
              </w:rPr>
              <w:t> </w:t>
            </w:r>
          </w:p>
        </w:tc>
      </w:tr>
      <w:tr w:rsidR="00626A47" w:rsidRPr="00640653" w14:paraId="333D929A" w14:textId="77777777" w:rsidTr="00FC53F7">
        <w:trPr>
          <w:trHeight w:val="113"/>
        </w:trPr>
        <w:tc>
          <w:tcPr>
            <w:tcW w:w="4019" w:type="dxa"/>
            <w:tcBorders>
              <w:top w:val="single" w:sz="4" w:space="0" w:color="auto"/>
              <w:bottom w:val="double" w:sz="4" w:space="0" w:color="auto"/>
            </w:tcBorders>
            <w:shd w:val="clear" w:color="auto" w:fill="FFFFFF"/>
            <w:vAlign w:val="bottom"/>
          </w:tcPr>
          <w:p w14:paraId="12CF1F4D" w14:textId="77777777" w:rsidR="00626A47" w:rsidRPr="00640653" w:rsidRDefault="00626A47" w:rsidP="00626A47">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center"/>
          </w:tcPr>
          <w:p w14:paraId="2EF07F40" w14:textId="000D03B7" w:rsidR="00626A47" w:rsidRPr="0034737B" w:rsidRDefault="00626A47" w:rsidP="00626A47">
            <w:pPr>
              <w:ind w:right="141"/>
              <w:jc w:val="right"/>
              <w:rPr>
                <w:rFonts w:ascii="Arial" w:hAnsi="Arial" w:cs="Arial"/>
                <w:b/>
                <w:sz w:val="18"/>
                <w:szCs w:val="18"/>
                <w:highlight w:val="yellow"/>
              </w:rPr>
            </w:pPr>
            <w:r>
              <w:rPr>
                <w:rFonts w:ascii="Arial" w:hAnsi="Arial" w:cs="Arial"/>
                <w:b/>
                <w:bCs/>
                <w:color w:val="000000"/>
                <w:sz w:val="18"/>
                <w:szCs w:val="18"/>
              </w:rPr>
              <w:t>14.638</w:t>
            </w:r>
          </w:p>
        </w:tc>
        <w:tc>
          <w:tcPr>
            <w:tcW w:w="1779" w:type="dxa"/>
            <w:tcBorders>
              <w:top w:val="single" w:sz="4" w:space="0" w:color="auto"/>
              <w:bottom w:val="double" w:sz="4" w:space="0" w:color="auto"/>
            </w:tcBorders>
            <w:vAlign w:val="center"/>
          </w:tcPr>
          <w:p w14:paraId="5B4E8F84" w14:textId="4F1AEEB2" w:rsidR="00626A47" w:rsidRPr="0034737B" w:rsidRDefault="00626A47" w:rsidP="00626A47">
            <w:pPr>
              <w:ind w:right="141"/>
              <w:jc w:val="right"/>
              <w:rPr>
                <w:rFonts w:ascii="Arial" w:hAnsi="Arial" w:cs="Arial"/>
                <w:b/>
                <w:sz w:val="18"/>
                <w:szCs w:val="18"/>
                <w:highlight w:val="yellow"/>
              </w:rPr>
            </w:pPr>
            <w:r>
              <w:rPr>
                <w:rFonts w:ascii="Arial" w:hAnsi="Arial" w:cs="Arial"/>
                <w:b/>
                <w:bCs/>
                <w:color w:val="000000"/>
                <w:sz w:val="18"/>
                <w:szCs w:val="18"/>
              </w:rPr>
              <w:t>11.264</w:t>
            </w:r>
          </w:p>
        </w:tc>
        <w:tc>
          <w:tcPr>
            <w:tcW w:w="1779" w:type="dxa"/>
            <w:tcBorders>
              <w:top w:val="single" w:sz="4" w:space="0" w:color="auto"/>
              <w:bottom w:val="double" w:sz="4" w:space="0" w:color="auto"/>
            </w:tcBorders>
            <w:vAlign w:val="center"/>
          </w:tcPr>
          <w:p w14:paraId="6FE4AFEA" w14:textId="66412A39" w:rsidR="00626A47" w:rsidRPr="0034737B" w:rsidRDefault="00626A47" w:rsidP="00626A47">
            <w:pPr>
              <w:jc w:val="right"/>
              <w:rPr>
                <w:rFonts w:ascii="Arial" w:hAnsi="Arial" w:cs="Arial"/>
                <w:b/>
                <w:sz w:val="18"/>
                <w:szCs w:val="18"/>
                <w:highlight w:val="yellow"/>
              </w:rPr>
            </w:pPr>
            <w:r>
              <w:rPr>
                <w:rFonts w:ascii="Arial" w:hAnsi="Arial" w:cs="Arial"/>
                <w:b/>
                <w:bCs/>
                <w:color w:val="000000"/>
                <w:sz w:val="18"/>
                <w:szCs w:val="18"/>
              </w:rPr>
              <w:t>442</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8E2A09" w:rsidRPr="00640653" w14:paraId="33C12785" w14:textId="77777777" w:rsidTr="00FC53F7">
        <w:trPr>
          <w:trHeight w:val="113"/>
        </w:trPr>
        <w:tc>
          <w:tcPr>
            <w:tcW w:w="4019" w:type="dxa"/>
            <w:shd w:val="clear" w:color="auto" w:fill="FFFFFF"/>
            <w:vAlign w:val="bottom"/>
          </w:tcPr>
          <w:p w14:paraId="40B8038B" w14:textId="77777777" w:rsidR="008E2A09" w:rsidRPr="00640653" w:rsidRDefault="008E2A09" w:rsidP="008E2A09">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center"/>
          </w:tcPr>
          <w:p w14:paraId="6E6CB5E6" w14:textId="439CC9FA"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34.601</w:t>
            </w:r>
          </w:p>
        </w:tc>
        <w:tc>
          <w:tcPr>
            <w:tcW w:w="1779" w:type="dxa"/>
            <w:tcBorders>
              <w:top w:val="nil"/>
              <w:left w:val="nil"/>
              <w:bottom w:val="nil"/>
              <w:right w:val="nil"/>
            </w:tcBorders>
            <w:shd w:val="clear" w:color="auto" w:fill="auto"/>
            <w:vAlign w:val="center"/>
          </w:tcPr>
          <w:p w14:paraId="5B8B2EF1" w14:textId="4255FFDC"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1.446</w:t>
            </w:r>
          </w:p>
        </w:tc>
        <w:tc>
          <w:tcPr>
            <w:tcW w:w="1779" w:type="dxa"/>
            <w:tcBorders>
              <w:top w:val="nil"/>
              <w:left w:val="nil"/>
              <w:bottom w:val="nil"/>
              <w:right w:val="nil"/>
            </w:tcBorders>
            <w:shd w:val="clear" w:color="auto" w:fill="auto"/>
            <w:vAlign w:val="center"/>
          </w:tcPr>
          <w:p w14:paraId="0594AD18" w14:textId="1AABB961" w:rsidR="008E2A09" w:rsidRPr="00640653" w:rsidRDefault="008E2A09" w:rsidP="00031CA4">
            <w:pPr>
              <w:jc w:val="right"/>
              <w:rPr>
                <w:rFonts w:ascii="Arial" w:hAnsi="Arial" w:cs="Arial"/>
                <w:sz w:val="18"/>
                <w:szCs w:val="18"/>
              </w:rPr>
            </w:pPr>
            <w:r w:rsidRPr="00640653">
              <w:rPr>
                <w:rFonts w:ascii="Arial" w:hAnsi="Arial" w:cs="Arial"/>
                <w:color w:val="000000"/>
                <w:sz w:val="18"/>
                <w:szCs w:val="18"/>
              </w:rPr>
              <w:t>2.902</w:t>
            </w:r>
          </w:p>
        </w:tc>
      </w:tr>
      <w:tr w:rsidR="008E2A09" w:rsidRPr="00640653" w14:paraId="5CDA3664" w14:textId="77777777" w:rsidTr="00FC53F7">
        <w:trPr>
          <w:trHeight w:val="113"/>
        </w:trPr>
        <w:tc>
          <w:tcPr>
            <w:tcW w:w="4019" w:type="dxa"/>
            <w:shd w:val="clear" w:color="auto" w:fill="FFFFFF"/>
            <w:vAlign w:val="bottom"/>
          </w:tcPr>
          <w:p w14:paraId="1415DCD4" w14:textId="77777777" w:rsidR="008E2A09" w:rsidRPr="00640653" w:rsidRDefault="008E2A09" w:rsidP="008E2A09">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center"/>
          </w:tcPr>
          <w:p w14:paraId="25C57DBE" w14:textId="3E754A1E"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18.927</w:t>
            </w:r>
          </w:p>
        </w:tc>
        <w:tc>
          <w:tcPr>
            <w:tcW w:w="1779" w:type="dxa"/>
            <w:tcBorders>
              <w:top w:val="nil"/>
              <w:left w:val="nil"/>
              <w:bottom w:val="nil"/>
              <w:right w:val="nil"/>
            </w:tcBorders>
            <w:shd w:val="clear" w:color="auto" w:fill="auto"/>
            <w:vAlign w:val="center"/>
          </w:tcPr>
          <w:p w14:paraId="2475BBDD" w14:textId="5BFCEDCC"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1.065</w:t>
            </w:r>
          </w:p>
        </w:tc>
        <w:tc>
          <w:tcPr>
            <w:tcW w:w="1779" w:type="dxa"/>
            <w:tcBorders>
              <w:top w:val="nil"/>
              <w:left w:val="nil"/>
              <w:bottom w:val="nil"/>
            </w:tcBorders>
            <w:shd w:val="clear" w:color="auto" w:fill="auto"/>
            <w:vAlign w:val="center"/>
          </w:tcPr>
          <w:p w14:paraId="53B4DEF5" w14:textId="32D2B6AD" w:rsidR="008E2A09" w:rsidRPr="00640653" w:rsidRDefault="008E2A09" w:rsidP="00031CA4">
            <w:pPr>
              <w:jc w:val="right"/>
              <w:rPr>
                <w:rFonts w:ascii="Arial" w:hAnsi="Arial" w:cs="Arial"/>
                <w:sz w:val="18"/>
                <w:szCs w:val="18"/>
              </w:rPr>
            </w:pPr>
            <w:r w:rsidRPr="00640653">
              <w:rPr>
                <w:rFonts w:ascii="Arial" w:hAnsi="Arial" w:cs="Arial"/>
                <w:color w:val="000000"/>
                <w:sz w:val="18"/>
                <w:szCs w:val="18"/>
              </w:rPr>
              <w:t>1.999</w:t>
            </w:r>
          </w:p>
        </w:tc>
      </w:tr>
      <w:tr w:rsidR="008E2A09"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8E2A09" w:rsidRPr="00640653" w:rsidRDefault="008E2A09" w:rsidP="008E2A09">
            <w:pPr>
              <w:rPr>
                <w:rFonts w:ascii="Arial" w:eastAsia="Arial Unicode MS" w:hAnsi="Arial" w:cs="Arial"/>
                <w:iCs/>
                <w:sz w:val="18"/>
                <w:szCs w:val="16"/>
              </w:rPr>
            </w:pPr>
          </w:p>
        </w:tc>
        <w:tc>
          <w:tcPr>
            <w:tcW w:w="1779" w:type="dxa"/>
            <w:tcBorders>
              <w:bottom w:val="single" w:sz="4" w:space="0" w:color="auto"/>
            </w:tcBorders>
            <w:vAlign w:val="center"/>
          </w:tcPr>
          <w:p w14:paraId="6528991F" w14:textId="58B6D45A"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 </w:t>
            </w:r>
          </w:p>
        </w:tc>
        <w:tc>
          <w:tcPr>
            <w:tcW w:w="1779" w:type="dxa"/>
            <w:tcBorders>
              <w:bottom w:val="single" w:sz="4" w:space="0" w:color="auto"/>
            </w:tcBorders>
            <w:vAlign w:val="center"/>
          </w:tcPr>
          <w:p w14:paraId="61872C9A" w14:textId="78FD61CD" w:rsidR="008E2A09" w:rsidRPr="00640653" w:rsidRDefault="008E2A09" w:rsidP="008E2A09">
            <w:pPr>
              <w:ind w:right="141"/>
              <w:jc w:val="right"/>
              <w:rPr>
                <w:rFonts w:ascii="Arial" w:hAnsi="Arial" w:cs="Arial"/>
                <w:sz w:val="18"/>
                <w:szCs w:val="18"/>
              </w:rPr>
            </w:pPr>
            <w:r w:rsidRPr="00640653">
              <w:rPr>
                <w:rFonts w:ascii="Arial" w:hAnsi="Arial" w:cs="Arial"/>
                <w:color w:val="000000"/>
                <w:sz w:val="18"/>
                <w:szCs w:val="18"/>
              </w:rPr>
              <w:t> </w:t>
            </w:r>
          </w:p>
        </w:tc>
        <w:tc>
          <w:tcPr>
            <w:tcW w:w="1779" w:type="dxa"/>
            <w:tcBorders>
              <w:bottom w:val="single" w:sz="4" w:space="0" w:color="auto"/>
            </w:tcBorders>
            <w:vAlign w:val="center"/>
          </w:tcPr>
          <w:p w14:paraId="19C6F0D5" w14:textId="2B9DDEE6" w:rsidR="008E2A09" w:rsidRPr="00640653" w:rsidRDefault="008E2A09" w:rsidP="00031CA4">
            <w:pPr>
              <w:jc w:val="right"/>
              <w:rPr>
                <w:rFonts w:ascii="Arial" w:hAnsi="Arial" w:cs="Arial"/>
                <w:sz w:val="18"/>
                <w:szCs w:val="18"/>
              </w:rPr>
            </w:pPr>
            <w:r w:rsidRPr="00640653">
              <w:rPr>
                <w:rFonts w:ascii="Arial" w:hAnsi="Arial" w:cs="Arial"/>
                <w:color w:val="000000"/>
                <w:sz w:val="18"/>
                <w:szCs w:val="18"/>
              </w:rPr>
              <w:t> </w:t>
            </w:r>
          </w:p>
        </w:tc>
      </w:tr>
      <w:tr w:rsidR="008E2A09" w:rsidRPr="00640653" w14:paraId="074E037F" w14:textId="77777777" w:rsidTr="00FC53F7">
        <w:trPr>
          <w:trHeight w:val="113"/>
        </w:trPr>
        <w:tc>
          <w:tcPr>
            <w:tcW w:w="4019" w:type="dxa"/>
            <w:tcBorders>
              <w:top w:val="single" w:sz="4" w:space="0" w:color="auto"/>
              <w:bottom w:val="double" w:sz="4" w:space="0" w:color="auto"/>
            </w:tcBorders>
            <w:shd w:val="clear" w:color="auto" w:fill="FFFFFF"/>
            <w:vAlign w:val="bottom"/>
          </w:tcPr>
          <w:p w14:paraId="456D626A" w14:textId="77777777" w:rsidR="008E2A09" w:rsidRPr="00640653" w:rsidRDefault="008E2A09" w:rsidP="008E2A09">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center"/>
          </w:tcPr>
          <w:p w14:paraId="10654797" w14:textId="6CB34BD0" w:rsidR="008E2A09" w:rsidRPr="00640653" w:rsidRDefault="008E2A09" w:rsidP="008E2A09">
            <w:pPr>
              <w:ind w:right="141"/>
              <w:jc w:val="right"/>
              <w:rPr>
                <w:rFonts w:ascii="Arial" w:hAnsi="Arial" w:cs="Arial"/>
                <w:b/>
                <w:sz w:val="18"/>
                <w:szCs w:val="18"/>
              </w:rPr>
            </w:pPr>
            <w:r w:rsidRPr="00640653">
              <w:rPr>
                <w:rFonts w:ascii="Arial" w:hAnsi="Arial" w:cs="Arial"/>
                <w:b/>
                <w:bCs/>
                <w:color w:val="000000"/>
                <w:sz w:val="18"/>
                <w:szCs w:val="18"/>
              </w:rPr>
              <w:t>15.674</w:t>
            </w:r>
          </w:p>
        </w:tc>
        <w:tc>
          <w:tcPr>
            <w:tcW w:w="1779" w:type="dxa"/>
            <w:tcBorders>
              <w:top w:val="single" w:sz="4" w:space="0" w:color="auto"/>
              <w:bottom w:val="double" w:sz="4" w:space="0" w:color="auto"/>
            </w:tcBorders>
            <w:vAlign w:val="center"/>
          </w:tcPr>
          <w:p w14:paraId="18782D1F" w14:textId="328F0C0A" w:rsidR="008E2A09" w:rsidRPr="00640653" w:rsidRDefault="008E2A09" w:rsidP="008E2A09">
            <w:pPr>
              <w:ind w:right="141"/>
              <w:jc w:val="right"/>
              <w:rPr>
                <w:rFonts w:ascii="Arial" w:hAnsi="Arial" w:cs="Arial"/>
                <w:b/>
                <w:sz w:val="18"/>
                <w:szCs w:val="18"/>
              </w:rPr>
            </w:pPr>
            <w:r w:rsidRPr="00640653">
              <w:rPr>
                <w:rFonts w:ascii="Arial" w:hAnsi="Arial" w:cs="Arial"/>
                <w:b/>
                <w:bCs/>
                <w:color w:val="000000"/>
                <w:sz w:val="18"/>
                <w:szCs w:val="18"/>
              </w:rPr>
              <w:t>381</w:t>
            </w:r>
          </w:p>
        </w:tc>
        <w:tc>
          <w:tcPr>
            <w:tcW w:w="1779" w:type="dxa"/>
            <w:tcBorders>
              <w:top w:val="single" w:sz="4" w:space="0" w:color="auto"/>
              <w:bottom w:val="double" w:sz="4" w:space="0" w:color="auto"/>
            </w:tcBorders>
            <w:vAlign w:val="center"/>
          </w:tcPr>
          <w:p w14:paraId="5567B9C1" w14:textId="52C613FB" w:rsidR="008E2A09" w:rsidRPr="00640653" w:rsidRDefault="008E2A09" w:rsidP="00031CA4">
            <w:pPr>
              <w:jc w:val="right"/>
              <w:rPr>
                <w:rFonts w:ascii="Arial" w:hAnsi="Arial" w:cs="Arial"/>
                <w:b/>
                <w:sz w:val="18"/>
                <w:szCs w:val="18"/>
              </w:rPr>
            </w:pPr>
            <w:r w:rsidRPr="00640653">
              <w:rPr>
                <w:rFonts w:ascii="Arial" w:hAnsi="Arial" w:cs="Arial"/>
                <w:b/>
                <w:bCs/>
                <w:color w:val="000000"/>
                <w:sz w:val="18"/>
                <w:szCs w:val="18"/>
              </w:rPr>
              <w:t>903</w:t>
            </w:r>
          </w:p>
        </w:tc>
      </w:tr>
    </w:tbl>
    <w:p w14:paraId="56E8E591" w14:textId="193C37F6" w:rsidR="00136C29" w:rsidRDefault="00136C29" w:rsidP="00136C29">
      <w:pPr>
        <w:pStyle w:val="BodyTextIndent"/>
        <w:tabs>
          <w:tab w:val="left" w:pos="1260"/>
        </w:tabs>
        <w:ind w:left="540" w:hanging="540"/>
        <w:rPr>
          <w:rFonts w:ascii="Arial" w:hAnsi="Arial" w:cs="Arial"/>
          <w:sz w:val="20"/>
          <w:szCs w:val="20"/>
        </w:rPr>
      </w:pPr>
    </w:p>
    <w:p w14:paraId="363B8B9E" w14:textId="4B5158F7" w:rsidR="00495CE5" w:rsidRDefault="00495CE5" w:rsidP="00136C29">
      <w:pPr>
        <w:pStyle w:val="BodyTextIndent"/>
        <w:tabs>
          <w:tab w:val="left" w:pos="1260"/>
        </w:tabs>
        <w:ind w:left="540" w:hanging="540"/>
        <w:rPr>
          <w:rFonts w:ascii="Arial" w:hAnsi="Arial" w:cs="Arial"/>
          <w:sz w:val="20"/>
          <w:szCs w:val="20"/>
        </w:rPr>
      </w:pPr>
    </w:p>
    <w:p w14:paraId="0ACEDC2B" w14:textId="6FB57975" w:rsidR="002D16D9" w:rsidRDefault="002D16D9">
      <w:pPr>
        <w:rPr>
          <w:rFonts w:ascii="Arial" w:hAnsi="Arial" w:cs="Arial"/>
          <w:sz w:val="20"/>
          <w:szCs w:val="20"/>
          <w:lang w:eastAsia="en-US"/>
        </w:rPr>
      </w:pPr>
      <w:r>
        <w:rPr>
          <w:rFonts w:ascii="Arial" w:hAnsi="Arial" w:cs="Arial"/>
          <w:sz w:val="20"/>
          <w:szCs w:val="20"/>
        </w:rPr>
        <w:br w:type="page"/>
      </w: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031CA4">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031CA4">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031CA4">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31110C" w:rsidRPr="00640653" w14:paraId="19709BD5" w14:textId="77777777" w:rsidTr="00031CA4">
        <w:trPr>
          <w:trHeight w:val="113"/>
        </w:trPr>
        <w:tc>
          <w:tcPr>
            <w:tcW w:w="4753" w:type="dxa"/>
            <w:shd w:val="clear" w:color="auto" w:fill="auto"/>
            <w:noWrap/>
            <w:vAlign w:val="bottom"/>
          </w:tcPr>
          <w:p w14:paraId="01300B2A" w14:textId="77777777" w:rsidR="0031110C" w:rsidRPr="00640653" w:rsidRDefault="0031110C" w:rsidP="0031110C">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center"/>
          </w:tcPr>
          <w:p w14:paraId="2B28F797" w14:textId="26446606" w:rsidR="0031110C" w:rsidRPr="0034737B" w:rsidRDefault="0031110C" w:rsidP="0031110C">
            <w:pPr>
              <w:jc w:val="right"/>
              <w:rPr>
                <w:rFonts w:ascii="Arial" w:hAnsi="Arial" w:cs="Arial"/>
                <w:b/>
                <w:sz w:val="18"/>
                <w:szCs w:val="18"/>
                <w:highlight w:val="yellow"/>
              </w:rPr>
            </w:pPr>
            <w:r>
              <w:rPr>
                <w:rFonts w:ascii="Arial" w:hAnsi="Arial" w:cs="Arial"/>
                <w:b/>
                <w:bCs/>
                <w:color w:val="000000"/>
                <w:sz w:val="18"/>
                <w:szCs w:val="18"/>
              </w:rPr>
              <w:t>35.134</w:t>
            </w:r>
          </w:p>
        </w:tc>
        <w:tc>
          <w:tcPr>
            <w:tcW w:w="1418" w:type="dxa"/>
            <w:tcBorders>
              <w:top w:val="nil"/>
              <w:left w:val="nil"/>
              <w:bottom w:val="nil"/>
              <w:right w:val="nil"/>
            </w:tcBorders>
            <w:shd w:val="clear" w:color="auto" w:fill="auto"/>
            <w:noWrap/>
            <w:vAlign w:val="center"/>
          </w:tcPr>
          <w:p w14:paraId="5DAF3193" w14:textId="1B77EB0E" w:rsidR="0031110C" w:rsidRPr="0034737B" w:rsidRDefault="0031110C" w:rsidP="0031110C">
            <w:pPr>
              <w:jc w:val="right"/>
              <w:rPr>
                <w:rFonts w:ascii="Arial" w:hAnsi="Arial" w:cs="Arial"/>
                <w:b/>
                <w:sz w:val="18"/>
                <w:szCs w:val="18"/>
                <w:highlight w:val="yellow"/>
              </w:rPr>
            </w:pPr>
            <w:r>
              <w:rPr>
                <w:rFonts w:ascii="Arial" w:hAnsi="Arial" w:cs="Arial"/>
                <w:b/>
                <w:bCs/>
                <w:color w:val="000000"/>
                <w:sz w:val="18"/>
                <w:szCs w:val="18"/>
              </w:rPr>
              <w:t>67.757</w:t>
            </w:r>
          </w:p>
        </w:tc>
        <w:tc>
          <w:tcPr>
            <w:tcW w:w="1701" w:type="dxa"/>
            <w:tcBorders>
              <w:top w:val="nil"/>
              <w:left w:val="nil"/>
              <w:bottom w:val="nil"/>
              <w:right w:val="nil"/>
            </w:tcBorders>
            <w:shd w:val="clear" w:color="auto" w:fill="auto"/>
            <w:noWrap/>
            <w:vAlign w:val="center"/>
          </w:tcPr>
          <w:p w14:paraId="250DB1F4" w14:textId="137C01F1" w:rsidR="0031110C" w:rsidRPr="0034737B" w:rsidRDefault="0031110C" w:rsidP="0031110C">
            <w:pPr>
              <w:ind w:right="-71"/>
              <w:jc w:val="right"/>
              <w:rPr>
                <w:rFonts w:ascii="Arial" w:hAnsi="Arial" w:cs="Arial"/>
                <w:b/>
                <w:sz w:val="18"/>
                <w:szCs w:val="18"/>
                <w:highlight w:val="yellow"/>
              </w:rPr>
            </w:pPr>
            <w:r>
              <w:rPr>
                <w:rFonts w:ascii="Arial" w:hAnsi="Arial" w:cs="Arial"/>
                <w:b/>
                <w:bCs/>
                <w:color w:val="000000"/>
                <w:sz w:val="18"/>
                <w:szCs w:val="18"/>
              </w:rPr>
              <w:t>33.223</w:t>
            </w:r>
          </w:p>
        </w:tc>
      </w:tr>
      <w:tr w:rsidR="0031110C" w:rsidRPr="00640653" w14:paraId="46A7B566" w14:textId="77777777" w:rsidTr="00031CA4">
        <w:trPr>
          <w:trHeight w:val="113"/>
        </w:trPr>
        <w:tc>
          <w:tcPr>
            <w:tcW w:w="4753" w:type="dxa"/>
            <w:shd w:val="clear" w:color="auto" w:fill="auto"/>
            <w:noWrap/>
            <w:vAlign w:val="bottom"/>
          </w:tcPr>
          <w:p w14:paraId="10170B14" w14:textId="77777777" w:rsidR="0031110C" w:rsidRPr="00640653" w:rsidRDefault="0031110C" w:rsidP="0031110C">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center"/>
          </w:tcPr>
          <w:p w14:paraId="5F10C9CB" w14:textId="52347C5D" w:rsidR="0031110C" w:rsidRPr="0034737B" w:rsidRDefault="0031110C" w:rsidP="0031110C">
            <w:pPr>
              <w:jc w:val="right"/>
              <w:rPr>
                <w:rFonts w:ascii="Arial" w:hAnsi="Arial" w:cs="Arial"/>
                <w:bCs/>
                <w:sz w:val="18"/>
                <w:szCs w:val="18"/>
                <w:highlight w:val="yellow"/>
              </w:rPr>
            </w:pPr>
            <w:r>
              <w:rPr>
                <w:rFonts w:ascii="Arial" w:hAnsi="Arial" w:cs="Arial"/>
                <w:color w:val="000000"/>
                <w:sz w:val="18"/>
                <w:szCs w:val="18"/>
              </w:rPr>
              <w:t>75.179</w:t>
            </w:r>
          </w:p>
        </w:tc>
        <w:tc>
          <w:tcPr>
            <w:tcW w:w="1418" w:type="dxa"/>
            <w:tcBorders>
              <w:top w:val="nil"/>
              <w:left w:val="nil"/>
              <w:bottom w:val="nil"/>
              <w:right w:val="nil"/>
            </w:tcBorders>
            <w:shd w:val="clear" w:color="auto" w:fill="auto"/>
            <w:noWrap/>
            <w:vAlign w:val="center"/>
          </w:tcPr>
          <w:p w14:paraId="221A4E2F" w14:textId="3B0FDCF7" w:rsidR="0031110C" w:rsidRPr="0034737B" w:rsidRDefault="0031110C" w:rsidP="0031110C">
            <w:pPr>
              <w:jc w:val="right"/>
              <w:rPr>
                <w:rFonts w:ascii="Arial" w:hAnsi="Arial" w:cs="Arial"/>
                <w:bCs/>
                <w:sz w:val="18"/>
                <w:szCs w:val="18"/>
                <w:highlight w:val="yellow"/>
              </w:rPr>
            </w:pPr>
            <w:r>
              <w:rPr>
                <w:rFonts w:ascii="Arial" w:hAnsi="Arial" w:cs="Arial"/>
                <w:color w:val="000000"/>
                <w:sz w:val="18"/>
                <w:szCs w:val="18"/>
              </w:rPr>
              <w:t>229.883</w:t>
            </w:r>
          </w:p>
        </w:tc>
        <w:tc>
          <w:tcPr>
            <w:tcW w:w="1701" w:type="dxa"/>
            <w:tcBorders>
              <w:top w:val="nil"/>
              <w:left w:val="nil"/>
              <w:bottom w:val="nil"/>
              <w:right w:val="nil"/>
            </w:tcBorders>
            <w:shd w:val="clear" w:color="auto" w:fill="auto"/>
            <w:noWrap/>
            <w:vAlign w:val="center"/>
          </w:tcPr>
          <w:p w14:paraId="663627F4" w14:textId="18923E62" w:rsidR="0031110C" w:rsidRPr="0034737B" w:rsidRDefault="0031110C" w:rsidP="0031110C">
            <w:pPr>
              <w:ind w:right="-71"/>
              <w:jc w:val="right"/>
              <w:rPr>
                <w:rFonts w:ascii="Arial" w:hAnsi="Arial" w:cs="Arial"/>
                <w:bCs/>
                <w:sz w:val="18"/>
                <w:szCs w:val="18"/>
                <w:highlight w:val="yellow"/>
              </w:rPr>
            </w:pPr>
            <w:r>
              <w:rPr>
                <w:rFonts w:ascii="Arial" w:hAnsi="Arial" w:cs="Arial"/>
                <w:color w:val="000000"/>
                <w:sz w:val="18"/>
                <w:szCs w:val="18"/>
              </w:rPr>
              <w:t>390.071</w:t>
            </w:r>
          </w:p>
        </w:tc>
      </w:tr>
      <w:tr w:rsidR="0031110C" w:rsidRPr="00640653" w14:paraId="2712C1C3" w14:textId="77777777" w:rsidTr="00031CA4">
        <w:trPr>
          <w:trHeight w:val="113"/>
        </w:trPr>
        <w:tc>
          <w:tcPr>
            <w:tcW w:w="4753" w:type="dxa"/>
            <w:shd w:val="clear" w:color="auto" w:fill="auto"/>
            <w:noWrap/>
            <w:vAlign w:val="bottom"/>
          </w:tcPr>
          <w:p w14:paraId="2AE6EA44" w14:textId="77777777" w:rsidR="0031110C" w:rsidRPr="00640653" w:rsidRDefault="0031110C" w:rsidP="0031110C">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center"/>
          </w:tcPr>
          <w:p w14:paraId="77B5EEDE" w14:textId="09EB8ED4" w:rsidR="0031110C" w:rsidRPr="0034737B" w:rsidRDefault="0031110C" w:rsidP="0031110C">
            <w:pPr>
              <w:jc w:val="right"/>
              <w:rPr>
                <w:rFonts w:ascii="Arial" w:hAnsi="Arial" w:cs="Arial"/>
                <w:bCs/>
                <w:sz w:val="18"/>
                <w:szCs w:val="18"/>
                <w:highlight w:val="yellow"/>
              </w:rPr>
            </w:pPr>
            <w:r>
              <w:rPr>
                <w:rFonts w:ascii="Arial" w:hAnsi="Arial" w:cs="Arial"/>
                <w:color w:val="000000"/>
                <w:sz w:val="18"/>
                <w:szCs w:val="18"/>
              </w:rPr>
              <w:t>40.045</w:t>
            </w:r>
          </w:p>
        </w:tc>
        <w:tc>
          <w:tcPr>
            <w:tcW w:w="1418" w:type="dxa"/>
            <w:tcBorders>
              <w:top w:val="nil"/>
              <w:left w:val="nil"/>
              <w:bottom w:val="nil"/>
              <w:right w:val="nil"/>
            </w:tcBorders>
            <w:shd w:val="clear" w:color="auto" w:fill="auto"/>
            <w:noWrap/>
            <w:vAlign w:val="center"/>
          </w:tcPr>
          <w:p w14:paraId="1999B562" w14:textId="3855A425" w:rsidR="0031110C" w:rsidRPr="0034737B" w:rsidRDefault="0031110C" w:rsidP="0031110C">
            <w:pPr>
              <w:jc w:val="right"/>
              <w:rPr>
                <w:rFonts w:ascii="Arial" w:hAnsi="Arial" w:cs="Arial"/>
                <w:bCs/>
                <w:sz w:val="18"/>
                <w:szCs w:val="18"/>
                <w:highlight w:val="yellow"/>
              </w:rPr>
            </w:pPr>
            <w:r>
              <w:rPr>
                <w:rFonts w:ascii="Arial" w:hAnsi="Arial" w:cs="Arial"/>
                <w:color w:val="000000"/>
                <w:sz w:val="18"/>
                <w:szCs w:val="18"/>
              </w:rPr>
              <w:t>162.126</w:t>
            </w:r>
          </w:p>
        </w:tc>
        <w:tc>
          <w:tcPr>
            <w:tcW w:w="1701" w:type="dxa"/>
            <w:tcBorders>
              <w:top w:val="nil"/>
              <w:left w:val="nil"/>
              <w:bottom w:val="nil"/>
              <w:right w:val="nil"/>
            </w:tcBorders>
            <w:shd w:val="clear" w:color="auto" w:fill="auto"/>
            <w:noWrap/>
            <w:vAlign w:val="center"/>
          </w:tcPr>
          <w:p w14:paraId="38D03875" w14:textId="7AB1CC5F" w:rsidR="0031110C" w:rsidRPr="0034737B" w:rsidRDefault="0031110C" w:rsidP="0031110C">
            <w:pPr>
              <w:ind w:right="-71"/>
              <w:jc w:val="right"/>
              <w:rPr>
                <w:rFonts w:ascii="Arial" w:hAnsi="Arial" w:cs="Arial"/>
                <w:bCs/>
                <w:sz w:val="18"/>
                <w:szCs w:val="18"/>
                <w:highlight w:val="yellow"/>
              </w:rPr>
            </w:pPr>
            <w:r>
              <w:rPr>
                <w:rFonts w:ascii="Arial" w:hAnsi="Arial" w:cs="Arial"/>
                <w:color w:val="000000"/>
                <w:sz w:val="18"/>
                <w:szCs w:val="18"/>
              </w:rPr>
              <w:t>356.848</w:t>
            </w:r>
          </w:p>
        </w:tc>
      </w:tr>
      <w:tr w:rsidR="0031110C" w:rsidRPr="00640653" w14:paraId="49E6F836" w14:textId="77777777" w:rsidTr="00031CA4">
        <w:trPr>
          <w:trHeight w:val="113"/>
        </w:trPr>
        <w:tc>
          <w:tcPr>
            <w:tcW w:w="4753" w:type="dxa"/>
            <w:shd w:val="clear" w:color="auto" w:fill="auto"/>
            <w:noWrap/>
            <w:vAlign w:val="bottom"/>
          </w:tcPr>
          <w:p w14:paraId="15A026D7" w14:textId="77777777" w:rsidR="0031110C" w:rsidRPr="00640653" w:rsidRDefault="0031110C" w:rsidP="0031110C">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center"/>
          </w:tcPr>
          <w:p w14:paraId="3BFEC725" w14:textId="4B699ED1" w:rsidR="0031110C" w:rsidRPr="0034737B" w:rsidRDefault="0031110C" w:rsidP="0031110C">
            <w:pPr>
              <w:jc w:val="right"/>
              <w:rPr>
                <w:rFonts w:ascii="Arial" w:hAnsi="Arial" w:cs="Arial"/>
                <w:b/>
                <w:bCs/>
                <w:sz w:val="18"/>
                <w:szCs w:val="18"/>
                <w:highlight w:val="yellow"/>
              </w:rPr>
            </w:pPr>
            <w:r>
              <w:rPr>
                <w:rFonts w:ascii="Arial" w:hAnsi="Arial" w:cs="Arial"/>
                <w:b/>
                <w:bCs/>
                <w:color w:val="000000"/>
                <w:sz w:val="18"/>
                <w:szCs w:val="18"/>
              </w:rPr>
              <w:t>35.134</w:t>
            </w:r>
          </w:p>
        </w:tc>
        <w:tc>
          <w:tcPr>
            <w:tcW w:w="1418" w:type="dxa"/>
            <w:tcBorders>
              <w:top w:val="nil"/>
              <w:left w:val="nil"/>
              <w:bottom w:val="nil"/>
              <w:right w:val="nil"/>
            </w:tcBorders>
            <w:shd w:val="clear" w:color="auto" w:fill="auto"/>
            <w:noWrap/>
            <w:vAlign w:val="center"/>
          </w:tcPr>
          <w:p w14:paraId="382AA365" w14:textId="1B3BF197" w:rsidR="0031110C" w:rsidRPr="0034737B" w:rsidRDefault="0031110C" w:rsidP="0031110C">
            <w:pPr>
              <w:jc w:val="right"/>
              <w:rPr>
                <w:rFonts w:ascii="Arial" w:hAnsi="Arial" w:cs="Arial"/>
                <w:b/>
                <w:bCs/>
                <w:sz w:val="18"/>
                <w:szCs w:val="18"/>
                <w:highlight w:val="yellow"/>
              </w:rPr>
            </w:pPr>
            <w:r>
              <w:rPr>
                <w:rFonts w:ascii="Arial" w:hAnsi="Arial" w:cs="Arial"/>
                <w:b/>
                <w:bCs/>
                <w:color w:val="000000"/>
                <w:sz w:val="18"/>
                <w:szCs w:val="18"/>
              </w:rPr>
              <w:t>67.757</w:t>
            </w:r>
          </w:p>
        </w:tc>
        <w:tc>
          <w:tcPr>
            <w:tcW w:w="1701" w:type="dxa"/>
            <w:tcBorders>
              <w:top w:val="nil"/>
              <w:left w:val="nil"/>
              <w:bottom w:val="nil"/>
              <w:right w:val="nil"/>
            </w:tcBorders>
            <w:shd w:val="clear" w:color="auto" w:fill="auto"/>
            <w:noWrap/>
            <w:vAlign w:val="center"/>
          </w:tcPr>
          <w:p w14:paraId="56CB2212" w14:textId="2BE4F7B1" w:rsidR="0031110C" w:rsidRPr="0034737B" w:rsidRDefault="0031110C" w:rsidP="0031110C">
            <w:pPr>
              <w:ind w:right="-71"/>
              <w:jc w:val="right"/>
              <w:rPr>
                <w:rFonts w:ascii="Arial" w:hAnsi="Arial" w:cs="Arial"/>
                <w:b/>
                <w:bCs/>
                <w:sz w:val="18"/>
                <w:szCs w:val="18"/>
                <w:highlight w:val="yellow"/>
              </w:rPr>
            </w:pPr>
            <w:r>
              <w:rPr>
                <w:rFonts w:ascii="Arial" w:hAnsi="Arial" w:cs="Arial"/>
                <w:b/>
                <w:bCs/>
                <w:color w:val="000000"/>
                <w:sz w:val="18"/>
                <w:szCs w:val="18"/>
              </w:rPr>
              <w:t>33.223</w:t>
            </w:r>
          </w:p>
        </w:tc>
      </w:tr>
      <w:tr w:rsidR="003F0048" w:rsidRPr="00640653" w14:paraId="5F4EAC89" w14:textId="77777777" w:rsidTr="00031CA4">
        <w:trPr>
          <w:trHeight w:val="113"/>
        </w:trPr>
        <w:tc>
          <w:tcPr>
            <w:tcW w:w="4753" w:type="dxa"/>
            <w:shd w:val="clear" w:color="auto" w:fill="auto"/>
            <w:noWrap/>
            <w:vAlign w:val="bottom"/>
          </w:tcPr>
          <w:p w14:paraId="3CCD0A22" w14:textId="77777777" w:rsidR="003F0048" w:rsidRPr="00640653" w:rsidRDefault="003F0048" w:rsidP="003F0048">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A9113C1"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1AAFA4B6"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6B5A9B15" w14:textId="77777777" w:rsidTr="00031CA4">
        <w:trPr>
          <w:trHeight w:val="113"/>
        </w:trPr>
        <w:tc>
          <w:tcPr>
            <w:tcW w:w="4753" w:type="dxa"/>
            <w:shd w:val="clear" w:color="auto" w:fill="auto"/>
            <w:noWrap/>
            <w:vAlign w:val="bottom"/>
          </w:tcPr>
          <w:p w14:paraId="683DFC7A" w14:textId="77777777" w:rsidR="003F0048" w:rsidRPr="00640653" w:rsidRDefault="003F0048" w:rsidP="003F0048">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37BA235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7AE9832F"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0646654B" w14:textId="77777777" w:rsidTr="00031CA4">
        <w:trPr>
          <w:trHeight w:val="113"/>
        </w:trPr>
        <w:tc>
          <w:tcPr>
            <w:tcW w:w="4753" w:type="dxa"/>
            <w:shd w:val="clear" w:color="auto" w:fill="auto"/>
            <w:noWrap/>
            <w:vAlign w:val="bottom"/>
          </w:tcPr>
          <w:p w14:paraId="0DFC5BF5" w14:textId="77777777" w:rsidR="003F0048" w:rsidRPr="00640653" w:rsidRDefault="003F0048" w:rsidP="003F0048">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3EA1549"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63F5255"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10F890A5" w14:textId="77777777" w:rsidTr="00031CA4">
        <w:trPr>
          <w:trHeight w:val="113"/>
        </w:trPr>
        <w:tc>
          <w:tcPr>
            <w:tcW w:w="4753" w:type="dxa"/>
            <w:shd w:val="clear" w:color="auto" w:fill="auto"/>
            <w:noWrap/>
            <w:vAlign w:val="bottom"/>
          </w:tcPr>
          <w:p w14:paraId="55A89CA0" w14:textId="77777777" w:rsidR="003F0048" w:rsidRPr="00640653" w:rsidRDefault="003F0048" w:rsidP="00543B55">
            <w:pPr>
              <w:rPr>
                <w:rFonts w:ascii="Arial" w:eastAsia="Arial Unicode MS" w:hAnsi="Arial" w:cs="Arial"/>
                <w:iCs/>
                <w:sz w:val="18"/>
                <w:szCs w:val="18"/>
              </w:rPr>
            </w:pPr>
            <w:r w:rsidRPr="00640653">
              <w:rPr>
                <w:rFonts w:ascii="Arial" w:hAnsi="Arial" w:cs="Arial"/>
                <w:iCs/>
                <w:sz w:val="18"/>
                <w:szCs w:val="18"/>
              </w:rPr>
              <w:t>Diğer Kredi</w:t>
            </w:r>
            <w:r w:rsidR="00543B55" w:rsidRPr="00640653">
              <w:rPr>
                <w:rFonts w:ascii="Arial" w:hAnsi="Arial" w:cs="Arial"/>
                <w:iCs/>
                <w:sz w:val="18"/>
                <w:szCs w:val="18"/>
              </w:rPr>
              <w:t>ler</w:t>
            </w:r>
            <w:r w:rsidRPr="00640653">
              <w:rPr>
                <w:rFonts w:ascii="Arial" w:hAnsi="Arial" w:cs="Arial"/>
                <w:iCs/>
                <w:sz w:val="18"/>
                <w:szCs w:val="18"/>
              </w:rPr>
              <w:t xml:space="preserve"> (Brüt)</w:t>
            </w:r>
          </w:p>
        </w:tc>
        <w:tc>
          <w:tcPr>
            <w:tcW w:w="1429" w:type="dxa"/>
            <w:shd w:val="clear" w:color="auto" w:fill="auto"/>
            <w:noWrap/>
            <w:vAlign w:val="bottom"/>
          </w:tcPr>
          <w:p w14:paraId="408D90AC"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1F3FB91"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8069E6D"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09CBD3C2" w14:textId="77777777" w:rsidTr="00031CA4">
        <w:trPr>
          <w:trHeight w:val="113"/>
        </w:trPr>
        <w:tc>
          <w:tcPr>
            <w:tcW w:w="4753" w:type="dxa"/>
            <w:shd w:val="clear" w:color="auto" w:fill="auto"/>
            <w:noWrap/>
            <w:vAlign w:val="bottom"/>
          </w:tcPr>
          <w:p w14:paraId="2AD1C3A3" w14:textId="77777777" w:rsidR="003F0048" w:rsidRPr="00640653" w:rsidRDefault="003F0048" w:rsidP="003F0048">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80399CF"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3D308785"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3F0048" w:rsidRPr="00640653" w14:paraId="7CC8522D" w14:textId="77777777" w:rsidTr="00031CA4">
        <w:trPr>
          <w:trHeight w:val="113"/>
        </w:trPr>
        <w:tc>
          <w:tcPr>
            <w:tcW w:w="4753" w:type="dxa"/>
            <w:shd w:val="clear" w:color="auto" w:fill="auto"/>
            <w:noWrap/>
            <w:vAlign w:val="bottom"/>
          </w:tcPr>
          <w:p w14:paraId="6B87762B" w14:textId="77777777" w:rsidR="003F0048" w:rsidRPr="00640653" w:rsidRDefault="003F0048" w:rsidP="00543B55">
            <w:pPr>
              <w:rPr>
                <w:rFonts w:ascii="Arial" w:eastAsia="Arial Unicode MS" w:hAnsi="Arial" w:cs="Arial"/>
                <w:iCs/>
                <w:sz w:val="18"/>
                <w:szCs w:val="18"/>
              </w:rPr>
            </w:pPr>
            <w:r w:rsidRPr="00640653">
              <w:rPr>
                <w:rFonts w:ascii="Arial" w:hAnsi="Arial" w:cs="Arial"/>
                <w:iCs/>
                <w:sz w:val="18"/>
                <w:szCs w:val="18"/>
              </w:rPr>
              <w:t>Diğer Kredi</w:t>
            </w:r>
            <w:r w:rsidR="00543B55" w:rsidRPr="00640653">
              <w:rPr>
                <w:rFonts w:ascii="Arial" w:hAnsi="Arial" w:cs="Arial"/>
                <w:iCs/>
                <w:sz w:val="18"/>
                <w:szCs w:val="18"/>
              </w:rPr>
              <w:t>ler</w:t>
            </w:r>
            <w:r w:rsidRPr="00640653">
              <w:rPr>
                <w:rFonts w:ascii="Arial" w:hAnsi="Arial" w:cs="Arial"/>
                <w:iCs/>
                <w:sz w:val="18"/>
                <w:szCs w:val="18"/>
              </w:rPr>
              <w:t xml:space="preserve"> (Net)</w:t>
            </w:r>
          </w:p>
        </w:tc>
        <w:tc>
          <w:tcPr>
            <w:tcW w:w="1429" w:type="dxa"/>
            <w:shd w:val="clear" w:color="auto" w:fill="auto"/>
            <w:noWrap/>
            <w:vAlign w:val="bottom"/>
          </w:tcPr>
          <w:p w14:paraId="46CD2E68"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487A1D14" w14:textId="77777777" w:rsidR="003F0048" w:rsidRPr="00640653" w:rsidRDefault="003F0048" w:rsidP="003F0048">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0FBA652E" w14:textId="77777777" w:rsidR="003F0048" w:rsidRPr="00640653" w:rsidRDefault="003F0048" w:rsidP="00031CA4">
            <w:pPr>
              <w:ind w:right="-71"/>
              <w:jc w:val="right"/>
              <w:rPr>
                <w:rFonts w:ascii="Arial" w:hAnsi="Arial" w:cs="Arial"/>
                <w:bCs/>
                <w:sz w:val="18"/>
                <w:szCs w:val="18"/>
              </w:rPr>
            </w:pPr>
            <w:r w:rsidRPr="00640653">
              <w:rPr>
                <w:rFonts w:ascii="Arial" w:hAnsi="Arial" w:cs="Arial"/>
                <w:bCs/>
                <w:sz w:val="18"/>
                <w:szCs w:val="18"/>
              </w:rPr>
              <w:t>-</w:t>
            </w:r>
          </w:p>
        </w:tc>
      </w:tr>
      <w:tr w:rsidR="008E2A09" w:rsidRPr="00640653" w14:paraId="5DAEF39E" w14:textId="77777777" w:rsidTr="00031CA4">
        <w:trPr>
          <w:trHeight w:val="113"/>
        </w:trPr>
        <w:tc>
          <w:tcPr>
            <w:tcW w:w="4753" w:type="dxa"/>
            <w:shd w:val="clear" w:color="auto" w:fill="auto"/>
            <w:noWrap/>
            <w:vAlign w:val="bottom"/>
          </w:tcPr>
          <w:p w14:paraId="2C057897" w14:textId="77777777" w:rsidR="008E2A09" w:rsidRPr="00640653" w:rsidRDefault="008E2A09" w:rsidP="008E2A09">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center"/>
          </w:tcPr>
          <w:p w14:paraId="68F01697" w14:textId="50A510C6" w:rsidR="008E2A09" w:rsidRPr="00640653" w:rsidRDefault="008E2A09" w:rsidP="008E2A09">
            <w:pPr>
              <w:jc w:val="right"/>
              <w:rPr>
                <w:rFonts w:ascii="Arial" w:hAnsi="Arial" w:cs="Arial"/>
                <w:b/>
                <w:bCs/>
                <w:sz w:val="18"/>
                <w:szCs w:val="18"/>
              </w:rPr>
            </w:pPr>
            <w:r w:rsidRPr="00640653">
              <w:rPr>
                <w:rFonts w:ascii="Arial" w:hAnsi="Arial" w:cs="Arial"/>
                <w:b/>
                <w:bCs/>
                <w:color w:val="000000"/>
                <w:sz w:val="18"/>
                <w:szCs w:val="18"/>
              </w:rPr>
              <w:t>109.262</w:t>
            </w:r>
          </w:p>
        </w:tc>
        <w:tc>
          <w:tcPr>
            <w:tcW w:w="1418" w:type="dxa"/>
            <w:shd w:val="clear" w:color="auto" w:fill="auto"/>
            <w:noWrap/>
            <w:vAlign w:val="center"/>
          </w:tcPr>
          <w:p w14:paraId="5D9F819C" w14:textId="66ECA1F0" w:rsidR="008E2A09" w:rsidRPr="00640653" w:rsidRDefault="008E2A09" w:rsidP="008E2A09">
            <w:pPr>
              <w:jc w:val="right"/>
              <w:rPr>
                <w:rFonts w:ascii="Arial" w:eastAsia="Arial Unicode MS" w:hAnsi="Arial" w:cs="Arial"/>
                <w:b/>
                <w:iCs/>
                <w:sz w:val="18"/>
                <w:szCs w:val="18"/>
              </w:rPr>
            </w:pPr>
            <w:r w:rsidRPr="00640653">
              <w:rPr>
                <w:rFonts w:ascii="Arial" w:hAnsi="Arial" w:cs="Arial"/>
                <w:b/>
                <w:bCs/>
                <w:color w:val="000000"/>
                <w:sz w:val="18"/>
                <w:szCs w:val="18"/>
              </w:rPr>
              <w:t>50.706</w:t>
            </w:r>
          </w:p>
        </w:tc>
        <w:tc>
          <w:tcPr>
            <w:tcW w:w="1701" w:type="dxa"/>
            <w:shd w:val="clear" w:color="auto" w:fill="auto"/>
            <w:noWrap/>
            <w:vAlign w:val="center"/>
          </w:tcPr>
          <w:p w14:paraId="4B3C26F2" w14:textId="5CB9513D" w:rsidR="008E2A09" w:rsidRPr="00640653" w:rsidRDefault="008E2A09" w:rsidP="00031CA4">
            <w:pPr>
              <w:ind w:right="-71"/>
              <w:jc w:val="right"/>
              <w:rPr>
                <w:rFonts w:ascii="Arial" w:eastAsia="Arial Unicode MS" w:hAnsi="Arial" w:cs="Arial"/>
                <w:b/>
                <w:iCs/>
                <w:sz w:val="18"/>
                <w:szCs w:val="18"/>
              </w:rPr>
            </w:pPr>
            <w:r w:rsidRPr="00640653">
              <w:rPr>
                <w:rFonts w:ascii="Arial" w:hAnsi="Arial" w:cs="Arial"/>
                <w:b/>
                <w:bCs/>
                <w:color w:val="000000"/>
                <w:sz w:val="18"/>
                <w:szCs w:val="18"/>
              </w:rPr>
              <w:t>33.401</w:t>
            </w:r>
          </w:p>
        </w:tc>
      </w:tr>
      <w:tr w:rsidR="008E2A09" w:rsidRPr="00640653" w14:paraId="7D9043B9" w14:textId="77777777" w:rsidTr="00031CA4">
        <w:trPr>
          <w:trHeight w:val="113"/>
        </w:trPr>
        <w:tc>
          <w:tcPr>
            <w:tcW w:w="4753" w:type="dxa"/>
            <w:shd w:val="clear" w:color="auto" w:fill="auto"/>
            <w:noWrap/>
            <w:vAlign w:val="bottom"/>
          </w:tcPr>
          <w:p w14:paraId="1BC4EF35" w14:textId="77777777" w:rsidR="008E2A09" w:rsidRPr="00640653" w:rsidRDefault="008E2A09" w:rsidP="008E2A09">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center"/>
          </w:tcPr>
          <w:p w14:paraId="6D1992ED" w14:textId="46056E67" w:rsidR="008E2A09" w:rsidRPr="00640653" w:rsidRDefault="008E2A09" w:rsidP="008E2A09">
            <w:pPr>
              <w:jc w:val="right"/>
              <w:rPr>
                <w:rFonts w:ascii="Arial" w:hAnsi="Arial" w:cs="Arial"/>
                <w:bCs/>
                <w:sz w:val="18"/>
                <w:szCs w:val="18"/>
              </w:rPr>
            </w:pPr>
            <w:r w:rsidRPr="00640653">
              <w:rPr>
                <w:rFonts w:ascii="Arial" w:hAnsi="Arial" w:cs="Arial"/>
                <w:color w:val="000000"/>
                <w:sz w:val="18"/>
                <w:szCs w:val="18"/>
              </w:rPr>
              <w:t>269.206</w:t>
            </w:r>
          </w:p>
        </w:tc>
        <w:tc>
          <w:tcPr>
            <w:tcW w:w="1418" w:type="dxa"/>
            <w:shd w:val="clear" w:color="auto" w:fill="auto"/>
            <w:noWrap/>
            <w:vAlign w:val="center"/>
          </w:tcPr>
          <w:p w14:paraId="092683AA" w14:textId="32EC5856" w:rsidR="008E2A09" w:rsidRPr="00640653" w:rsidRDefault="008E2A09" w:rsidP="008E2A09">
            <w:pPr>
              <w:jc w:val="right"/>
              <w:rPr>
                <w:rFonts w:ascii="Arial" w:hAnsi="Arial" w:cs="Arial"/>
                <w:bCs/>
                <w:sz w:val="18"/>
                <w:szCs w:val="18"/>
              </w:rPr>
            </w:pPr>
            <w:r w:rsidRPr="00640653">
              <w:rPr>
                <w:rFonts w:ascii="Arial" w:hAnsi="Arial" w:cs="Arial"/>
                <w:color w:val="000000"/>
                <w:sz w:val="18"/>
                <w:szCs w:val="18"/>
              </w:rPr>
              <w:t>153.509</w:t>
            </w:r>
          </w:p>
        </w:tc>
        <w:tc>
          <w:tcPr>
            <w:tcW w:w="1701" w:type="dxa"/>
            <w:shd w:val="clear" w:color="auto" w:fill="auto"/>
            <w:noWrap/>
            <w:vAlign w:val="center"/>
          </w:tcPr>
          <w:p w14:paraId="2595C416" w14:textId="62044636" w:rsidR="008E2A09" w:rsidRPr="00640653" w:rsidRDefault="008E2A09" w:rsidP="00031CA4">
            <w:pPr>
              <w:ind w:right="-71"/>
              <w:jc w:val="right"/>
              <w:rPr>
                <w:rFonts w:ascii="Arial" w:hAnsi="Arial" w:cs="Arial"/>
                <w:bCs/>
                <w:sz w:val="18"/>
                <w:szCs w:val="18"/>
              </w:rPr>
            </w:pPr>
            <w:r w:rsidRPr="00640653">
              <w:rPr>
                <w:rFonts w:ascii="Arial" w:hAnsi="Arial" w:cs="Arial"/>
                <w:color w:val="000000"/>
                <w:sz w:val="18"/>
                <w:szCs w:val="18"/>
              </w:rPr>
              <w:t>148.359</w:t>
            </w:r>
          </w:p>
        </w:tc>
      </w:tr>
      <w:tr w:rsidR="008E2A09" w:rsidRPr="00640653" w14:paraId="5732C1FF" w14:textId="77777777" w:rsidTr="00031CA4">
        <w:trPr>
          <w:trHeight w:val="113"/>
        </w:trPr>
        <w:tc>
          <w:tcPr>
            <w:tcW w:w="4753" w:type="dxa"/>
            <w:shd w:val="clear" w:color="auto" w:fill="auto"/>
            <w:noWrap/>
            <w:vAlign w:val="bottom"/>
          </w:tcPr>
          <w:p w14:paraId="22831834" w14:textId="77777777" w:rsidR="008E2A09" w:rsidRPr="00640653" w:rsidRDefault="008E2A09" w:rsidP="008E2A09">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center"/>
          </w:tcPr>
          <w:p w14:paraId="1A445072" w14:textId="653DF507" w:rsidR="008E2A09" w:rsidRPr="00640653" w:rsidRDefault="008E2A09" w:rsidP="008E2A09">
            <w:pPr>
              <w:jc w:val="right"/>
              <w:rPr>
                <w:rFonts w:ascii="Arial" w:hAnsi="Arial" w:cs="Arial"/>
                <w:bCs/>
                <w:sz w:val="18"/>
                <w:szCs w:val="18"/>
              </w:rPr>
            </w:pPr>
            <w:r w:rsidRPr="00640653">
              <w:rPr>
                <w:rFonts w:ascii="Arial" w:hAnsi="Arial" w:cs="Arial"/>
                <w:color w:val="000000"/>
                <w:sz w:val="18"/>
                <w:szCs w:val="18"/>
              </w:rPr>
              <w:t>159.944</w:t>
            </w:r>
          </w:p>
        </w:tc>
        <w:tc>
          <w:tcPr>
            <w:tcW w:w="1418" w:type="dxa"/>
            <w:shd w:val="clear" w:color="auto" w:fill="auto"/>
            <w:noWrap/>
            <w:vAlign w:val="center"/>
          </w:tcPr>
          <w:p w14:paraId="49CED8D1" w14:textId="07173DAA" w:rsidR="008E2A09" w:rsidRPr="00640653" w:rsidRDefault="008E2A09" w:rsidP="008E2A09">
            <w:pPr>
              <w:jc w:val="right"/>
              <w:rPr>
                <w:rFonts w:ascii="Arial" w:hAnsi="Arial" w:cs="Arial"/>
                <w:bCs/>
                <w:sz w:val="18"/>
                <w:szCs w:val="18"/>
              </w:rPr>
            </w:pPr>
            <w:r w:rsidRPr="00640653">
              <w:rPr>
                <w:rFonts w:ascii="Arial" w:hAnsi="Arial" w:cs="Arial"/>
                <w:color w:val="000000"/>
                <w:sz w:val="18"/>
                <w:szCs w:val="18"/>
              </w:rPr>
              <w:t>102.803</w:t>
            </w:r>
          </w:p>
        </w:tc>
        <w:tc>
          <w:tcPr>
            <w:tcW w:w="1701" w:type="dxa"/>
            <w:shd w:val="clear" w:color="auto" w:fill="auto"/>
            <w:noWrap/>
            <w:vAlign w:val="center"/>
          </w:tcPr>
          <w:p w14:paraId="1F6094A2" w14:textId="5E0CB76D" w:rsidR="008E2A09" w:rsidRPr="00640653" w:rsidRDefault="008E2A09" w:rsidP="00031CA4">
            <w:pPr>
              <w:ind w:right="-71"/>
              <w:jc w:val="right"/>
              <w:rPr>
                <w:rFonts w:ascii="Arial" w:hAnsi="Arial" w:cs="Arial"/>
                <w:bCs/>
                <w:sz w:val="18"/>
                <w:szCs w:val="18"/>
              </w:rPr>
            </w:pPr>
            <w:r w:rsidRPr="00640653">
              <w:rPr>
                <w:rFonts w:ascii="Arial" w:hAnsi="Arial" w:cs="Arial"/>
                <w:color w:val="000000"/>
                <w:sz w:val="18"/>
                <w:szCs w:val="18"/>
              </w:rPr>
              <w:t>114.958</w:t>
            </w:r>
          </w:p>
        </w:tc>
      </w:tr>
      <w:tr w:rsidR="008E2A09" w:rsidRPr="00640653" w14:paraId="67C6A72F" w14:textId="77777777" w:rsidTr="00031CA4">
        <w:trPr>
          <w:trHeight w:val="113"/>
        </w:trPr>
        <w:tc>
          <w:tcPr>
            <w:tcW w:w="4753" w:type="dxa"/>
            <w:shd w:val="clear" w:color="auto" w:fill="auto"/>
            <w:noWrap/>
            <w:vAlign w:val="bottom"/>
          </w:tcPr>
          <w:p w14:paraId="514947DA" w14:textId="77777777" w:rsidR="008E2A09" w:rsidRPr="00640653" w:rsidRDefault="008E2A09" w:rsidP="008E2A09">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center"/>
          </w:tcPr>
          <w:p w14:paraId="03564579" w14:textId="0F46AB2A" w:rsidR="008E2A09" w:rsidRPr="00640653" w:rsidRDefault="008E2A09" w:rsidP="008E2A09">
            <w:pPr>
              <w:jc w:val="right"/>
              <w:rPr>
                <w:rFonts w:ascii="Arial" w:hAnsi="Arial" w:cs="Arial"/>
                <w:b/>
                <w:bCs/>
                <w:sz w:val="18"/>
                <w:szCs w:val="18"/>
              </w:rPr>
            </w:pPr>
            <w:r w:rsidRPr="00640653">
              <w:rPr>
                <w:rFonts w:ascii="Arial" w:hAnsi="Arial" w:cs="Arial"/>
                <w:b/>
                <w:bCs/>
                <w:color w:val="000000"/>
                <w:sz w:val="18"/>
                <w:szCs w:val="18"/>
              </w:rPr>
              <w:t>109.262</w:t>
            </w:r>
          </w:p>
        </w:tc>
        <w:tc>
          <w:tcPr>
            <w:tcW w:w="1418" w:type="dxa"/>
            <w:shd w:val="clear" w:color="auto" w:fill="auto"/>
            <w:noWrap/>
            <w:vAlign w:val="center"/>
          </w:tcPr>
          <w:p w14:paraId="1FB3ED2E" w14:textId="00C6BAC2" w:rsidR="008E2A09" w:rsidRPr="00640653" w:rsidRDefault="008E2A09" w:rsidP="008E2A09">
            <w:pPr>
              <w:jc w:val="right"/>
              <w:rPr>
                <w:rFonts w:ascii="Arial" w:hAnsi="Arial" w:cs="Arial"/>
                <w:b/>
                <w:bCs/>
                <w:sz w:val="18"/>
                <w:szCs w:val="18"/>
              </w:rPr>
            </w:pPr>
            <w:r w:rsidRPr="00640653">
              <w:rPr>
                <w:rFonts w:ascii="Arial" w:hAnsi="Arial" w:cs="Arial"/>
                <w:b/>
                <w:bCs/>
                <w:color w:val="000000"/>
                <w:sz w:val="18"/>
                <w:szCs w:val="18"/>
              </w:rPr>
              <w:t>50.706</w:t>
            </w:r>
          </w:p>
        </w:tc>
        <w:tc>
          <w:tcPr>
            <w:tcW w:w="1701" w:type="dxa"/>
            <w:shd w:val="clear" w:color="auto" w:fill="auto"/>
            <w:noWrap/>
            <w:vAlign w:val="center"/>
          </w:tcPr>
          <w:p w14:paraId="549EB65B" w14:textId="4865C140" w:rsidR="008E2A09" w:rsidRPr="00640653" w:rsidRDefault="008E2A09" w:rsidP="00031CA4">
            <w:pPr>
              <w:ind w:right="-71"/>
              <w:jc w:val="right"/>
              <w:rPr>
                <w:rFonts w:ascii="Arial" w:hAnsi="Arial" w:cs="Arial"/>
                <w:b/>
                <w:bCs/>
                <w:sz w:val="18"/>
                <w:szCs w:val="18"/>
              </w:rPr>
            </w:pPr>
            <w:r w:rsidRPr="00640653">
              <w:rPr>
                <w:rFonts w:ascii="Arial" w:hAnsi="Arial" w:cs="Arial"/>
                <w:b/>
                <w:bCs/>
                <w:color w:val="000000"/>
                <w:sz w:val="18"/>
                <w:szCs w:val="18"/>
              </w:rPr>
              <w:t>33.401</w:t>
            </w:r>
          </w:p>
        </w:tc>
      </w:tr>
      <w:tr w:rsidR="00023DE2" w:rsidRPr="00640653" w14:paraId="59D12097" w14:textId="77777777" w:rsidTr="00031CA4">
        <w:trPr>
          <w:trHeight w:val="113"/>
        </w:trPr>
        <w:tc>
          <w:tcPr>
            <w:tcW w:w="4753" w:type="dxa"/>
            <w:shd w:val="clear" w:color="auto" w:fill="auto"/>
            <w:noWrap/>
            <w:vAlign w:val="bottom"/>
          </w:tcPr>
          <w:p w14:paraId="4B08A604" w14:textId="77777777" w:rsidR="00023DE2" w:rsidRPr="00640653" w:rsidRDefault="00023DE2" w:rsidP="00023DE2">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r w:rsidR="00023DE2" w:rsidRPr="00640653" w14:paraId="71962A2D" w14:textId="77777777" w:rsidTr="00031CA4">
        <w:trPr>
          <w:trHeight w:val="113"/>
        </w:trPr>
        <w:tc>
          <w:tcPr>
            <w:tcW w:w="4753" w:type="dxa"/>
            <w:shd w:val="clear" w:color="auto" w:fill="auto"/>
            <w:noWrap/>
            <w:vAlign w:val="bottom"/>
          </w:tcPr>
          <w:p w14:paraId="46DC220A" w14:textId="77777777" w:rsidR="00023DE2" w:rsidRPr="00640653" w:rsidRDefault="00023DE2" w:rsidP="00023DE2">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r w:rsidR="00023DE2" w:rsidRPr="00640653" w14:paraId="7EBB542D" w14:textId="77777777" w:rsidTr="00031CA4">
        <w:trPr>
          <w:trHeight w:val="113"/>
        </w:trPr>
        <w:tc>
          <w:tcPr>
            <w:tcW w:w="4753" w:type="dxa"/>
            <w:shd w:val="clear" w:color="auto" w:fill="auto"/>
            <w:noWrap/>
            <w:vAlign w:val="bottom"/>
          </w:tcPr>
          <w:p w14:paraId="28DD00A0" w14:textId="77777777" w:rsidR="00023DE2" w:rsidRPr="00640653" w:rsidRDefault="00023DE2" w:rsidP="00023DE2">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r w:rsidR="00023DE2" w:rsidRPr="00640653" w14:paraId="4498D818" w14:textId="77777777" w:rsidTr="00031CA4">
        <w:trPr>
          <w:trHeight w:val="113"/>
        </w:trPr>
        <w:tc>
          <w:tcPr>
            <w:tcW w:w="4753" w:type="dxa"/>
            <w:shd w:val="clear" w:color="auto" w:fill="auto"/>
            <w:noWrap/>
            <w:vAlign w:val="bottom"/>
          </w:tcPr>
          <w:p w14:paraId="73994672" w14:textId="77777777" w:rsidR="00023DE2" w:rsidRPr="00640653" w:rsidRDefault="00023DE2" w:rsidP="00023DE2">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r w:rsidR="00023DE2" w:rsidRPr="00640653" w14:paraId="7658A70A" w14:textId="77777777" w:rsidTr="00031CA4">
        <w:trPr>
          <w:trHeight w:val="113"/>
        </w:trPr>
        <w:tc>
          <w:tcPr>
            <w:tcW w:w="4753" w:type="dxa"/>
            <w:shd w:val="clear" w:color="auto" w:fill="auto"/>
            <w:noWrap/>
            <w:vAlign w:val="bottom"/>
          </w:tcPr>
          <w:p w14:paraId="36A6DC3F" w14:textId="77777777" w:rsidR="00023DE2" w:rsidRPr="00640653" w:rsidRDefault="00023DE2" w:rsidP="00023DE2">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r w:rsidR="00023DE2" w:rsidRPr="00640653" w14:paraId="56B1789A" w14:textId="77777777" w:rsidTr="00031CA4">
        <w:trPr>
          <w:trHeight w:val="113"/>
        </w:trPr>
        <w:tc>
          <w:tcPr>
            <w:tcW w:w="4753" w:type="dxa"/>
            <w:tcBorders>
              <w:bottom w:val="single" w:sz="4" w:space="0" w:color="auto"/>
            </w:tcBorders>
            <w:shd w:val="clear" w:color="auto" w:fill="auto"/>
            <w:noWrap/>
            <w:vAlign w:val="bottom"/>
          </w:tcPr>
          <w:p w14:paraId="420D1422" w14:textId="77777777" w:rsidR="00023DE2" w:rsidRPr="00640653" w:rsidRDefault="00023DE2" w:rsidP="00023DE2">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77777777" w:rsidR="00023DE2" w:rsidRPr="00640653" w:rsidRDefault="00023DE2" w:rsidP="00023DE2">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77777777" w:rsidR="00023DE2" w:rsidRPr="00640653" w:rsidRDefault="00023DE2" w:rsidP="00031CA4">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kar payı tahakkukları, reeskontları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r w:rsidR="00031CA4" w:rsidRPr="00640653">
        <w:rPr>
          <w:rFonts w:ascii="Arial" w:hAnsi="Arial" w:cs="Arial"/>
          <w:sz w:val="20"/>
          <w:szCs w:val="20"/>
        </w:rPr>
        <w:t xml:space="preserve">bunların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 İmkanı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3A5DC7" w:rsidRPr="00640653" w14:paraId="60EC79A9" w14:textId="77777777" w:rsidTr="002D16D9">
        <w:trPr>
          <w:trHeight w:val="113"/>
        </w:trPr>
        <w:tc>
          <w:tcPr>
            <w:tcW w:w="4420" w:type="dxa"/>
            <w:shd w:val="clear" w:color="000000" w:fill="FFFFFF"/>
            <w:noWrap/>
            <w:vAlign w:val="bottom"/>
            <w:hideMark/>
          </w:tcPr>
          <w:p w14:paraId="236DC45F" w14:textId="77777777" w:rsidR="003A5DC7" w:rsidRPr="00640653" w:rsidRDefault="003A5DC7" w:rsidP="003A5DC7">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center"/>
            <w:hideMark/>
          </w:tcPr>
          <w:p w14:paraId="45134255" w14:textId="63DDBA24" w:rsidR="003A5DC7" w:rsidRPr="00835A9B" w:rsidRDefault="003A5DC7" w:rsidP="003A5DC7">
            <w:pPr>
              <w:jc w:val="right"/>
              <w:rPr>
                <w:rFonts w:ascii="Arial" w:hAnsi="Arial" w:cs="Arial"/>
                <w:b/>
                <w:sz w:val="16"/>
                <w:szCs w:val="16"/>
                <w:highlight w:val="yellow"/>
              </w:rPr>
            </w:pPr>
            <w:r>
              <w:rPr>
                <w:rFonts w:ascii="Arial" w:hAnsi="Arial" w:cs="Arial"/>
                <w:b/>
                <w:bCs/>
                <w:color w:val="000000"/>
                <w:sz w:val="16"/>
                <w:szCs w:val="16"/>
              </w:rPr>
              <w:t>3.409</w:t>
            </w:r>
          </w:p>
        </w:tc>
        <w:tc>
          <w:tcPr>
            <w:tcW w:w="1418" w:type="dxa"/>
            <w:shd w:val="clear" w:color="000000" w:fill="FFFFFF"/>
            <w:noWrap/>
            <w:vAlign w:val="center"/>
            <w:hideMark/>
          </w:tcPr>
          <w:p w14:paraId="0EE49E35" w14:textId="09CEFDA1" w:rsidR="003A5DC7" w:rsidRPr="00835A9B" w:rsidRDefault="003A5DC7" w:rsidP="003A5DC7">
            <w:pPr>
              <w:jc w:val="right"/>
              <w:rPr>
                <w:rFonts w:ascii="Arial" w:hAnsi="Arial" w:cs="Arial"/>
                <w:b/>
                <w:sz w:val="16"/>
                <w:szCs w:val="16"/>
                <w:highlight w:val="yellow"/>
              </w:rPr>
            </w:pPr>
            <w:r>
              <w:rPr>
                <w:rFonts w:ascii="Arial" w:hAnsi="Arial" w:cs="Arial"/>
                <w:b/>
                <w:bCs/>
                <w:color w:val="000000"/>
                <w:sz w:val="16"/>
                <w:szCs w:val="16"/>
              </w:rPr>
              <w:t>13.917</w:t>
            </w:r>
          </w:p>
        </w:tc>
        <w:tc>
          <w:tcPr>
            <w:tcW w:w="1701" w:type="dxa"/>
            <w:shd w:val="clear" w:color="000000" w:fill="FFFFFF"/>
            <w:noWrap/>
            <w:vAlign w:val="center"/>
            <w:hideMark/>
          </w:tcPr>
          <w:p w14:paraId="73961D3C" w14:textId="376E532D" w:rsidR="003A5DC7" w:rsidRPr="00835A9B" w:rsidRDefault="003A5DC7" w:rsidP="003A5DC7">
            <w:pPr>
              <w:jc w:val="right"/>
              <w:rPr>
                <w:rFonts w:ascii="Arial" w:hAnsi="Arial" w:cs="Arial"/>
                <w:b/>
                <w:sz w:val="16"/>
                <w:szCs w:val="16"/>
                <w:highlight w:val="yellow"/>
              </w:rPr>
            </w:pPr>
            <w:r>
              <w:rPr>
                <w:rFonts w:ascii="Arial" w:hAnsi="Arial" w:cs="Arial"/>
                <w:b/>
                <w:bCs/>
                <w:color w:val="000000"/>
                <w:sz w:val="16"/>
                <w:szCs w:val="16"/>
              </w:rPr>
              <w:t>11.139</w:t>
            </w:r>
          </w:p>
        </w:tc>
      </w:tr>
      <w:tr w:rsidR="003A5DC7" w:rsidRPr="00640653" w14:paraId="3CFF422D" w14:textId="77777777" w:rsidTr="002D16D9">
        <w:trPr>
          <w:trHeight w:val="113"/>
        </w:trPr>
        <w:tc>
          <w:tcPr>
            <w:tcW w:w="4420" w:type="dxa"/>
            <w:shd w:val="clear" w:color="000000" w:fill="FFFFFF"/>
            <w:noWrap/>
            <w:vAlign w:val="bottom"/>
            <w:hideMark/>
          </w:tcPr>
          <w:p w14:paraId="6B0433C4" w14:textId="77777777" w:rsidR="003A5DC7" w:rsidRPr="00640653" w:rsidRDefault="003A5DC7" w:rsidP="003A5DC7">
            <w:pPr>
              <w:rPr>
                <w:rFonts w:ascii="Arial" w:hAnsi="Arial" w:cs="Arial"/>
                <w:iCs/>
                <w:sz w:val="16"/>
                <w:szCs w:val="16"/>
              </w:rPr>
            </w:pPr>
            <w:r w:rsidRPr="00640653">
              <w:rPr>
                <w:rFonts w:ascii="Arial" w:hAnsi="Arial" w:cs="Arial"/>
                <w:iCs/>
                <w:sz w:val="16"/>
                <w:szCs w:val="16"/>
              </w:rPr>
              <w:t>Kar Payı Tahakkuk ve Reeskontları İle Değerleme Farkları</w:t>
            </w:r>
          </w:p>
        </w:tc>
        <w:tc>
          <w:tcPr>
            <w:tcW w:w="1817" w:type="dxa"/>
            <w:shd w:val="clear" w:color="auto" w:fill="auto"/>
            <w:noWrap/>
            <w:vAlign w:val="center"/>
            <w:hideMark/>
          </w:tcPr>
          <w:p w14:paraId="1B42CB36" w14:textId="40A55ABB"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7.294</w:t>
            </w:r>
          </w:p>
        </w:tc>
        <w:tc>
          <w:tcPr>
            <w:tcW w:w="1418" w:type="dxa"/>
            <w:shd w:val="clear" w:color="auto" w:fill="auto"/>
            <w:noWrap/>
            <w:vAlign w:val="center"/>
            <w:hideMark/>
          </w:tcPr>
          <w:p w14:paraId="6C7A8465" w14:textId="02B70963"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47.215</w:t>
            </w:r>
          </w:p>
        </w:tc>
        <w:tc>
          <w:tcPr>
            <w:tcW w:w="1701" w:type="dxa"/>
            <w:shd w:val="clear" w:color="auto" w:fill="auto"/>
            <w:noWrap/>
            <w:vAlign w:val="center"/>
            <w:hideMark/>
          </w:tcPr>
          <w:p w14:paraId="33361638" w14:textId="02403437"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130.787</w:t>
            </w:r>
          </w:p>
        </w:tc>
      </w:tr>
      <w:tr w:rsidR="003A5DC7" w:rsidRPr="00640653" w14:paraId="3CC01908" w14:textId="77777777" w:rsidTr="002D16D9">
        <w:trPr>
          <w:trHeight w:val="113"/>
        </w:trPr>
        <w:tc>
          <w:tcPr>
            <w:tcW w:w="4420" w:type="dxa"/>
            <w:shd w:val="clear" w:color="000000" w:fill="FFFFFF"/>
            <w:noWrap/>
            <w:vAlign w:val="bottom"/>
          </w:tcPr>
          <w:p w14:paraId="279A9E67" w14:textId="77777777" w:rsidR="003A5DC7" w:rsidRPr="00640653" w:rsidRDefault="003A5DC7" w:rsidP="003A5DC7">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center"/>
          </w:tcPr>
          <w:p w14:paraId="71BB9807" w14:textId="04C295E1"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3.885</w:t>
            </w:r>
          </w:p>
        </w:tc>
        <w:tc>
          <w:tcPr>
            <w:tcW w:w="1418" w:type="dxa"/>
            <w:shd w:val="clear" w:color="auto" w:fill="auto"/>
            <w:noWrap/>
            <w:vAlign w:val="center"/>
          </w:tcPr>
          <w:p w14:paraId="44C430BD" w14:textId="6FAA1F7E"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33.298</w:t>
            </w:r>
          </w:p>
        </w:tc>
        <w:tc>
          <w:tcPr>
            <w:tcW w:w="1701" w:type="dxa"/>
            <w:shd w:val="clear" w:color="auto" w:fill="auto"/>
            <w:noWrap/>
            <w:vAlign w:val="center"/>
          </w:tcPr>
          <w:p w14:paraId="358EA797" w14:textId="170163D0" w:rsidR="003A5DC7" w:rsidRPr="00835A9B" w:rsidRDefault="003A5DC7" w:rsidP="003A5DC7">
            <w:pPr>
              <w:jc w:val="right"/>
              <w:rPr>
                <w:rFonts w:ascii="Arial" w:hAnsi="Arial" w:cs="Arial"/>
                <w:sz w:val="16"/>
                <w:szCs w:val="16"/>
                <w:highlight w:val="yellow"/>
              </w:rPr>
            </w:pPr>
            <w:r>
              <w:rPr>
                <w:rFonts w:ascii="Arial" w:hAnsi="Arial" w:cs="Arial"/>
                <w:color w:val="000000"/>
                <w:sz w:val="16"/>
                <w:szCs w:val="16"/>
              </w:rPr>
              <w:t>119.648</w:t>
            </w:r>
          </w:p>
        </w:tc>
      </w:tr>
      <w:tr w:rsidR="00971773" w:rsidRPr="00640653" w14:paraId="3C67679B" w14:textId="77777777" w:rsidTr="002D16D9">
        <w:trPr>
          <w:trHeight w:val="113"/>
        </w:trPr>
        <w:tc>
          <w:tcPr>
            <w:tcW w:w="4420" w:type="dxa"/>
            <w:shd w:val="clear" w:color="000000" w:fill="FFFFFF"/>
            <w:noWrap/>
            <w:vAlign w:val="bottom"/>
            <w:hideMark/>
          </w:tcPr>
          <w:p w14:paraId="308D2531" w14:textId="77777777" w:rsidR="00971773" w:rsidRPr="00640653" w:rsidRDefault="00971773" w:rsidP="00971773">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center"/>
            <w:hideMark/>
          </w:tcPr>
          <w:p w14:paraId="31D8A81C" w14:textId="5CA803E5" w:rsidR="00971773" w:rsidRPr="00640653" w:rsidRDefault="00971773" w:rsidP="00971773">
            <w:pPr>
              <w:jc w:val="right"/>
              <w:rPr>
                <w:rFonts w:ascii="Arial" w:hAnsi="Arial" w:cs="Arial"/>
                <w:sz w:val="16"/>
                <w:szCs w:val="16"/>
              </w:rPr>
            </w:pPr>
            <w:r w:rsidRPr="00640653">
              <w:rPr>
                <w:rFonts w:ascii="Arial" w:hAnsi="Arial" w:cs="Arial"/>
                <w:b/>
                <w:bCs/>
                <w:color w:val="000000"/>
                <w:sz w:val="16"/>
                <w:szCs w:val="16"/>
              </w:rPr>
              <w:t>13.853</w:t>
            </w:r>
          </w:p>
        </w:tc>
        <w:tc>
          <w:tcPr>
            <w:tcW w:w="1418" w:type="dxa"/>
            <w:shd w:val="clear" w:color="auto" w:fill="auto"/>
            <w:noWrap/>
            <w:vAlign w:val="center"/>
            <w:hideMark/>
          </w:tcPr>
          <w:p w14:paraId="5FB615CF" w14:textId="06DB8EBB" w:rsidR="00971773" w:rsidRPr="00640653" w:rsidRDefault="00971773" w:rsidP="00971773">
            <w:pPr>
              <w:jc w:val="right"/>
              <w:rPr>
                <w:rFonts w:ascii="Arial" w:hAnsi="Arial" w:cs="Arial"/>
                <w:sz w:val="16"/>
                <w:szCs w:val="16"/>
              </w:rPr>
            </w:pPr>
            <w:r w:rsidRPr="00640653">
              <w:rPr>
                <w:rFonts w:ascii="Arial" w:hAnsi="Arial" w:cs="Arial"/>
                <w:b/>
                <w:bCs/>
                <w:color w:val="000000"/>
                <w:sz w:val="16"/>
                <w:szCs w:val="16"/>
              </w:rPr>
              <w:t>8.018</w:t>
            </w:r>
          </w:p>
        </w:tc>
        <w:tc>
          <w:tcPr>
            <w:tcW w:w="1701" w:type="dxa"/>
            <w:shd w:val="clear" w:color="auto" w:fill="auto"/>
            <w:noWrap/>
            <w:vAlign w:val="center"/>
            <w:hideMark/>
          </w:tcPr>
          <w:p w14:paraId="676F85A8" w14:textId="71FAB0C7" w:rsidR="00971773" w:rsidRPr="00640653" w:rsidRDefault="00971773" w:rsidP="00971773">
            <w:pPr>
              <w:jc w:val="right"/>
              <w:rPr>
                <w:rFonts w:ascii="Arial" w:hAnsi="Arial" w:cs="Arial"/>
                <w:sz w:val="16"/>
                <w:szCs w:val="16"/>
              </w:rPr>
            </w:pPr>
            <w:r w:rsidRPr="00640653">
              <w:rPr>
                <w:rFonts w:ascii="Arial" w:hAnsi="Arial" w:cs="Arial"/>
                <w:b/>
                <w:bCs/>
                <w:color w:val="000000"/>
                <w:sz w:val="16"/>
                <w:szCs w:val="16"/>
              </w:rPr>
              <w:t>8.741</w:t>
            </w:r>
          </w:p>
        </w:tc>
      </w:tr>
      <w:tr w:rsidR="00971773" w:rsidRPr="00640653" w14:paraId="6A0AB48C" w14:textId="77777777" w:rsidTr="002D16D9">
        <w:trPr>
          <w:trHeight w:val="113"/>
        </w:trPr>
        <w:tc>
          <w:tcPr>
            <w:tcW w:w="4420" w:type="dxa"/>
            <w:shd w:val="clear" w:color="000000" w:fill="FFFFFF"/>
            <w:noWrap/>
            <w:vAlign w:val="bottom"/>
            <w:hideMark/>
          </w:tcPr>
          <w:p w14:paraId="65FE7C86" w14:textId="77777777" w:rsidR="00971773" w:rsidRPr="00640653" w:rsidRDefault="00971773" w:rsidP="00971773">
            <w:pPr>
              <w:rPr>
                <w:rFonts w:ascii="Arial" w:hAnsi="Arial" w:cs="Arial"/>
                <w:sz w:val="16"/>
                <w:szCs w:val="16"/>
              </w:rPr>
            </w:pPr>
            <w:r w:rsidRPr="00640653">
              <w:rPr>
                <w:rFonts w:ascii="Arial" w:hAnsi="Arial" w:cs="Arial"/>
                <w:sz w:val="16"/>
                <w:szCs w:val="16"/>
              </w:rPr>
              <w:t>Kar Payı Tahakkuk ve Reeskontları İle Değerleme Farkları</w:t>
            </w:r>
          </w:p>
        </w:tc>
        <w:tc>
          <w:tcPr>
            <w:tcW w:w="1817" w:type="dxa"/>
            <w:shd w:val="clear" w:color="auto" w:fill="auto"/>
            <w:noWrap/>
            <w:vAlign w:val="center"/>
            <w:hideMark/>
          </w:tcPr>
          <w:p w14:paraId="6EFC0B00" w14:textId="34B5A9DF"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34.131</w:t>
            </w:r>
          </w:p>
        </w:tc>
        <w:tc>
          <w:tcPr>
            <w:tcW w:w="1418" w:type="dxa"/>
            <w:shd w:val="clear" w:color="auto" w:fill="auto"/>
            <w:noWrap/>
            <w:vAlign w:val="center"/>
            <w:hideMark/>
          </w:tcPr>
          <w:p w14:paraId="563EF589" w14:textId="6D366780"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24.273</w:t>
            </w:r>
          </w:p>
        </w:tc>
        <w:tc>
          <w:tcPr>
            <w:tcW w:w="1701" w:type="dxa"/>
            <w:shd w:val="clear" w:color="auto" w:fill="auto"/>
            <w:noWrap/>
            <w:vAlign w:val="center"/>
            <w:hideMark/>
          </w:tcPr>
          <w:p w14:paraId="485E7065" w14:textId="7B1BB200"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38.824</w:t>
            </w:r>
          </w:p>
        </w:tc>
      </w:tr>
      <w:tr w:rsidR="00971773" w:rsidRPr="00640653" w14:paraId="6F2265C5" w14:textId="77777777" w:rsidTr="002D16D9">
        <w:trPr>
          <w:trHeight w:val="113"/>
        </w:trPr>
        <w:tc>
          <w:tcPr>
            <w:tcW w:w="4420" w:type="dxa"/>
            <w:shd w:val="clear" w:color="000000" w:fill="FFFFFF"/>
            <w:noWrap/>
            <w:vAlign w:val="bottom"/>
            <w:hideMark/>
          </w:tcPr>
          <w:p w14:paraId="37BD413E" w14:textId="77777777" w:rsidR="00971773" w:rsidRPr="00640653" w:rsidRDefault="00971773" w:rsidP="00971773">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center"/>
            <w:hideMark/>
          </w:tcPr>
          <w:p w14:paraId="727CADF4" w14:textId="444A11FB"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20.278</w:t>
            </w:r>
          </w:p>
        </w:tc>
        <w:tc>
          <w:tcPr>
            <w:tcW w:w="1418" w:type="dxa"/>
            <w:shd w:val="clear" w:color="auto" w:fill="auto"/>
            <w:noWrap/>
            <w:vAlign w:val="center"/>
            <w:hideMark/>
          </w:tcPr>
          <w:p w14:paraId="342A5FF4" w14:textId="77D2340D"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16.255</w:t>
            </w:r>
          </w:p>
        </w:tc>
        <w:tc>
          <w:tcPr>
            <w:tcW w:w="1701" w:type="dxa"/>
            <w:shd w:val="clear" w:color="auto" w:fill="auto"/>
            <w:noWrap/>
            <w:vAlign w:val="center"/>
            <w:hideMark/>
          </w:tcPr>
          <w:p w14:paraId="58AFE649" w14:textId="3940C51A" w:rsidR="00971773" w:rsidRPr="00640653" w:rsidRDefault="00971773" w:rsidP="00971773">
            <w:pPr>
              <w:jc w:val="right"/>
              <w:rPr>
                <w:rFonts w:ascii="Arial" w:hAnsi="Arial" w:cs="Arial"/>
                <w:sz w:val="16"/>
                <w:szCs w:val="16"/>
              </w:rPr>
            </w:pPr>
            <w:r w:rsidRPr="00640653">
              <w:rPr>
                <w:rFonts w:ascii="Arial" w:hAnsi="Arial" w:cs="Arial"/>
                <w:color w:val="000000"/>
                <w:sz w:val="16"/>
                <w:szCs w:val="16"/>
              </w:rPr>
              <w:t>30.083</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29AD3A4B" w14:textId="77777777" w:rsidR="00754EB1" w:rsidRPr="009F63C9" w:rsidRDefault="00754EB1" w:rsidP="00B876C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640653" w:rsidRDefault="00136C29" w:rsidP="00136C29">
      <w:pPr>
        <w:pStyle w:val="BodyText3"/>
        <w:tabs>
          <w:tab w:val="clear" w:pos="539"/>
          <w:tab w:val="left" w:pos="540"/>
        </w:tabs>
        <w:ind w:left="540" w:hanging="360"/>
        <w:jc w:val="both"/>
        <w:rPr>
          <w:rFonts w:ascii="Arial" w:hAnsi="Arial" w:cs="Arial"/>
          <w:b/>
          <w:i w:val="0"/>
          <w:sz w:val="18"/>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351891A3" w14:textId="77777777" w:rsidR="00754EB1" w:rsidRPr="009F63C9" w:rsidRDefault="00754EB1" w:rsidP="00B876CE">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A7DCAE" w14:textId="77777777" w:rsidR="00BC7DE8" w:rsidRPr="00640653" w:rsidRDefault="00BC7DE8"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77777777"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İtfa edilmiş maliyeti üzerinden değerlenen finansal varlıklardan repo işlemlerine konu olanlar ve teminata verilen /bloke edilenlere ilişkin bilgiler</w:t>
      </w:r>
      <w:r w:rsidR="00136C29" w:rsidRPr="00640653">
        <w:rPr>
          <w:rFonts w:ascii="Arial" w:hAnsi="Arial" w:cs="Arial"/>
          <w:b/>
          <w:sz w:val="20"/>
          <w:szCs w:val="20"/>
        </w:rPr>
        <w:t>:</w:t>
      </w:r>
    </w:p>
    <w:p w14:paraId="3B5F7444" w14:textId="77777777" w:rsidR="00136C29" w:rsidRPr="00640653" w:rsidRDefault="00136C29" w:rsidP="0060119A">
      <w:pPr>
        <w:tabs>
          <w:tab w:val="num" w:pos="851"/>
          <w:tab w:val="num" w:pos="3060"/>
        </w:tabs>
        <w:autoSpaceDE w:val="0"/>
        <w:autoSpaceDN w:val="0"/>
        <w:adjustRightInd w:val="0"/>
        <w:ind w:left="180"/>
        <w:jc w:val="both"/>
        <w:rPr>
          <w:rFonts w:ascii="Arial" w:hAnsi="Arial" w:cs="Arial"/>
          <w:b/>
          <w:sz w:val="20"/>
          <w:szCs w:val="20"/>
        </w:rPr>
      </w:pPr>
    </w:p>
    <w:p w14:paraId="57FC1E5B" w14:textId="0AA38A5D" w:rsidR="008C233E" w:rsidRPr="00640653" w:rsidRDefault="00D62DE3" w:rsidP="00EC3659">
      <w:pPr>
        <w:tabs>
          <w:tab w:val="left" w:pos="709"/>
          <w:tab w:val="num" w:pos="851"/>
          <w:tab w:val="left" w:pos="3828"/>
          <w:tab w:val="left" w:pos="8364"/>
        </w:tabs>
        <w:autoSpaceDE w:val="0"/>
        <w:autoSpaceDN w:val="0"/>
        <w:adjustRightInd w:val="0"/>
        <w:ind w:left="709" w:right="-1"/>
        <w:jc w:val="both"/>
        <w:rPr>
          <w:rFonts w:ascii="Arial" w:hAnsi="Arial" w:cs="Arial"/>
          <w:sz w:val="20"/>
          <w:szCs w:val="20"/>
        </w:rPr>
      </w:pPr>
      <w:r>
        <w:rPr>
          <w:rFonts w:ascii="Arial" w:hAnsi="Arial" w:cs="Arial"/>
          <w:sz w:val="20"/>
          <w:szCs w:val="20"/>
        </w:rPr>
        <w:t>Bulunmamaktadır (31 Aralık 2019</w:t>
      </w:r>
      <w:r w:rsidR="008C233E" w:rsidRPr="00640653">
        <w:rPr>
          <w:rFonts w:ascii="Arial" w:hAnsi="Arial" w:cs="Arial"/>
          <w:sz w:val="20"/>
          <w:szCs w:val="20"/>
        </w:rPr>
        <w:t>: Vadeye kadar elde tutulacak geri alım vaadi ile satım işlemlerine konu olanlar, teminata verilen/bloke edilenler bulunmamaktadır).</w:t>
      </w:r>
    </w:p>
    <w:p w14:paraId="7E257819" w14:textId="50FAFAB8" w:rsidR="002D16D9" w:rsidRDefault="002D16D9">
      <w:pPr>
        <w:rPr>
          <w:rFonts w:ascii="Arial" w:hAnsi="Arial" w:cs="Arial"/>
          <w:sz w:val="20"/>
          <w:szCs w:val="20"/>
        </w:rPr>
      </w:pPr>
      <w:r>
        <w:rPr>
          <w:rFonts w:ascii="Arial" w:hAnsi="Arial" w:cs="Arial"/>
          <w:sz w:val="20"/>
          <w:szCs w:val="20"/>
        </w:rPr>
        <w:br w:type="page"/>
      </w:r>
    </w:p>
    <w:p w14:paraId="3A3885E1"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AC5306" w:rsidRPr="00640653" w14:paraId="66ADBD16" w14:textId="77777777" w:rsidTr="00D62DE3">
        <w:trPr>
          <w:trHeight w:val="216"/>
        </w:trPr>
        <w:tc>
          <w:tcPr>
            <w:tcW w:w="6402" w:type="dxa"/>
            <w:shd w:val="clear" w:color="auto" w:fill="FFFFFF"/>
            <w:vAlign w:val="center"/>
          </w:tcPr>
          <w:p w14:paraId="5057D7FE" w14:textId="37138AE8" w:rsidR="00AC5306" w:rsidRPr="00640653" w:rsidRDefault="00AC5306" w:rsidP="00AC5306">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center"/>
          </w:tcPr>
          <w:p w14:paraId="55061333" w14:textId="3223E205" w:rsidR="00AC5306" w:rsidRPr="00743143" w:rsidRDefault="00AC5306" w:rsidP="00AC5306">
            <w:pPr>
              <w:ind w:right="148"/>
              <w:jc w:val="right"/>
              <w:rPr>
                <w:rFonts w:ascii="Arial" w:hAnsi="Arial" w:cs="Arial"/>
                <w:sz w:val="20"/>
                <w:szCs w:val="20"/>
                <w:highlight w:val="yellow"/>
              </w:rPr>
            </w:pPr>
            <w:r>
              <w:rPr>
                <w:rFonts w:ascii="Arial" w:hAnsi="Arial" w:cs="Arial"/>
                <w:color w:val="000000"/>
                <w:sz w:val="20"/>
                <w:szCs w:val="20"/>
              </w:rPr>
              <w:t>-</w:t>
            </w:r>
          </w:p>
        </w:tc>
        <w:tc>
          <w:tcPr>
            <w:tcW w:w="1550" w:type="dxa"/>
            <w:vAlign w:val="center"/>
          </w:tcPr>
          <w:p w14:paraId="651B62E4" w14:textId="66BD357A"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04DF351F" w14:textId="77777777" w:rsidTr="005C776B">
        <w:trPr>
          <w:trHeight w:val="136"/>
        </w:trPr>
        <w:tc>
          <w:tcPr>
            <w:tcW w:w="6402" w:type="dxa"/>
            <w:shd w:val="clear" w:color="auto" w:fill="FFFFFF"/>
            <w:vAlign w:val="center"/>
          </w:tcPr>
          <w:p w14:paraId="323BE34A" w14:textId="7CFF0ABF" w:rsidR="00AC5306" w:rsidRPr="00640653" w:rsidRDefault="00AC5306" w:rsidP="00AC5306">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center"/>
          </w:tcPr>
          <w:p w14:paraId="3E8B4FBF" w14:textId="6CADD2E4" w:rsidR="00AC5306" w:rsidRPr="00743143" w:rsidRDefault="00AC5306" w:rsidP="00AC5306">
            <w:pPr>
              <w:ind w:right="148"/>
              <w:jc w:val="right"/>
              <w:rPr>
                <w:rFonts w:ascii="Arial" w:hAnsi="Arial" w:cs="Arial"/>
                <w:sz w:val="20"/>
                <w:szCs w:val="20"/>
                <w:highlight w:val="yellow"/>
              </w:rPr>
            </w:pPr>
            <w:r>
              <w:rPr>
                <w:rFonts w:ascii="Arial" w:hAnsi="Arial" w:cs="Arial"/>
                <w:color w:val="000000"/>
                <w:sz w:val="20"/>
                <w:szCs w:val="20"/>
              </w:rPr>
              <w:t>-</w:t>
            </w:r>
          </w:p>
        </w:tc>
        <w:tc>
          <w:tcPr>
            <w:tcW w:w="1550" w:type="dxa"/>
          </w:tcPr>
          <w:p w14:paraId="017F1F44" w14:textId="7E903A5A"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1937767F" w14:textId="77777777" w:rsidTr="005C776B">
        <w:trPr>
          <w:trHeight w:val="88"/>
        </w:trPr>
        <w:tc>
          <w:tcPr>
            <w:tcW w:w="6402" w:type="dxa"/>
            <w:shd w:val="clear" w:color="auto" w:fill="FFFFFF"/>
            <w:vAlign w:val="center"/>
          </w:tcPr>
          <w:p w14:paraId="02058955" w14:textId="693E382C"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center"/>
          </w:tcPr>
          <w:p w14:paraId="29724127" w14:textId="51C60946" w:rsidR="00AC5306" w:rsidRPr="00743143" w:rsidRDefault="00AC5306" w:rsidP="00AC5306">
            <w:pPr>
              <w:ind w:right="148"/>
              <w:jc w:val="right"/>
              <w:rPr>
                <w:rFonts w:ascii="Arial" w:hAnsi="Arial" w:cs="Arial"/>
                <w:sz w:val="20"/>
                <w:szCs w:val="20"/>
                <w:highlight w:val="yellow"/>
              </w:rPr>
            </w:pPr>
            <w:r>
              <w:rPr>
                <w:rFonts w:ascii="Arial" w:hAnsi="Arial" w:cs="Arial"/>
                <w:color w:val="000000"/>
                <w:sz w:val="20"/>
                <w:szCs w:val="20"/>
              </w:rPr>
              <w:t>777.249</w:t>
            </w:r>
          </w:p>
        </w:tc>
        <w:tc>
          <w:tcPr>
            <w:tcW w:w="1550" w:type="dxa"/>
          </w:tcPr>
          <w:p w14:paraId="1F3A4360" w14:textId="7F1B43C5"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547.454</w:t>
            </w:r>
          </w:p>
        </w:tc>
      </w:tr>
      <w:tr w:rsidR="00AC5306"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AC5306" w:rsidRPr="00640653" w:rsidRDefault="00AC5306" w:rsidP="00AC5306">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0AA368F9" w:rsidR="00AC5306" w:rsidRPr="00743143" w:rsidRDefault="00AC5306" w:rsidP="00AC5306">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5403C83D"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 </w:t>
            </w:r>
          </w:p>
        </w:tc>
      </w:tr>
      <w:tr w:rsidR="00AC5306"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AC5306" w:rsidRPr="00640653" w:rsidRDefault="00AC5306" w:rsidP="00AC5306">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001BB367" w:rsidR="00AC5306" w:rsidRPr="00743143" w:rsidRDefault="00AC5306" w:rsidP="00AC5306">
            <w:pPr>
              <w:ind w:right="148"/>
              <w:jc w:val="right"/>
              <w:rPr>
                <w:rFonts w:ascii="Arial" w:hAnsi="Arial" w:cs="Arial"/>
                <w:b/>
                <w:sz w:val="20"/>
                <w:szCs w:val="20"/>
                <w:highlight w:val="yellow"/>
              </w:rPr>
            </w:pPr>
            <w:r>
              <w:rPr>
                <w:rFonts w:ascii="Arial" w:hAnsi="Arial" w:cs="Arial"/>
                <w:b/>
                <w:bCs/>
                <w:color w:val="000000"/>
                <w:sz w:val="20"/>
                <w:szCs w:val="20"/>
              </w:rPr>
              <w:t>777.249</w:t>
            </w:r>
          </w:p>
        </w:tc>
        <w:tc>
          <w:tcPr>
            <w:tcW w:w="1550" w:type="dxa"/>
            <w:tcBorders>
              <w:top w:val="single" w:sz="4" w:space="0" w:color="auto"/>
              <w:bottom w:val="double" w:sz="4" w:space="0" w:color="auto"/>
            </w:tcBorders>
            <w:vAlign w:val="center"/>
          </w:tcPr>
          <w:p w14:paraId="6CA63BB8" w14:textId="2F7ADE61" w:rsidR="00AC5306" w:rsidRPr="00A210A2" w:rsidRDefault="00AC5306" w:rsidP="00AC5306">
            <w:pPr>
              <w:ind w:right="148"/>
              <w:jc w:val="right"/>
              <w:rPr>
                <w:rFonts w:ascii="Arial" w:hAnsi="Arial" w:cs="Arial"/>
                <w:b/>
                <w:bCs/>
                <w:sz w:val="20"/>
                <w:szCs w:val="20"/>
              </w:rPr>
            </w:pPr>
            <w:r w:rsidRPr="00A210A2">
              <w:rPr>
                <w:rFonts w:ascii="Arial" w:hAnsi="Arial" w:cs="Arial"/>
                <w:b/>
                <w:bCs/>
                <w:color w:val="000000"/>
                <w:sz w:val="20"/>
                <w:szCs w:val="20"/>
              </w:rPr>
              <w:t>547.454</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5DCF6112"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devlet iç borçlanma senedinden oluşmaktadır.</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AC5306" w:rsidRPr="00640653" w14:paraId="3CA8735D" w14:textId="77777777" w:rsidTr="005C776B">
        <w:trPr>
          <w:trHeight w:val="216"/>
        </w:trPr>
        <w:tc>
          <w:tcPr>
            <w:tcW w:w="6402" w:type="dxa"/>
            <w:shd w:val="clear" w:color="auto" w:fill="FFFFFF"/>
            <w:vAlign w:val="center"/>
          </w:tcPr>
          <w:p w14:paraId="498F5481" w14:textId="76E88BCF" w:rsidR="00AC5306" w:rsidRPr="00640653" w:rsidRDefault="00AC5306" w:rsidP="00AC5306">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center"/>
          </w:tcPr>
          <w:p w14:paraId="1AA9BE3E" w14:textId="2D2409FA" w:rsidR="00AC5306" w:rsidRPr="00AC5306" w:rsidRDefault="00AC5306" w:rsidP="00AC5306">
            <w:pPr>
              <w:ind w:right="148"/>
              <w:jc w:val="right"/>
              <w:rPr>
                <w:rFonts w:ascii="Arial" w:hAnsi="Arial" w:cs="Arial"/>
                <w:b/>
                <w:bCs/>
                <w:sz w:val="20"/>
                <w:szCs w:val="20"/>
              </w:rPr>
            </w:pPr>
            <w:r w:rsidRPr="00AC5306">
              <w:rPr>
                <w:rFonts w:ascii="Arial" w:hAnsi="Arial" w:cs="Arial"/>
                <w:b/>
                <w:bCs/>
                <w:color w:val="000000"/>
                <w:sz w:val="20"/>
                <w:szCs w:val="20"/>
              </w:rPr>
              <w:t>777.249</w:t>
            </w:r>
          </w:p>
        </w:tc>
        <w:tc>
          <w:tcPr>
            <w:tcW w:w="1550" w:type="dxa"/>
            <w:vAlign w:val="bottom"/>
          </w:tcPr>
          <w:p w14:paraId="7CF42125" w14:textId="23C6C080" w:rsidR="00AC5306" w:rsidRPr="00A210A2" w:rsidRDefault="00AC5306" w:rsidP="00AC5306">
            <w:pPr>
              <w:ind w:right="148"/>
              <w:jc w:val="right"/>
              <w:rPr>
                <w:rFonts w:ascii="Arial" w:hAnsi="Arial" w:cs="Arial"/>
                <w:b/>
                <w:bCs/>
                <w:sz w:val="20"/>
                <w:szCs w:val="20"/>
              </w:rPr>
            </w:pPr>
            <w:r w:rsidRPr="00A210A2">
              <w:rPr>
                <w:rFonts w:ascii="Arial" w:hAnsi="Arial" w:cs="Arial"/>
                <w:b/>
                <w:color w:val="000000"/>
                <w:sz w:val="20"/>
                <w:szCs w:val="20"/>
              </w:rPr>
              <w:t>547.454</w:t>
            </w:r>
          </w:p>
        </w:tc>
      </w:tr>
      <w:tr w:rsidR="00AC5306" w:rsidRPr="00640653" w14:paraId="7CE3A3CF" w14:textId="77777777" w:rsidTr="005C776B">
        <w:trPr>
          <w:trHeight w:val="136"/>
        </w:trPr>
        <w:tc>
          <w:tcPr>
            <w:tcW w:w="6402" w:type="dxa"/>
            <w:shd w:val="clear" w:color="auto" w:fill="FFFFFF"/>
            <w:vAlign w:val="center"/>
          </w:tcPr>
          <w:p w14:paraId="255E986B" w14:textId="4BD760A5" w:rsidR="00AC5306" w:rsidRPr="00640653" w:rsidRDefault="00AC5306" w:rsidP="00AC5306">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center"/>
          </w:tcPr>
          <w:p w14:paraId="390A0E59" w14:textId="34010F57"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w:t>
            </w:r>
          </w:p>
        </w:tc>
        <w:tc>
          <w:tcPr>
            <w:tcW w:w="1550" w:type="dxa"/>
            <w:vAlign w:val="bottom"/>
          </w:tcPr>
          <w:p w14:paraId="51D53F21" w14:textId="46BA05CF"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7142E13C" w14:textId="77777777" w:rsidTr="005C776B">
        <w:trPr>
          <w:trHeight w:val="136"/>
        </w:trPr>
        <w:tc>
          <w:tcPr>
            <w:tcW w:w="6402" w:type="dxa"/>
            <w:shd w:val="clear" w:color="auto" w:fill="FFFFFF"/>
            <w:vAlign w:val="center"/>
          </w:tcPr>
          <w:p w14:paraId="50D6B85F" w14:textId="40FCE012"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center"/>
          </w:tcPr>
          <w:p w14:paraId="586BE655" w14:textId="1608A8A7" w:rsidR="00AC5306" w:rsidRPr="00AC5306" w:rsidRDefault="00AC5306" w:rsidP="00AC5306">
            <w:pPr>
              <w:ind w:right="148"/>
              <w:jc w:val="right"/>
              <w:rPr>
                <w:rFonts w:ascii="Arial" w:hAnsi="Arial" w:cs="Arial"/>
                <w:color w:val="000000"/>
                <w:sz w:val="20"/>
                <w:szCs w:val="20"/>
              </w:rPr>
            </w:pPr>
            <w:r w:rsidRPr="00AC5306">
              <w:rPr>
                <w:rFonts w:ascii="Arial" w:hAnsi="Arial" w:cs="Arial"/>
                <w:color w:val="000000"/>
                <w:sz w:val="20"/>
                <w:szCs w:val="20"/>
              </w:rPr>
              <w:t>777.249</w:t>
            </w:r>
          </w:p>
        </w:tc>
        <w:tc>
          <w:tcPr>
            <w:tcW w:w="1550" w:type="dxa"/>
            <w:vAlign w:val="bottom"/>
          </w:tcPr>
          <w:p w14:paraId="3E703235" w14:textId="13F1772A" w:rsidR="00AC5306" w:rsidRPr="00A210A2" w:rsidRDefault="00AC5306" w:rsidP="00AC5306">
            <w:pPr>
              <w:ind w:right="148"/>
              <w:jc w:val="right"/>
              <w:rPr>
                <w:rFonts w:ascii="Arial" w:hAnsi="Arial" w:cs="Arial"/>
                <w:color w:val="000000"/>
                <w:sz w:val="20"/>
                <w:szCs w:val="20"/>
              </w:rPr>
            </w:pPr>
            <w:r w:rsidRPr="00A210A2">
              <w:rPr>
                <w:rFonts w:ascii="Arial" w:hAnsi="Arial" w:cs="Arial"/>
                <w:color w:val="000000"/>
                <w:sz w:val="20"/>
                <w:szCs w:val="20"/>
              </w:rPr>
              <w:t>547.454</w:t>
            </w:r>
          </w:p>
        </w:tc>
      </w:tr>
      <w:tr w:rsidR="00AC5306" w:rsidRPr="00640653" w14:paraId="75F8146C" w14:textId="77777777" w:rsidTr="005C776B">
        <w:trPr>
          <w:trHeight w:val="88"/>
        </w:trPr>
        <w:tc>
          <w:tcPr>
            <w:tcW w:w="6402" w:type="dxa"/>
            <w:shd w:val="clear" w:color="auto" w:fill="FFFFFF"/>
            <w:vAlign w:val="center"/>
          </w:tcPr>
          <w:p w14:paraId="44103FB3" w14:textId="68302405"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center"/>
          </w:tcPr>
          <w:p w14:paraId="3E68877A" w14:textId="1D41D412"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w:t>
            </w:r>
          </w:p>
        </w:tc>
        <w:tc>
          <w:tcPr>
            <w:tcW w:w="1550" w:type="dxa"/>
            <w:vAlign w:val="bottom"/>
          </w:tcPr>
          <w:p w14:paraId="4B2217CE" w14:textId="7A068986"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062F63C8" w14:textId="77777777" w:rsidTr="005C776B">
        <w:trPr>
          <w:trHeight w:val="88"/>
        </w:trPr>
        <w:tc>
          <w:tcPr>
            <w:tcW w:w="6402" w:type="dxa"/>
            <w:tcBorders>
              <w:bottom w:val="single" w:sz="4" w:space="0" w:color="auto"/>
            </w:tcBorders>
            <w:shd w:val="clear" w:color="auto" w:fill="FFFFFF"/>
            <w:vAlign w:val="bottom"/>
          </w:tcPr>
          <w:p w14:paraId="4934643A" w14:textId="77777777" w:rsidR="00AC5306" w:rsidRPr="00640653" w:rsidRDefault="00AC5306" w:rsidP="00AC5306">
            <w:pPr>
              <w:spacing w:line="230" w:lineRule="auto"/>
              <w:jc w:val="both"/>
              <w:rPr>
                <w:rFonts w:ascii="Arial" w:hAnsi="Arial" w:cs="Arial"/>
                <w:sz w:val="20"/>
                <w:szCs w:val="20"/>
              </w:rPr>
            </w:pPr>
          </w:p>
        </w:tc>
        <w:tc>
          <w:tcPr>
            <w:tcW w:w="1420" w:type="dxa"/>
            <w:tcBorders>
              <w:bottom w:val="single" w:sz="4" w:space="0" w:color="auto"/>
            </w:tcBorders>
            <w:vAlign w:val="center"/>
          </w:tcPr>
          <w:p w14:paraId="79F5DB9C" w14:textId="7647D545"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 </w:t>
            </w:r>
          </w:p>
        </w:tc>
        <w:tc>
          <w:tcPr>
            <w:tcW w:w="1550" w:type="dxa"/>
            <w:tcBorders>
              <w:bottom w:val="single" w:sz="4" w:space="0" w:color="auto"/>
            </w:tcBorders>
            <w:vAlign w:val="bottom"/>
          </w:tcPr>
          <w:p w14:paraId="67F6E801" w14:textId="77777777" w:rsidR="00AC5306" w:rsidRPr="00A210A2" w:rsidRDefault="00AC5306" w:rsidP="00AC5306">
            <w:pPr>
              <w:ind w:right="148"/>
              <w:jc w:val="right"/>
              <w:rPr>
                <w:rFonts w:ascii="Arial" w:hAnsi="Arial" w:cs="Arial"/>
                <w:sz w:val="20"/>
                <w:szCs w:val="20"/>
              </w:rPr>
            </w:pPr>
          </w:p>
        </w:tc>
      </w:tr>
      <w:tr w:rsidR="00AC5306" w:rsidRPr="00640653" w14:paraId="3AB0C4F1" w14:textId="77777777" w:rsidTr="005C776B">
        <w:trPr>
          <w:trHeight w:val="88"/>
        </w:trPr>
        <w:tc>
          <w:tcPr>
            <w:tcW w:w="6402" w:type="dxa"/>
            <w:tcBorders>
              <w:top w:val="single" w:sz="4" w:space="0" w:color="auto"/>
              <w:bottom w:val="double" w:sz="4" w:space="0" w:color="auto"/>
            </w:tcBorders>
            <w:shd w:val="clear" w:color="auto" w:fill="FFFFFF"/>
            <w:vAlign w:val="bottom"/>
          </w:tcPr>
          <w:p w14:paraId="631394F8" w14:textId="77777777" w:rsidR="00AC5306" w:rsidRPr="00640653" w:rsidRDefault="00AC5306" w:rsidP="00AC5306">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0146D978" w14:textId="39BBBC72" w:rsidR="00AC5306" w:rsidRPr="00AC5306" w:rsidRDefault="00AC5306" w:rsidP="00AC5306">
            <w:pPr>
              <w:ind w:right="148"/>
              <w:jc w:val="right"/>
              <w:rPr>
                <w:rFonts w:ascii="Arial" w:hAnsi="Arial" w:cs="Arial"/>
                <w:b/>
                <w:sz w:val="20"/>
                <w:szCs w:val="20"/>
              </w:rPr>
            </w:pPr>
            <w:r w:rsidRPr="00AC5306">
              <w:rPr>
                <w:rFonts w:ascii="Arial" w:hAnsi="Arial" w:cs="Arial"/>
                <w:b/>
                <w:bCs/>
                <w:color w:val="000000"/>
                <w:sz w:val="20"/>
                <w:szCs w:val="20"/>
              </w:rPr>
              <w:t>777.249</w:t>
            </w:r>
          </w:p>
        </w:tc>
        <w:tc>
          <w:tcPr>
            <w:tcW w:w="1550" w:type="dxa"/>
            <w:tcBorders>
              <w:top w:val="single" w:sz="4" w:space="0" w:color="auto"/>
              <w:bottom w:val="double" w:sz="4" w:space="0" w:color="auto"/>
            </w:tcBorders>
            <w:vAlign w:val="bottom"/>
          </w:tcPr>
          <w:p w14:paraId="16118F3D" w14:textId="39491B39" w:rsidR="00AC5306" w:rsidRPr="00640653" w:rsidRDefault="00AC5306" w:rsidP="00AC5306">
            <w:pPr>
              <w:ind w:right="148"/>
              <w:jc w:val="right"/>
              <w:rPr>
                <w:rFonts w:ascii="Arial" w:hAnsi="Arial" w:cs="Arial"/>
                <w:b/>
                <w:bCs/>
                <w:sz w:val="20"/>
                <w:szCs w:val="20"/>
              </w:rPr>
            </w:pPr>
            <w:r w:rsidRPr="00640653">
              <w:rPr>
                <w:rFonts w:ascii="Arial" w:hAnsi="Arial" w:cs="Arial"/>
                <w:b/>
                <w:color w:val="000000"/>
                <w:sz w:val="20"/>
                <w:szCs w:val="20"/>
              </w:rPr>
              <w:t>547.454</w:t>
            </w:r>
          </w:p>
        </w:tc>
      </w:tr>
    </w:tbl>
    <w:p w14:paraId="390142DF" w14:textId="77777777" w:rsidR="00D62DE3" w:rsidRDefault="00D62DE3" w:rsidP="00D62DE3">
      <w:pPr>
        <w:ind w:right="425"/>
        <w:jc w:val="both"/>
        <w:rPr>
          <w:rFonts w:ascii="Arial" w:hAnsi="Arial" w:cs="Arial"/>
          <w:b/>
          <w:sz w:val="6"/>
          <w:szCs w:val="6"/>
        </w:rPr>
      </w:pPr>
    </w:p>
    <w:p w14:paraId="2BF5E82D" w14:textId="5D2A02E9" w:rsidR="00D62DE3" w:rsidRPr="00D62DE3" w:rsidRDefault="00D62DE3"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Hazine ve Maliye Bakanlığı tarafından ihraç edilmiş olan ve Türkiye Varlık Fonu - Piyasa ve İstikrar Denge</w:t>
      </w:r>
      <w:r>
        <w:rPr>
          <w:rFonts w:ascii="Arial" w:hAnsi="Arial" w:cs="Arial"/>
          <w:iCs/>
          <w:sz w:val="14"/>
          <w:szCs w:val="12"/>
        </w:rPr>
        <w:t xml:space="preserve"> Alt Fonundan satın alınan, kâr </w:t>
      </w:r>
      <w:r w:rsidRPr="00D62DE3">
        <w:rPr>
          <w:rFonts w:ascii="Arial" w:hAnsi="Arial" w:cs="Arial"/>
          <w:iCs/>
          <w:sz w:val="14"/>
          <w:szCs w:val="12"/>
        </w:rPr>
        <w:t>paysız özel tertip devlet iç borçlanma senedinden oluşmaktadır.</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AC5306" w:rsidRPr="00640653" w14:paraId="48A214C1" w14:textId="77777777" w:rsidTr="005C776B">
        <w:trPr>
          <w:trHeight w:val="216"/>
        </w:trPr>
        <w:tc>
          <w:tcPr>
            <w:tcW w:w="6402" w:type="dxa"/>
            <w:shd w:val="clear" w:color="auto" w:fill="auto"/>
            <w:vAlign w:val="center"/>
          </w:tcPr>
          <w:p w14:paraId="2BFDF2F3" w14:textId="77777777" w:rsidR="00AC5306" w:rsidRPr="00640653" w:rsidRDefault="00AC5306" w:rsidP="00AC5306">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center"/>
          </w:tcPr>
          <w:p w14:paraId="485E0CFF" w14:textId="685A3DFE"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547.454</w:t>
            </w:r>
          </w:p>
        </w:tc>
        <w:tc>
          <w:tcPr>
            <w:tcW w:w="1550" w:type="dxa"/>
            <w:vAlign w:val="bottom"/>
          </w:tcPr>
          <w:p w14:paraId="5B257FBB" w14:textId="26287262"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1E4024E8" w14:textId="77777777" w:rsidTr="005C776B">
        <w:trPr>
          <w:trHeight w:val="136"/>
        </w:trPr>
        <w:tc>
          <w:tcPr>
            <w:tcW w:w="6402" w:type="dxa"/>
            <w:shd w:val="clear" w:color="auto" w:fill="auto"/>
            <w:vAlign w:val="center"/>
          </w:tcPr>
          <w:p w14:paraId="0D031891" w14:textId="04E69FE3" w:rsidR="00AC5306" w:rsidRPr="00640653" w:rsidRDefault="00AC5306" w:rsidP="00AC5306">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center"/>
          </w:tcPr>
          <w:p w14:paraId="4AD22E18" w14:textId="1D7102BA"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229.795</w:t>
            </w:r>
          </w:p>
        </w:tc>
        <w:tc>
          <w:tcPr>
            <w:tcW w:w="1550" w:type="dxa"/>
            <w:vAlign w:val="bottom"/>
          </w:tcPr>
          <w:p w14:paraId="7C3F2A21" w14:textId="67A86704"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197F52A2" w14:textId="77777777" w:rsidTr="005C776B">
        <w:trPr>
          <w:trHeight w:val="136"/>
        </w:trPr>
        <w:tc>
          <w:tcPr>
            <w:tcW w:w="6402" w:type="dxa"/>
            <w:shd w:val="clear" w:color="auto" w:fill="auto"/>
            <w:vAlign w:val="center"/>
          </w:tcPr>
          <w:p w14:paraId="1DD4A7EF" w14:textId="77777777"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Yıl İçindeki Alımlar (*)</w:t>
            </w:r>
          </w:p>
        </w:tc>
        <w:tc>
          <w:tcPr>
            <w:tcW w:w="1420" w:type="dxa"/>
            <w:shd w:val="clear" w:color="auto" w:fill="auto"/>
            <w:vAlign w:val="center"/>
          </w:tcPr>
          <w:p w14:paraId="023B3287" w14:textId="089359E1" w:rsidR="00AC5306" w:rsidRPr="00AC5306" w:rsidRDefault="00AC5306" w:rsidP="00AC5306">
            <w:pPr>
              <w:ind w:right="148"/>
              <w:jc w:val="right"/>
              <w:rPr>
                <w:rFonts w:ascii="Arial" w:hAnsi="Arial" w:cs="Arial"/>
                <w:color w:val="000000"/>
                <w:sz w:val="20"/>
                <w:szCs w:val="20"/>
              </w:rPr>
            </w:pPr>
            <w:r w:rsidRPr="00AC5306">
              <w:rPr>
                <w:rFonts w:ascii="Arial" w:hAnsi="Arial" w:cs="Arial"/>
                <w:color w:val="000000"/>
                <w:sz w:val="20"/>
                <w:szCs w:val="20"/>
              </w:rPr>
              <w:t>-</w:t>
            </w:r>
          </w:p>
        </w:tc>
        <w:tc>
          <w:tcPr>
            <w:tcW w:w="1550" w:type="dxa"/>
            <w:vAlign w:val="bottom"/>
          </w:tcPr>
          <w:p w14:paraId="340E0916" w14:textId="03F973BE" w:rsidR="00AC5306" w:rsidRPr="00A210A2" w:rsidRDefault="00AC5306" w:rsidP="00AC5306">
            <w:pPr>
              <w:ind w:right="148"/>
              <w:jc w:val="right"/>
              <w:rPr>
                <w:rFonts w:ascii="Arial" w:hAnsi="Arial" w:cs="Arial"/>
                <w:color w:val="000000"/>
                <w:sz w:val="20"/>
                <w:szCs w:val="20"/>
              </w:rPr>
            </w:pPr>
            <w:r w:rsidRPr="00A210A2">
              <w:rPr>
                <w:rFonts w:ascii="Arial" w:hAnsi="Arial" w:cs="Arial"/>
                <w:color w:val="000000"/>
                <w:sz w:val="20"/>
                <w:szCs w:val="20"/>
              </w:rPr>
              <w:t>547.454</w:t>
            </w:r>
          </w:p>
        </w:tc>
      </w:tr>
      <w:tr w:rsidR="00AC5306" w:rsidRPr="00640653" w14:paraId="0A0AABA9" w14:textId="77777777" w:rsidTr="005C776B">
        <w:trPr>
          <w:trHeight w:val="88"/>
        </w:trPr>
        <w:tc>
          <w:tcPr>
            <w:tcW w:w="6402" w:type="dxa"/>
            <w:shd w:val="clear" w:color="auto" w:fill="auto"/>
            <w:vAlign w:val="center"/>
          </w:tcPr>
          <w:p w14:paraId="4491DFD3" w14:textId="77777777"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center"/>
          </w:tcPr>
          <w:p w14:paraId="2B448CBA" w14:textId="4C3F3860"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w:t>
            </w:r>
          </w:p>
        </w:tc>
        <w:tc>
          <w:tcPr>
            <w:tcW w:w="1550" w:type="dxa"/>
            <w:vAlign w:val="bottom"/>
          </w:tcPr>
          <w:p w14:paraId="7FD784B2" w14:textId="2A7F1143" w:rsidR="00AC5306" w:rsidRPr="00A210A2" w:rsidRDefault="00AC5306" w:rsidP="00AC5306">
            <w:pPr>
              <w:ind w:right="148"/>
              <w:jc w:val="right"/>
              <w:rPr>
                <w:rFonts w:ascii="Arial" w:hAnsi="Arial" w:cs="Arial"/>
                <w:sz w:val="20"/>
                <w:szCs w:val="20"/>
              </w:rPr>
            </w:pPr>
            <w:r w:rsidRPr="00A210A2">
              <w:rPr>
                <w:rFonts w:ascii="Arial" w:hAnsi="Arial" w:cs="Arial"/>
                <w:color w:val="000000"/>
                <w:sz w:val="20"/>
                <w:szCs w:val="20"/>
              </w:rPr>
              <w:t>-</w:t>
            </w:r>
          </w:p>
        </w:tc>
      </w:tr>
      <w:tr w:rsidR="00AC5306" w:rsidRPr="00640653" w14:paraId="32406B5B" w14:textId="77777777" w:rsidTr="005C776B">
        <w:trPr>
          <w:trHeight w:val="88"/>
        </w:trPr>
        <w:tc>
          <w:tcPr>
            <w:tcW w:w="6402" w:type="dxa"/>
            <w:shd w:val="clear" w:color="auto" w:fill="auto"/>
            <w:vAlign w:val="center"/>
          </w:tcPr>
          <w:p w14:paraId="566823C5" w14:textId="77777777" w:rsidR="00AC5306" w:rsidRPr="00640653" w:rsidRDefault="00AC5306" w:rsidP="00AC5306">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center"/>
          </w:tcPr>
          <w:p w14:paraId="7431314D" w14:textId="4EF0592C" w:rsidR="00AC5306" w:rsidRPr="00AC5306" w:rsidRDefault="00AC5306" w:rsidP="00AC5306">
            <w:pPr>
              <w:ind w:right="148"/>
              <w:jc w:val="right"/>
              <w:rPr>
                <w:rFonts w:ascii="Arial" w:hAnsi="Arial" w:cs="Arial"/>
                <w:color w:val="000000"/>
                <w:sz w:val="20"/>
                <w:szCs w:val="20"/>
              </w:rPr>
            </w:pPr>
            <w:r w:rsidRPr="00AC5306">
              <w:rPr>
                <w:rFonts w:ascii="Arial" w:hAnsi="Arial" w:cs="Arial"/>
                <w:color w:val="000000"/>
                <w:sz w:val="20"/>
                <w:szCs w:val="20"/>
              </w:rPr>
              <w:t>-</w:t>
            </w:r>
          </w:p>
        </w:tc>
        <w:tc>
          <w:tcPr>
            <w:tcW w:w="1550" w:type="dxa"/>
            <w:vAlign w:val="bottom"/>
          </w:tcPr>
          <w:p w14:paraId="1E3D5707" w14:textId="30EA8D49" w:rsidR="00AC5306" w:rsidRPr="00A210A2" w:rsidRDefault="00AC5306" w:rsidP="00AC5306">
            <w:pPr>
              <w:ind w:right="148"/>
              <w:jc w:val="right"/>
              <w:rPr>
                <w:rFonts w:ascii="Arial" w:hAnsi="Arial" w:cs="Arial"/>
                <w:color w:val="000000"/>
                <w:sz w:val="20"/>
                <w:szCs w:val="20"/>
              </w:rPr>
            </w:pPr>
            <w:r w:rsidRPr="00A210A2">
              <w:rPr>
                <w:rFonts w:ascii="Arial" w:hAnsi="Arial" w:cs="Arial"/>
                <w:color w:val="000000"/>
                <w:sz w:val="20"/>
                <w:szCs w:val="20"/>
              </w:rPr>
              <w:t>-</w:t>
            </w:r>
          </w:p>
        </w:tc>
      </w:tr>
      <w:tr w:rsidR="00AC5306" w:rsidRPr="00640653" w14:paraId="0B97E718" w14:textId="77777777" w:rsidTr="005C776B">
        <w:trPr>
          <w:trHeight w:val="88"/>
        </w:trPr>
        <w:tc>
          <w:tcPr>
            <w:tcW w:w="6402" w:type="dxa"/>
            <w:tcBorders>
              <w:bottom w:val="single" w:sz="4" w:space="0" w:color="auto"/>
            </w:tcBorders>
            <w:shd w:val="clear" w:color="auto" w:fill="auto"/>
            <w:vAlign w:val="bottom"/>
          </w:tcPr>
          <w:p w14:paraId="6C63444B" w14:textId="77777777" w:rsidR="00AC5306" w:rsidRPr="00640653" w:rsidRDefault="00AC5306" w:rsidP="00AC5306">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280E5715" w:rsidR="00AC5306" w:rsidRPr="00AC5306" w:rsidRDefault="00AC5306" w:rsidP="00AC5306">
            <w:pPr>
              <w:ind w:right="148"/>
              <w:jc w:val="right"/>
              <w:rPr>
                <w:rFonts w:ascii="Arial" w:hAnsi="Arial" w:cs="Arial"/>
                <w:sz w:val="20"/>
                <w:szCs w:val="20"/>
              </w:rPr>
            </w:pPr>
            <w:r w:rsidRPr="00AC5306">
              <w:rPr>
                <w:rFonts w:ascii="Arial" w:hAnsi="Arial" w:cs="Arial"/>
                <w:color w:val="000000"/>
                <w:sz w:val="20"/>
                <w:szCs w:val="20"/>
              </w:rPr>
              <w:t> </w:t>
            </w:r>
          </w:p>
        </w:tc>
        <w:tc>
          <w:tcPr>
            <w:tcW w:w="1550" w:type="dxa"/>
            <w:tcBorders>
              <w:bottom w:val="single" w:sz="4" w:space="0" w:color="auto"/>
            </w:tcBorders>
            <w:vAlign w:val="bottom"/>
          </w:tcPr>
          <w:p w14:paraId="28A636FA" w14:textId="77777777" w:rsidR="00AC5306" w:rsidRPr="00A210A2" w:rsidRDefault="00AC5306" w:rsidP="00AC5306">
            <w:pPr>
              <w:ind w:right="148"/>
              <w:jc w:val="right"/>
              <w:rPr>
                <w:rFonts w:ascii="Arial" w:hAnsi="Arial" w:cs="Arial"/>
                <w:sz w:val="20"/>
                <w:szCs w:val="20"/>
              </w:rPr>
            </w:pPr>
          </w:p>
        </w:tc>
      </w:tr>
      <w:tr w:rsidR="00AC5306" w:rsidRPr="00640653" w14:paraId="1C8F2D7B" w14:textId="77777777" w:rsidTr="005C776B">
        <w:trPr>
          <w:trHeight w:val="88"/>
        </w:trPr>
        <w:tc>
          <w:tcPr>
            <w:tcW w:w="6402" w:type="dxa"/>
            <w:tcBorders>
              <w:top w:val="single" w:sz="4" w:space="0" w:color="auto"/>
              <w:bottom w:val="double" w:sz="4" w:space="0" w:color="auto"/>
            </w:tcBorders>
            <w:shd w:val="clear" w:color="auto" w:fill="auto"/>
            <w:vAlign w:val="bottom"/>
          </w:tcPr>
          <w:p w14:paraId="5D894820" w14:textId="77777777" w:rsidR="00AC5306" w:rsidRPr="00640653" w:rsidRDefault="00AC5306" w:rsidP="00AC5306">
            <w:pPr>
              <w:spacing w:line="230" w:lineRule="auto"/>
              <w:jc w:val="both"/>
              <w:rPr>
                <w:rFonts w:ascii="Arial" w:hAnsi="Arial" w:cs="Arial"/>
                <w:b/>
                <w:sz w:val="20"/>
                <w:szCs w:val="20"/>
              </w:rPr>
            </w:pPr>
            <w:r w:rsidRPr="00640653">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422340D1" w:rsidR="00AC5306" w:rsidRPr="00AC5306" w:rsidRDefault="00AC5306" w:rsidP="00AC5306">
            <w:pPr>
              <w:ind w:right="148"/>
              <w:jc w:val="right"/>
              <w:rPr>
                <w:rFonts w:ascii="Arial" w:hAnsi="Arial" w:cs="Arial"/>
                <w:b/>
                <w:sz w:val="20"/>
                <w:szCs w:val="20"/>
              </w:rPr>
            </w:pPr>
            <w:r w:rsidRPr="00AC5306">
              <w:rPr>
                <w:rFonts w:ascii="Arial" w:hAnsi="Arial" w:cs="Arial"/>
                <w:b/>
                <w:bCs/>
                <w:color w:val="000000"/>
                <w:sz w:val="20"/>
                <w:szCs w:val="20"/>
              </w:rPr>
              <w:t>777.249</w:t>
            </w:r>
          </w:p>
        </w:tc>
        <w:tc>
          <w:tcPr>
            <w:tcW w:w="1550" w:type="dxa"/>
            <w:tcBorders>
              <w:top w:val="single" w:sz="4" w:space="0" w:color="auto"/>
              <w:bottom w:val="double" w:sz="4" w:space="0" w:color="auto"/>
            </w:tcBorders>
            <w:vAlign w:val="bottom"/>
          </w:tcPr>
          <w:p w14:paraId="16C8486D" w14:textId="3ECBFFCD" w:rsidR="00AC5306" w:rsidRPr="00640653" w:rsidRDefault="00AC5306" w:rsidP="00AC5306">
            <w:pPr>
              <w:ind w:right="148"/>
              <w:jc w:val="right"/>
              <w:rPr>
                <w:rFonts w:ascii="Arial" w:hAnsi="Arial" w:cs="Arial"/>
                <w:b/>
                <w:bCs/>
                <w:sz w:val="20"/>
                <w:szCs w:val="20"/>
              </w:rPr>
            </w:pPr>
            <w:r w:rsidRPr="00640653">
              <w:rPr>
                <w:rFonts w:ascii="Arial" w:hAnsi="Arial" w:cs="Arial"/>
                <w:b/>
                <w:color w:val="000000"/>
                <w:sz w:val="20"/>
                <w:szCs w:val="20"/>
              </w:rPr>
              <w:t>547.454</w:t>
            </w:r>
          </w:p>
        </w:tc>
      </w:tr>
    </w:tbl>
    <w:p w14:paraId="3BD07DC8" w14:textId="77777777" w:rsidR="00D82287" w:rsidRPr="00D82287" w:rsidRDefault="00D82287" w:rsidP="00D82287">
      <w:pPr>
        <w:jc w:val="both"/>
        <w:rPr>
          <w:rFonts w:ascii="Arial" w:hAnsi="Arial" w:cs="Arial"/>
          <w:b/>
          <w:sz w:val="2"/>
          <w:szCs w:val="6"/>
        </w:rPr>
      </w:pPr>
      <w:r w:rsidRPr="00640653">
        <w:rPr>
          <w:rFonts w:ascii="Arial" w:hAnsi="Arial" w:cs="Arial"/>
          <w:b/>
          <w:sz w:val="6"/>
          <w:szCs w:val="6"/>
        </w:rPr>
        <w:t xml:space="preserve">                </w:t>
      </w:r>
    </w:p>
    <w:p w14:paraId="1F8649D4" w14:textId="1F986587" w:rsidR="00642A48" w:rsidRPr="00AC5306" w:rsidRDefault="00D82287" w:rsidP="00D82287">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w:t>
      </w:r>
      <w:r w:rsidRPr="00AC5306">
        <w:rPr>
          <w:rFonts w:ascii="Arial" w:hAnsi="Arial" w:cs="Arial"/>
          <w:iCs/>
          <w:sz w:val="14"/>
          <w:szCs w:val="12"/>
        </w:rPr>
        <w:t>Maliye Bakanlığı tarafından ihraç edilmiş olan ve Türkiye Varlık Fonu - Piyasa ve İstikrar Denge Alt Fonundan satın alınan, kâr paysız özel tertip devlet iç borçlanma senedinden oluşmaktadır.</w:t>
      </w:r>
    </w:p>
    <w:p w14:paraId="210D62D5" w14:textId="21A89310" w:rsidR="006C1CD3" w:rsidRPr="00D82287" w:rsidRDefault="006C1CD3" w:rsidP="006C1CD3">
      <w:pPr>
        <w:ind w:right="-1"/>
        <w:jc w:val="both"/>
        <w:rPr>
          <w:rFonts w:ascii="Arial" w:hAnsi="Arial" w:cs="Arial"/>
          <w:iCs/>
          <w:sz w:val="14"/>
          <w:szCs w:val="12"/>
        </w:rPr>
      </w:pPr>
      <w:r w:rsidRPr="00AC5306">
        <w:rPr>
          <w:rFonts w:ascii="Arial" w:hAnsi="Arial" w:cs="Arial"/>
          <w:sz w:val="14"/>
          <w:szCs w:val="12"/>
        </w:rPr>
        <w:t xml:space="preserve">(**) </w:t>
      </w:r>
      <w:r w:rsidRPr="00AC5306">
        <w:rPr>
          <w:rFonts w:ascii="Arial" w:hAnsi="Arial" w:cs="Arial"/>
          <w:iCs/>
          <w:sz w:val="14"/>
          <w:szCs w:val="12"/>
        </w:rPr>
        <w:t xml:space="preserve">Bu tutarın içinde </w:t>
      </w:r>
      <w:r w:rsidR="00AC5306" w:rsidRPr="00AC5306">
        <w:rPr>
          <w:rFonts w:ascii="Arial" w:hAnsi="Arial" w:cs="Arial"/>
          <w:iCs/>
          <w:sz w:val="14"/>
          <w:szCs w:val="12"/>
        </w:rPr>
        <w:t>32.080</w:t>
      </w:r>
      <w:r w:rsidRPr="00AC5306">
        <w:rPr>
          <w:rFonts w:ascii="Arial" w:hAnsi="Arial" w:cs="Arial"/>
          <w:iCs/>
          <w:sz w:val="14"/>
          <w:szCs w:val="12"/>
        </w:rPr>
        <w:t xml:space="preserve"> TL gelir reeskontu</w:t>
      </w:r>
      <w:r>
        <w:rPr>
          <w:rFonts w:ascii="Arial" w:hAnsi="Arial" w:cs="Arial"/>
          <w:iCs/>
          <w:sz w:val="14"/>
          <w:szCs w:val="12"/>
        </w:rPr>
        <w:t xml:space="preserve">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7C3A018F" w:rsidR="0055569C" w:rsidRPr="00640653" w:rsidRDefault="0055569C" w:rsidP="0055569C">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sidR="00BA6937">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 Banka’nın söz konusu şirkette nitelikli paya sahip olmaması ve önemli etkinliğinin bulunmaması sebebiyle konsolide edilmemiştir.</w:t>
      </w:r>
    </w:p>
    <w:p w14:paraId="293C32B6" w14:textId="77777777" w:rsidR="00AC7E34" w:rsidRPr="00640653" w:rsidRDefault="00AC7E34" w:rsidP="0055569C">
      <w:pPr>
        <w:pStyle w:val="BodyTextIndent"/>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BodyTextIndent"/>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5B97C6AC" w14:textId="2122755D" w:rsidR="00C71083" w:rsidRPr="00640653" w:rsidRDefault="00C71083" w:rsidP="00C71083">
      <w:pPr>
        <w:pStyle w:val="BodyTextIndent"/>
        <w:tabs>
          <w:tab w:val="left" w:pos="720"/>
          <w:tab w:val="num" w:pos="851"/>
        </w:tabs>
        <w:ind w:left="720" w:firstLine="0"/>
        <w:rPr>
          <w:rFonts w:ascii="Arial" w:hAnsi="Arial" w:cs="Arial"/>
          <w:sz w:val="20"/>
          <w:szCs w:val="20"/>
        </w:rPr>
      </w:pPr>
      <w:r w:rsidRPr="00640653">
        <w:rPr>
          <w:rFonts w:ascii="Arial" w:hAnsi="Arial" w:cs="Arial"/>
          <w:sz w:val="20"/>
          <w:szCs w:val="20"/>
        </w:rPr>
        <w:t>Aşağıdaki tabloda belirtilen değerler, Kredi Garanti Fonu’nun 31 Aralık 2018 tarihli bağımsız denetimden geçmiş mali tablolarından alınmıştır.</w:t>
      </w:r>
    </w:p>
    <w:p w14:paraId="68AD899A" w14:textId="77777777" w:rsidR="00C71083" w:rsidRPr="002D16D9" w:rsidRDefault="00C71083" w:rsidP="00C71083">
      <w:pPr>
        <w:pStyle w:val="BodyTextIndent"/>
        <w:tabs>
          <w:tab w:val="num" w:pos="851"/>
        </w:tabs>
        <w:ind w:left="720" w:firstLine="0"/>
        <w:rPr>
          <w:rFonts w:ascii="Arial" w:hAnsi="Arial" w:cs="Arial"/>
          <w:sz w:val="18"/>
          <w:szCs w:val="18"/>
        </w:rPr>
      </w:pPr>
    </w:p>
    <w:tbl>
      <w:tblPr>
        <w:tblW w:w="9356" w:type="dxa"/>
        <w:tblLook w:val="0000" w:firstRow="0" w:lastRow="0" w:firstColumn="0" w:lastColumn="0" w:noHBand="0" w:noVBand="0"/>
      </w:tblPr>
      <w:tblGrid>
        <w:gridCol w:w="1169"/>
        <w:gridCol w:w="1169"/>
        <w:gridCol w:w="1169"/>
        <w:gridCol w:w="1169"/>
        <w:gridCol w:w="1170"/>
        <w:gridCol w:w="1170"/>
        <w:gridCol w:w="1170"/>
        <w:gridCol w:w="1170"/>
      </w:tblGrid>
      <w:tr w:rsidR="00C71083" w:rsidRPr="00640653" w14:paraId="566A9B5C" w14:textId="77777777" w:rsidTr="002D16D9">
        <w:trPr>
          <w:trHeight w:val="113"/>
        </w:trPr>
        <w:tc>
          <w:tcPr>
            <w:tcW w:w="1169" w:type="dxa"/>
            <w:tcBorders>
              <w:left w:val="nil"/>
              <w:bottom w:val="single" w:sz="4" w:space="0" w:color="auto"/>
              <w:right w:val="nil"/>
            </w:tcBorders>
            <w:shd w:val="clear" w:color="auto" w:fill="auto"/>
            <w:vAlign w:val="bottom"/>
          </w:tcPr>
          <w:p w14:paraId="6484BFF8" w14:textId="77777777" w:rsidR="00C71083" w:rsidRPr="00C67D2E" w:rsidRDefault="00C71083" w:rsidP="00E20C73">
            <w:pPr>
              <w:jc w:val="center"/>
              <w:rPr>
                <w:rFonts w:ascii="Arial" w:hAnsi="Arial" w:cs="Arial"/>
                <w:b/>
                <w:iCs/>
                <w:sz w:val="18"/>
                <w:szCs w:val="18"/>
              </w:rPr>
            </w:pPr>
            <w:r w:rsidRPr="00C67D2E">
              <w:rPr>
                <w:rFonts w:ascii="Arial" w:hAnsi="Arial" w:cs="Arial"/>
                <w:b/>
                <w:iCs/>
                <w:sz w:val="18"/>
                <w:szCs w:val="18"/>
              </w:rPr>
              <w:t>Aktif</w:t>
            </w:r>
          </w:p>
          <w:p w14:paraId="53C583EE" w14:textId="77777777" w:rsidR="00C71083" w:rsidRPr="00C67D2E" w:rsidRDefault="00C71083" w:rsidP="00E20C73">
            <w:pPr>
              <w:jc w:val="center"/>
              <w:rPr>
                <w:rFonts w:ascii="Arial" w:hAnsi="Arial" w:cs="Arial"/>
                <w:b/>
                <w:bCs/>
                <w:iCs/>
                <w:sz w:val="18"/>
                <w:szCs w:val="18"/>
              </w:rPr>
            </w:pPr>
            <w:r w:rsidRPr="00C67D2E">
              <w:rPr>
                <w:rFonts w:ascii="Arial" w:hAnsi="Arial" w:cs="Arial"/>
                <w:b/>
                <w:iCs/>
                <w:sz w:val="18"/>
                <w:szCs w:val="18"/>
              </w:rPr>
              <w:t>Toplamı</w:t>
            </w:r>
          </w:p>
        </w:tc>
        <w:tc>
          <w:tcPr>
            <w:tcW w:w="1169" w:type="dxa"/>
            <w:tcBorders>
              <w:left w:val="nil"/>
              <w:bottom w:val="single" w:sz="4" w:space="0" w:color="auto"/>
              <w:right w:val="nil"/>
            </w:tcBorders>
            <w:shd w:val="clear" w:color="auto" w:fill="auto"/>
            <w:vAlign w:val="bottom"/>
          </w:tcPr>
          <w:p w14:paraId="5B631E72"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Özkaynak</w:t>
            </w:r>
          </w:p>
        </w:tc>
        <w:tc>
          <w:tcPr>
            <w:tcW w:w="1169" w:type="dxa"/>
            <w:tcBorders>
              <w:left w:val="nil"/>
              <w:bottom w:val="single" w:sz="4" w:space="0" w:color="auto"/>
              <w:right w:val="nil"/>
            </w:tcBorders>
            <w:shd w:val="clear" w:color="auto" w:fill="auto"/>
            <w:vAlign w:val="bottom"/>
          </w:tcPr>
          <w:p w14:paraId="0493E537" w14:textId="77777777" w:rsidR="009044A9" w:rsidRPr="00C67D2E" w:rsidRDefault="00C71083" w:rsidP="00E20C73">
            <w:pPr>
              <w:jc w:val="center"/>
              <w:rPr>
                <w:rFonts w:ascii="Arial" w:hAnsi="Arial" w:cs="Arial"/>
                <w:b/>
                <w:bCs/>
                <w:iCs/>
                <w:sz w:val="18"/>
                <w:szCs w:val="18"/>
              </w:rPr>
            </w:pPr>
            <w:r w:rsidRPr="00C67D2E">
              <w:rPr>
                <w:rFonts w:ascii="Arial" w:hAnsi="Arial" w:cs="Arial"/>
                <w:b/>
                <w:bCs/>
                <w:iCs/>
                <w:sz w:val="18"/>
                <w:szCs w:val="18"/>
              </w:rPr>
              <w:t>Sabit Varlık</w:t>
            </w:r>
          </w:p>
          <w:p w14:paraId="38CD34BD"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Toplamı</w:t>
            </w:r>
          </w:p>
        </w:tc>
        <w:tc>
          <w:tcPr>
            <w:tcW w:w="1169" w:type="dxa"/>
            <w:tcBorders>
              <w:left w:val="nil"/>
              <w:bottom w:val="single" w:sz="4" w:space="0" w:color="auto"/>
              <w:right w:val="nil"/>
            </w:tcBorders>
            <w:shd w:val="clear" w:color="auto" w:fill="auto"/>
            <w:vAlign w:val="bottom"/>
          </w:tcPr>
          <w:p w14:paraId="336D149F"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Kar Payı Gelirleri</w:t>
            </w:r>
          </w:p>
        </w:tc>
        <w:tc>
          <w:tcPr>
            <w:tcW w:w="1170" w:type="dxa"/>
            <w:tcBorders>
              <w:left w:val="nil"/>
              <w:bottom w:val="single" w:sz="4" w:space="0" w:color="auto"/>
              <w:right w:val="nil"/>
            </w:tcBorders>
            <w:shd w:val="clear" w:color="auto" w:fill="auto"/>
            <w:vAlign w:val="bottom"/>
          </w:tcPr>
          <w:p w14:paraId="7ABCE90E"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Menkul Değer Gelirleri</w:t>
            </w:r>
          </w:p>
        </w:tc>
        <w:tc>
          <w:tcPr>
            <w:tcW w:w="1170" w:type="dxa"/>
            <w:tcBorders>
              <w:left w:val="nil"/>
              <w:bottom w:val="single" w:sz="4" w:space="0" w:color="auto"/>
              <w:right w:val="nil"/>
            </w:tcBorders>
            <w:shd w:val="clear" w:color="auto" w:fill="auto"/>
            <w:vAlign w:val="bottom"/>
          </w:tcPr>
          <w:p w14:paraId="3C45C15C"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Cari Dönem Kâr/Zararı</w:t>
            </w:r>
          </w:p>
        </w:tc>
        <w:tc>
          <w:tcPr>
            <w:tcW w:w="1170" w:type="dxa"/>
            <w:tcBorders>
              <w:left w:val="nil"/>
              <w:bottom w:val="single" w:sz="4" w:space="0" w:color="auto"/>
              <w:right w:val="nil"/>
            </w:tcBorders>
            <w:shd w:val="clear" w:color="auto" w:fill="auto"/>
            <w:vAlign w:val="bottom"/>
          </w:tcPr>
          <w:p w14:paraId="5B17C940" w14:textId="1D9A0BB1" w:rsidR="00C71083" w:rsidRPr="00C67D2E" w:rsidRDefault="00250778" w:rsidP="00E20C73">
            <w:pPr>
              <w:jc w:val="center"/>
              <w:rPr>
                <w:rFonts w:ascii="Arial" w:hAnsi="Arial" w:cs="Arial"/>
                <w:b/>
                <w:bCs/>
                <w:iCs/>
                <w:sz w:val="18"/>
                <w:szCs w:val="18"/>
              </w:rPr>
            </w:pPr>
            <w:r w:rsidRPr="00C67D2E">
              <w:rPr>
                <w:rFonts w:ascii="Arial" w:hAnsi="Arial" w:cs="Arial"/>
                <w:b/>
                <w:bCs/>
                <w:iCs/>
                <w:sz w:val="18"/>
                <w:szCs w:val="18"/>
              </w:rPr>
              <w:t>Geçmiş Yıllar</w:t>
            </w:r>
            <w:r w:rsidR="00C71083" w:rsidRPr="00C67D2E">
              <w:rPr>
                <w:rFonts w:ascii="Arial" w:hAnsi="Arial" w:cs="Arial"/>
                <w:b/>
                <w:bCs/>
                <w:iCs/>
                <w:sz w:val="18"/>
                <w:szCs w:val="18"/>
              </w:rPr>
              <w:t xml:space="preserve"> Kâr/Zararı</w:t>
            </w:r>
          </w:p>
        </w:tc>
        <w:tc>
          <w:tcPr>
            <w:tcW w:w="1170" w:type="dxa"/>
            <w:tcBorders>
              <w:left w:val="nil"/>
              <w:bottom w:val="single" w:sz="4" w:space="0" w:color="auto"/>
              <w:right w:val="nil"/>
            </w:tcBorders>
            <w:shd w:val="clear" w:color="auto" w:fill="auto"/>
            <w:vAlign w:val="bottom"/>
          </w:tcPr>
          <w:p w14:paraId="3A908C7E" w14:textId="77777777" w:rsidR="00C71083" w:rsidRPr="00C67D2E" w:rsidRDefault="00C71083" w:rsidP="00E20C73">
            <w:pPr>
              <w:jc w:val="center"/>
              <w:rPr>
                <w:rFonts w:ascii="Arial" w:hAnsi="Arial" w:cs="Arial"/>
                <w:b/>
                <w:bCs/>
                <w:iCs/>
                <w:sz w:val="18"/>
                <w:szCs w:val="18"/>
              </w:rPr>
            </w:pPr>
            <w:r w:rsidRPr="00C67D2E">
              <w:rPr>
                <w:rFonts w:ascii="Arial" w:hAnsi="Arial" w:cs="Arial"/>
                <w:b/>
                <w:bCs/>
                <w:iCs/>
                <w:sz w:val="18"/>
                <w:szCs w:val="18"/>
              </w:rPr>
              <w:t>Gerçeğe Uygun Değeri</w:t>
            </w:r>
          </w:p>
        </w:tc>
      </w:tr>
      <w:tr w:rsidR="00C71083" w:rsidRPr="00640653" w14:paraId="599C842E" w14:textId="77777777" w:rsidTr="002D16D9">
        <w:trPr>
          <w:trHeight w:hRule="exact" w:val="227"/>
        </w:trPr>
        <w:tc>
          <w:tcPr>
            <w:tcW w:w="1169" w:type="dxa"/>
            <w:tcBorders>
              <w:top w:val="single" w:sz="4" w:space="0" w:color="auto"/>
              <w:left w:val="nil"/>
              <w:bottom w:val="nil"/>
              <w:right w:val="nil"/>
            </w:tcBorders>
            <w:shd w:val="clear" w:color="auto" w:fill="auto"/>
            <w:vAlign w:val="center"/>
          </w:tcPr>
          <w:p w14:paraId="52D6ED3D"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476.692</w:t>
            </w:r>
          </w:p>
        </w:tc>
        <w:tc>
          <w:tcPr>
            <w:tcW w:w="1169" w:type="dxa"/>
            <w:tcBorders>
              <w:top w:val="single" w:sz="4" w:space="0" w:color="auto"/>
              <w:left w:val="nil"/>
              <w:bottom w:val="nil"/>
              <w:right w:val="nil"/>
            </w:tcBorders>
            <w:shd w:val="clear" w:color="auto" w:fill="auto"/>
            <w:vAlign w:val="center"/>
          </w:tcPr>
          <w:p w14:paraId="1A582EAE"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392.969</w:t>
            </w:r>
          </w:p>
        </w:tc>
        <w:tc>
          <w:tcPr>
            <w:tcW w:w="1169" w:type="dxa"/>
            <w:tcBorders>
              <w:top w:val="single" w:sz="4" w:space="0" w:color="auto"/>
              <w:left w:val="nil"/>
              <w:bottom w:val="nil"/>
              <w:right w:val="nil"/>
            </w:tcBorders>
            <w:shd w:val="clear" w:color="auto" w:fill="auto"/>
            <w:vAlign w:val="center"/>
          </w:tcPr>
          <w:p w14:paraId="440383CE"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25.822</w:t>
            </w:r>
          </w:p>
        </w:tc>
        <w:tc>
          <w:tcPr>
            <w:tcW w:w="1169" w:type="dxa"/>
            <w:tcBorders>
              <w:top w:val="single" w:sz="4" w:space="0" w:color="auto"/>
              <w:left w:val="nil"/>
              <w:bottom w:val="nil"/>
              <w:right w:val="nil"/>
            </w:tcBorders>
            <w:shd w:val="clear" w:color="auto" w:fill="auto"/>
            <w:vAlign w:val="center"/>
          </w:tcPr>
          <w:p w14:paraId="55E45153"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w:t>
            </w:r>
          </w:p>
        </w:tc>
        <w:tc>
          <w:tcPr>
            <w:tcW w:w="1170" w:type="dxa"/>
            <w:tcBorders>
              <w:top w:val="single" w:sz="4" w:space="0" w:color="auto"/>
              <w:left w:val="nil"/>
              <w:bottom w:val="nil"/>
              <w:right w:val="nil"/>
            </w:tcBorders>
            <w:shd w:val="clear" w:color="auto" w:fill="auto"/>
            <w:vAlign w:val="center"/>
          </w:tcPr>
          <w:p w14:paraId="3310AEAD"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w:t>
            </w:r>
          </w:p>
        </w:tc>
        <w:tc>
          <w:tcPr>
            <w:tcW w:w="1170" w:type="dxa"/>
            <w:tcBorders>
              <w:top w:val="single" w:sz="4" w:space="0" w:color="auto"/>
              <w:left w:val="nil"/>
              <w:bottom w:val="nil"/>
              <w:right w:val="nil"/>
            </w:tcBorders>
            <w:shd w:val="clear" w:color="auto" w:fill="auto"/>
            <w:vAlign w:val="center"/>
          </w:tcPr>
          <w:p w14:paraId="2209EE4D"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64.893</w:t>
            </w:r>
          </w:p>
        </w:tc>
        <w:tc>
          <w:tcPr>
            <w:tcW w:w="1170" w:type="dxa"/>
            <w:tcBorders>
              <w:top w:val="single" w:sz="4" w:space="0" w:color="auto"/>
              <w:left w:val="nil"/>
              <w:bottom w:val="nil"/>
              <w:right w:val="nil"/>
            </w:tcBorders>
            <w:shd w:val="clear" w:color="auto" w:fill="auto"/>
            <w:vAlign w:val="center"/>
          </w:tcPr>
          <w:p w14:paraId="7207D670" w14:textId="76DA4A96" w:rsidR="00C71083" w:rsidRPr="00C67D2E" w:rsidRDefault="00250778" w:rsidP="00243ACB">
            <w:pPr>
              <w:jc w:val="center"/>
              <w:rPr>
                <w:rFonts w:ascii="Arial" w:hAnsi="Arial" w:cs="Arial"/>
                <w:sz w:val="18"/>
                <w:szCs w:val="18"/>
              </w:rPr>
            </w:pPr>
            <w:r w:rsidRPr="00C67D2E">
              <w:rPr>
                <w:rFonts w:ascii="Arial" w:hAnsi="Arial" w:cs="Arial"/>
                <w:sz w:val="18"/>
                <w:szCs w:val="18"/>
              </w:rPr>
              <w:t>32</w:t>
            </w:r>
          </w:p>
        </w:tc>
        <w:tc>
          <w:tcPr>
            <w:tcW w:w="1170" w:type="dxa"/>
            <w:tcBorders>
              <w:top w:val="single" w:sz="4" w:space="0" w:color="auto"/>
              <w:left w:val="nil"/>
              <w:bottom w:val="nil"/>
              <w:right w:val="nil"/>
            </w:tcBorders>
            <w:shd w:val="clear" w:color="auto" w:fill="auto"/>
            <w:vAlign w:val="center"/>
          </w:tcPr>
          <w:p w14:paraId="31BA780E" w14:textId="77777777" w:rsidR="00C71083" w:rsidRPr="00C67D2E" w:rsidRDefault="00C71083" w:rsidP="00243ACB">
            <w:pPr>
              <w:jc w:val="center"/>
              <w:rPr>
                <w:rFonts w:ascii="Arial" w:hAnsi="Arial" w:cs="Arial"/>
                <w:sz w:val="18"/>
                <w:szCs w:val="18"/>
              </w:rPr>
            </w:pPr>
            <w:r w:rsidRPr="00C67D2E">
              <w:rPr>
                <w:rFonts w:ascii="Arial" w:hAnsi="Arial" w:cs="Arial"/>
                <w:sz w:val="18"/>
                <w:szCs w:val="18"/>
              </w:rPr>
              <w:t>-</w:t>
            </w:r>
          </w:p>
        </w:tc>
      </w:tr>
    </w:tbl>
    <w:p w14:paraId="6487C368" w14:textId="77777777" w:rsidR="00C71083" w:rsidRPr="005435C8" w:rsidRDefault="00C71083" w:rsidP="00C71083">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39B7C6CF"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Banka’nın bilanço tarihi itibarıyla konsolide edilen iştiraki</w:t>
      </w:r>
      <w:r w:rsidR="00CA3FFE">
        <w:rPr>
          <w:rFonts w:ascii="Arial" w:hAnsi="Arial" w:cs="Arial"/>
          <w:sz w:val="20"/>
          <w:szCs w:val="20"/>
        </w:rPr>
        <w:t xml:space="preserve"> bulunmamaktadır (31 Aralık 2019</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5F87F345"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Banka’nın bilanço tarihi itibarıyla konsolide edilmeyen bağlı ortaklığı</w:t>
      </w:r>
      <w:r w:rsidR="00312BFF">
        <w:rPr>
          <w:rFonts w:ascii="Arial" w:hAnsi="Arial" w:cs="Arial"/>
          <w:sz w:val="20"/>
          <w:szCs w:val="20"/>
        </w:rPr>
        <w:t xml:space="preserve"> bulunmamaktadır (31 Aralık 2019</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10D19A44" w:rsidR="00C71083" w:rsidRPr="00640653" w:rsidRDefault="00C71083" w:rsidP="00E87657">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sidR="00A91AC8">
        <w:rPr>
          <w:rFonts w:ascii="Arial" w:hAnsi="Arial" w:cs="Arial"/>
          <w:sz w:val="20"/>
          <w:szCs w:val="20"/>
        </w:rPr>
        <w:t>ılım Var</w:t>
      </w:r>
      <w:r w:rsidR="00DB653D">
        <w:rPr>
          <w:rFonts w:ascii="Arial" w:hAnsi="Arial" w:cs="Arial"/>
          <w:sz w:val="20"/>
          <w:szCs w:val="20"/>
        </w:rPr>
        <w:t>lık Kiralama A.Ş.’nin 30 Eylül</w:t>
      </w:r>
      <w:r w:rsidR="00312BFF">
        <w:rPr>
          <w:rFonts w:ascii="Arial" w:hAnsi="Arial" w:cs="Arial"/>
          <w:sz w:val="20"/>
          <w:szCs w:val="20"/>
        </w:rPr>
        <w:t xml:space="preserve"> 2020</w:t>
      </w:r>
      <w:r w:rsidRPr="00640653">
        <w:rPr>
          <w:rFonts w:ascii="Arial" w:hAnsi="Arial" w:cs="Arial"/>
          <w:sz w:val="20"/>
          <w:szCs w:val="20"/>
        </w:rPr>
        <w:t xml:space="preserve"> tarihli</w:t>
      </w:r>
      <w:r w:rsidR="00312BFF">
        <w:rPr>
          <w:rFonts w:ascii="Arial" w:hAnsi="Arial" w:cs="Arial"/>
          <w:sz w:val="20"/>
          <w:szCs w:val="20"/>
        </w:rPr>
        <w:t xml:space="preserve"> sınırlı incelemeden geçmemiş</w:t>
      </w:r>
      <w:r w:rsidRPr="00640653">
        <w:rPr>
          <w:rFonts w:ascii="Arial" w:hAnsi="Arial" w:cs="Arial"/>
          <w:sz w:val="20"/>
          <w:szCs w:val="20"/>
        </w:rPr>
        <w:t xml:space="preserve"> mali tablolarından 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639" w:type="dxa"/>
        <w:tblLayout w:type="fixed"/>
        <w:tblLook w:val="0000" w:firstRow="0" w:lastRow="0" w:firstColumn="0" w:lastColumn="0" w:noHBand="0" w:noVBand="0"/>
      </w:tblPr>
      <w:tblGrid>
        <w:gridCol w:w="2127"/>
        <w:gridCol w:w="992"/>
        <w:gridCol w:w="992"/>
        <w:gridCol w:w="851"/>
        <w:gridCol w:w="850"/>
        <w:gridCol w:w="851"/>
        <w:gridCol w:w="992"/>
        <w:gridCol w:w="992"/>
        <w:gridCol w:w="992"/>
      </w:tblGrid>
      <w:tr w:rsidR="006D2AA6" w:rsidRPr="003B10B3" w14:paraId="18AEE0D8" w14:textId="77777777" w:rsidTr="00036ACD">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992" w:type="dxa"/>
            <w:tcBorders>
              <w:left w:val="nil"/>
              <w:bottom w:val="single" w:sz="4" w:space="0" w:color="auto"/>
              <w:right w:val="nil"/>
            </w:tcBorders>
            <w:shd w:val="clear" w:color="auto" w:fill="auto"/>
            <w:vAlign w:val="bottom"/>
          </w:tcPr>
          <w:p w14:paraId="3DC20B31" w14:textId="77777777" w:rsidR="006D2AA6" w:rsidRPr="003B10B3" w:rsidRDefault="006D2AA6" w:rsidP="009D1CB0">
            <w:pPr>
              <w:shd w:val="clear" w:color="auto" w:fill="FFFFFF" w:themeFill="background1"/>
              <w:jc w:val="right"/>
              <w:rPr>
                <w:rFonts w:ascii="Arial" w:hAnsi="Arial" w:cs="Arial"/>
                <w:b/>
                <w:iCs/>
                <w:sz w:val="16"/>
                <w:szCs w:val="18"/>
              </w:rPr>
            </w:pPr>
          </w:p>
          <w:p w14:paraId="58341F68" w14:textId="77777777" w:rsidR="006D2AA6" w:rsidRPr="003B10B3" w:rsidRDefault="006D2AA6" w:rsidP="009D1CB0">
            <w:pPr>
              <w:shd w:val="clear" w:color="auto" w:fill="FFFFFF" w:themeFill="background1"/>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iCs/>
                <w:sz w:val="16"/>
                <w:szCs w:val="18"/>
              </w:rPr>
              <w:t>Toplamı</w:t>
            </w:r>
          </w:p>
        </w:tc>
        <w:tc>
          <w:tcPr>
            <w:tcW w:w="992" w:type="dxa"/>
            <w:tcBorders>
              <w:left w:val="nil"/>
              <w:bottom w:val="single" w:sz="4" w:space="0" w:color="auto"/>
              <w:right w:val="nil"/>
            </w:tcBorders>
            <w:shd w:val="clear" w:color="auto" w:fill="auto"/>
            <w:vAlign w:val="bottom"/>
          </w:tcPr>
          <w:p w14:paraId="09D0AECA" w14:textId="77777777" w:rsidR="006D2AA6" w:rsidRPr="003B10B3" w:rsidRDefault="006D2AA6" w:rsidP="009D1CB0">
            <w:pPr>
              <w:shd w:val="clear" w:color="auto" w:fill="FFFFFF" w:themeFill="background1"/>
              <w:jc w:val="right"/>
              <w:rPr>
                <w:rFonts w:ascii="Arial" w:hAnsi="Arial" w:cs="Arial"/>
                <w:b/>
                <w:bCs/>
                <w:iCs/>
                <w:sz w:val="16"/>
                <w:szCs w:val="18"/>
              </w:rPr>
            </w:pPr>
          </w:p>
          <w:p w14:paraId="25CE402B"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Özkaynak</w:t>
            </w:r>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Menkul Değer Gelirleri</w:t>
            </w:r>
          </w:p>
        </w:tc>
        <w:tc>
          <w:tcPr>
            <w:tcW w:w="992" w:type="dxa"/>
            <w:tcBorders>
              <w:left w:val="nil"/>
              <w:bottom w:val="single" w:sz="4" w:space="0" w:color="auto"/>
              <w:right w:val="nil"/>
            </w:tcBorders>
            <w:shd w:val="clear" w:color="auto" w:fill="auto"/>
            <w:vAlign w:val="bottom"/>
          </w:tcPr>
          <w:p w14:paraId="57256A8C"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9D1CB0">
            <w:pPr>
              <w:shd w:val="clear" w:color="auto" w:fill="FFFFFF" w:themeFill="background1"/>
              <w:jc w:val="right"/>
              <w:rPr>
                <w:rFonts w:ascii="Arial" w:hAnsi="Arial" w:cs="Arial"/>
                <w:b/>
                <w:bCs/>
                <w:iCs/>
                <w:sz w:val="16"/>
                <w:szCs w:val="18"/>
              </w:rPr>
            </w:pPr>
            <w:r w:rsidRPr="003B10B3">
              <w:rPr>
                <w:rFonts w:ascii="Arial" w:hAnsi="Arial" w:cs="Arial"/>
                <w:b/>
                <w:bCs/>
                <w:iCs/>
                <w:sz w:val="16"/>
                <w:szCs w:val="18"/>
              </w:rPr>
              <w:t>Gerçeğe Uygun Değeri</w:t>
            </w:r>
          </w:p>
        </w:tc>
      </w:tr>
      <w:tr w:rsidR="006D2AA6" w:rsidRPr="00E4435B" w14:paraId="43110259" w14:textId="77777777" w:rsidTr="00036ACD">
        <w:trPr>
          <w:trHeight w:hRule="exact" w:val="220"/>
        </w:trPr>
        <w:tc>
          <w:tcPr>
            <w:tcW w:w="2127" w:type="dxa"/>
            <w:tcBorders>
              <w:top w:val="single" w:sz="4" w:space="0" w:color="auto"/>
              <w:left w:val="nil"/>
              <w:right w:val="nil"/>
            </w:tcBorders>
            <w:vAlign w:val="center"/>
          </w:tcPr>
          <w:p w14:paraId="07F48428" w14:textId="77777777" w:rsidR="006D2AA6" w:rsidRPr="003B10B3" w:rsidRDefault="006D2AA6" w:rsidP="004026BC">
            <w:pPr>
              <w:ind w:left="-108"/>
              <w:rPr>
                <w:rFonts w:ascii="Arial" w:hAnsi="Arial" w:cs="Arial"/>
                <w:sz w:val="16"/>
                <w:szCs w:val="18"/>
              </w:rPr>
            </w:pPr>
            <w:r w:rsidRPr="003B10B3">
              <w:rPr>
                <w:rFonts w:ascii="Arial" w:hAnsi="Arial" w:cs="Arial"/>
                <w:sz w:val="16"/>
                <w:szCs w:val="18"/>
              </w:rPr>
              <w:t>Vakıf Varlık Kiralama A.Ş.</w:t>
            </w:r>
          </w:p>
        </w:tc>
        <w:tc>
          <w:tcPr>
            <w:tcW w:w="992" w:type="dxa"/>
            <w:tcBorders>
              <w:top w:val="single" w:sz="4" w:space="0" w:color="auto"/>
              <w:left w:val="nil"/>
              <w:right w:val="nil"/>
            </w:tcBorders>
            <w:shd w:val="clear" w:color="auto" w:fill="auto"/>
            <w:vAlign w:val="center"/>
          </w:tcPr>
          <w:p w14:paraId="4A7EA329" w14:textId="27F2ACCD" w:rsidR="006D2AA6" w:rsidRPr="00B64BB9" w:rsidRDefault="00B64BB9" w:rsidP="004026BC">
            <w:pPr>
              <w:jc w:val="right"/>
              <w:rPr>
                <w:rFonts w:ascii="Arial" w:hAnsi="Arial" w:cs="Arial"/>
                <w:sz w:val="16"/>
                <w:szCs w:val="18"/>
              </w:rPr>
            </w:pPr>
            <w:r w:rsidRPr="00B64BB9">
              <w:rPr>
                <w:rFonts w:ascii="Arial" w:hAnsi="Arial" w:cs="Arial"/>
                <w:sz w:val="16"/>
                <w:szCs w:val="18"/>
              </w:rPr>
              <w:t>2.969.157</w:t>
            </w:r>
          </w:p>
        </w:tc>
        <w:tc>
          <w:tcPr>
            <w:tcW w:w="992" w:type="dxa"/>
            <w:tcBorders>
              <w:top w:val="single" w:sz="4" w:space="0" w:color="auto"/>
              <w:left w:val="nil"/>
              <w:right w:val="nil"/>
            </w:tcBorders>
            <w:shd w:val="clear" w:color="auto" w:fill="auto"/>
            <w:vAlign w:val="center"/>
          </w:tcPr>
          <w:p w14:paraId="7746314F"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50</w:t>
            </w:r>
          </w:p>
        </w:tc>
        <w:tc>
          <w:tcPr>
            <w:tcW w:w="851" w:type="dxa"/>
            <w:tcBorders>
              <w:top w:val="single" w:sz="4" w:space="0" w:color="auto"/>
              <w:left w:val="nil"/>
              <w:right w:val="nil"/>
            </w:tcBorders>
            <w:shd w:val="clear" w:color="auto" w:fill="auto"/>
            <w:vAlign w:val="center"/>
          </w:tcPr>
          <w:p w14:paraId="5ADEA699"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850" w:type="dxa"/>
            <w:tcBorders>
              <w:top w:val="single" w:sz="4" w:space="0" w:color="auto"/>
              <w:left w:val="nil"/>
              <w:right w:val="nil"/>
            </w:tcBorders>
            <w:shd w:val="clear" w:color="auto" w:fill="auto"/>
            <w:vAlign w:val="center"/>
          </w:tcPr>
          <w:p w14:paraId="2AAA2203"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851" w:type="dxa"/>
            <w:tcBorders>
              <w:top w:val="single" w:sz="4" w:space="0" w:color="auto"/>
              <w:left w:val="nil"/>
              <w:right w:val="nil"/>
            </w:tcBorders>
            <w:shd w:val="clear" w:color="auto" w:fill="auto"/>
            <w:vAlign w:val="center"/>
          </w:tcPr>
          <w:p w14:paraId="5BE78C2E"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5CF9984D"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6E54A8C6"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992" w:type="dxa"/>
            <w:tcBorders>
              <w:top w:val="single" w:sz="4" w:space="0" w:color="auto"/>
              <w:left w:val="nil"/>
              <w:right w:val="nil"/>
            </w:tcBorders>
            <w:shd w:val="clear" w:color="auto" w:fill="auto"/>
            <w:vAlign w:val="center"/>
          </w:tcPr>
          <w:p w14:paraId="40DB95DC"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r>
      <w:tr w:rsidR="006D2AA6" w:rsidRPr="00E4435B" w14:paraId="2295F418" w14:textId="77777777" w:rsidTr="00036ACD">
        <w:trPr>
          <w:trHeight w:hRule="exact" w:val="220"/>
        </w:trPr>
        <w:tc>
          <w:tcPr>
            <w:tcW w:w="2127" w:type="dxa"/>
            <w:tcBorders>
              <w:left w:val="nil"/>
              <w:bottom w:val="nil"/>
              <w:right w:val="nil"/>
            </w:tcBorders>
            <w:vAlign w:val="center"/>
          </w:tcPr>
          <w:p w14:paraId="7E93D99C" w14:textId="77777777" w:rsidR="006D2AA6" w:rsidRPr="003B10B3" w:rsidRDefault="006D2AA6" w:rsidP="004026BC">
            <w:pPr>
              <w:ind w:left="-108"/>
              <w:rPr>
                <w:rFonts w:ascii="Arial" w:hAnsi="Arial" w:cs="Arial"/>
                <w:sz w:val="16"/>
                <w:szCs w:val="18"/>
              </w:rPr>
            </w:pPr>
            <w:r w:rsidRPr="003B10B3">
              <w:rPr>
                <w:rFonts w:ascii="Arial" w:hAnsi="Arial" w:cs="Arial"/>
                <w:sz w:val="16"/>
                <w:szCs w:val="18"/>
              </w:rPr>
              <w:t>Katılım Varlık Kiralama A.Ş.</w:t>
            </w:r>
          </w:p>
        </w:tc>
        <w:tc>
          <w:tcPr>
            <w:tcW w:w="992" w:type="dxa"/>
            <w:tcBorders>
              <w:left w:val="nil"/>
              <w:bottom w:val="nil"/>
              <w:right w:val="nil"/>
            </w:tcBorders>
            <w:shd w:val="clear" w:color="auto" w:fill="auto"/>
            <w:vAlign w:val="center"/>
          </w:tcPr>
          <w:p w14:paraId="0910283E" w14:textId="486213B5" w:rsidR="006D2AA6" w:rsidRPr="00B64BB9" w:rsidRDefault="00B64BB9" w:rsidP="004026BC">
            <w:pPr>
              <w:jc w:val="right"/>
              <w:rPr>
                <w:rFonts w:ascii="Arial" w:hAnsi="Arial" w:cs="Arial"/>
                <w:sz w:val="16"/>
                <w:szCs w:val="18"/>
              </w:rPr>
            </w:pPr>
            <w:r w:rsidRPr="00B64BB9">
              <w:rPr>
                <w:rFonts w:ascii="Arial" w:hAnsi="Arial" w:cs="Arial"/>
                <w:sz w:val="16"/>
                <w:szCs w:val="18"/>
              </w:rPr>
              <w:t>2.271</w:t>
            </w:r>
          </w:p>
        </w:tc>
        <w:tc>
          <w:tcPr>
            <w:tcW w:w="992" w:type="dxa"/>
            <w:tcBorders>
              <w:left w:val="nil"/>
              <w:bottom w:val="nil"/>
              <w:right w:val="nil"/>
            </w:tcBorders>
            <w:shd w:val="clear" w:color="auto" w:fill="auto"/>
            <w:vAlign w:val="center"/>
          </w:tcPr>
          <w:p w14:paraId="4BE47BA9" w14:textId="39E2A566" w:rsidR="006D2AA6" w:rsidRPr="00B64BB9" w:rsidRDefault="00B64BB9" w:rsidP="004026BC">
            <w:pPr>
              <w:jc w:val="right"/>
              <w:rPr>
                <w:rFonts w:ascii="Arial" w:hAnsi="Arial" w:cs="Arial"/>
                <w:sz w:val="16"/>
                <w:szCs w:val="18"/>
              </w:rPr>
            </w:pPr>
            <w:r w:rsidRPr="00B64BB9">
              <w:rPr>
                <w:rFonts w:ascii="Arial" w:hAnsi="Arial" w:cs="Arial"/>
                <w:sz w:val="16"/>
                <w:szCs w:val="18"/>
              </w:rPr>
              <w:t>2.258</w:t>
            </w:r>
          </w:p>
        </w:tc>
        <w:tc>
          <w:tcPr>
            <w:tcW w:w="851" w:type="dxa"/>
            <w:tcBorders>
              <w:left w:val="nil"/>
              <w:bottom w:val="nil"/>
              <w:right w:val="nil"/>
            </w:tcBorders>
            <w:shd w:val="clear" w:color="auto" w:fill="auto"/>
            <w:vAlign w:val="center"/>
          </w:tcPr>
          <w:p w14:paraId="1768D186"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850" w:type="dxa"/>
            <w:tcBorders>
              <w:left w:val="nil"/>
              <w:bottom w:val="nil"/>
              <w:right w:val="nil"/>
            </w:tcBorders>
            <w:shd w:val="clear" w:color="auto" w:fill="auto"/>
            <w:vAlign w:val="center"/>
          </w:tcPr>
          <w:p w14:paraId="2B3AADF7" w14:textId="09464687" w:rsidR="006D2AA6" w:rsidRPr="00B64BB9" w:rsidRDefault="00B64BB9" w:rsidP="004026BC">
            <w:pPr>
              <w:jc w:val="right"/>
              <w:rPr>
                <w:rFonts w:ascii="Arial" w:hAnsi="Arial" w:cs="Arial"/>
                <w:sz w:val="16"/>
                <w:szCs w:val="18"/>
              </w:rPr>
            </w:pPr>
            <w:r w:rsidRPr="00B64BB9">
              <w:rPr>
                <w:rFonts w:ascii="Arial" w:hAnsi="Arial" w:cs="Arial"/>
                <w:sz w:val="16"/>
                <w:szCs w:val="18"/>
              </w:rPr>
              <w:t>135</w:t>
            </w:r>
          </w:p>
        </w:tc>
        <w:tc>
          <w:tcPr>
            <w:tcW w:w="851" w:type="dxa"/>
            <w:tcBorders>
              <w:left w:val="nil"/>
              <w:bottom w:val="nil"/>
              <w:right w:val="nil"/>
            </w:tcBorders>
            <w:shd w:val="clear" w:color="auto" w:fill="auto"/>
            <w:vAlign w:val="center"/>
          </w:tcPr>
          <w:p w14:paraId="05309D9F"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c>
          <w:tcPr>
            <w:tcW w:w="992" w:type="dxa"/>
            <w:tcBorders>
              <w:left w:val="nil"/>
              <w:bottom w:val="nil"/>
              <w:right w:val="nil"/>
            </w:tcBorders>
            <w:shd w:val="clear" w:color="auto" w:fill="auto"/>
            <w:vAlign w:val="center"/>
          </w:tcPr>
          <w:p w14:paraId="351B9BC7" w14:textId="42A175F4" w:rsidR="006D2AA6" w:rsidRPr="00B64BB9" w:rsidRDefault="00B64BB9" w:rsidP="004026BC">
            <w:pPr>
              <w:jc w:val="right"/>
              <w:rPr>
                <w:rFonts w:ascii="Arial" w:hAnsi="Arial" w:cs="Arial"/>
                <w:sz w:val="16"/>
                <w:szCs w:val="18"/>
              </w:rPr>
            </w:pPr>
            <w:r w:rsidRPr="00B64BB9">
              <w:rPr>
                <w:rFonts w:ascii="Arial" w:hAnsi="Arial" w:cs="Arial"/>
                <w:sz w:val="16"/>
                <w:szCs w:val="18"/>
              </w:rPr>
              <w:t>40</w:t>
            </w:r>
          </w:p>
        </w:tc>
        <w:tc>
          <w:tcPr>
            <w:tcW w:w="992" w:type="dxa"/>
            <w:tcBorders>
              <w:left w:val="nil"/>
              <w:bottom w:val="nil"/>
              <w:right w:val="nil"/>
            </w:tcBorders>
            <w:shd w:val="clear" w:color="auto" w:fill="auto"/>
            <w:vAlign w:val="center"/>
          </w:tcPr>
          <w:p w14:paraId="7F33F1EA" w14:textId="0EC40EEB" w:rsidR="006D2AA6" w:rsidRPr="00B64BB9" w:rsidRDefault="00B64BB9" w:rsidP="004026BC">
            <w:pPr>
              <w:jc w:val="right"/>
              <w:rPr>
                <w:rFonts w:ascii="Arial" w:hAnsi="Arial" w:cs="Arial"/>
                <w:sz w:val="16"/>
                <w:szCs w:val="18"/>
              </w:rPr>
            </w:pPr>
            <w:r w:rsidRPr="00B64BB9">
              <w:rPr>
                <w:rFonts w:ascii="Arial" w:hAnsi="Arial" w:cs="Arial"/>
                <w:sz w:val="16"/>
                <w:szCs w:val="18"/>
              </w:rPr>
              <w:t>617</w:t>
            </w:r>
          </w:p>
        </w:tc>
        <w:tc>
          <w:tcPr>
            <w:tcW w:w="992" w:type="dxa"/>
            <w:tcBorders>
              <w:left w:val="nil"/>
              <w:bottom w:val="nil"/>
              <w:right w:val="nil"/>
            </w:tcBorders>
            <w:shd w:val="clear" w:color="auto" w:fill="auto"/>
            <w:vAlign w:val="center"/>
          </w:tcPr>
          <w:p w14:paraId="06D488EF" w14:textId="77777777" w:rsidR="006D2AA6" w:rsidRPr="00B64BB9" w:rsidRDefault="006D2AA6" w:rsidP="004026BC">
            <w:pPr>
              <w:jc w:val="right"/>
              <w:rPr>
                <w:rFonts w:ascii="Arial" w:hAnsi="Arial" w:cs="Arial"/>
                <w:sz w:val="16"/>
                <w:szCs w:val="18"/>
              </w:rPr>
            </w:pPr>
            <w:r w:rsidRPr="00B64BB9">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008D28D3"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w:t>
            </w:r>
          </w:p>
        </w:tc>
        <w:tc>
          <w:tcPr>
            <w:tcW w:w="1701" w:type="dxa"/>
            <w:shd w:val="clear" w:color="auto" w:fill="auto"/>
            <w:noWrap/>
            <w:hideMark/>
          </w:tcPr>
          <w:p w14:paraId="51D56FA3"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4A0A25CD"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1708EE7C"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0932D34D"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11319869"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shd w:val="clear" w:color="auto" w:fill="auto"/>
            <w:noWrap/>
            <w:hideMark/>
          </w:tcPr>
          <w:p w14:paraId="011E5075"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100</w:t>
            </w:r>
          </w:p>
        </w:tc>
        <w:tc>
          <w:tcPr>
            <w:tcW w:w="1701" w:type="dxa"/>
            <w:shd w:val="clear" w:color="auto" w:fill="auto"/>
            <w:noWrap/>
            <w:hideMark/>
          </w:tcPr>
          <w:p w14:paraId="4CE984DF"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640653" w:rsidRDefault="009A63CB" w:rsidP="003F3581">
            <w:pPr>
              <w:jc w:val="right"/>
              <w:rPr>
                <w:rFonts w:ascii="Arial" w:hAnsi="Arial" w:cs="Arial"/>
                <w:color w:val="000000"/>
                <w:sz w:val="18"/>
                <w:szCs w:val="16"/>
              </w:rPr>
            </w:pPr>
            <w:r w:rsidRPr="00640653">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Faktoring Şirketleri</w:t>
            </w:r>
          </w:p>
        </w:tc>
        <w:tc>
          <w:tcPr>
            <w:tcW w:w="2590" w:type="dxa"/>
            <w:shd w:val="clear" w:color="auto" w:fill="auto"/>
            <w:noWrap/>
            <w:vAlign w:val="bottom"/>
          </w:tcPr>
          <w:p w14:paraId="5F57206B"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640653" w:rsidRDefault="009A63CB" w:rsidP="003F3581">
            <w:pPr>
              <w:jc w:val="right"/>
              <w:rPr>
                <w:rFonts w:ascii="Arial" w:hAnsi="Arial" w:cs="Arial"/>
                <w:color w:val="000000"/>
                <w:sz w:val="18"/>
                <w:szCs w:val="18"/>
              </w:rPr>
            </w:pPr>
            <w:r w:rsidRPr="00640653">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49B1CE84"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2019</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C24671" w:rsidRPr="00640653" w14:paraId="051406F7" w14:textId="77777777" w:rsidTr="00923C64">
        <w:trPr>
          <w:trHeight w:val="20"/>
        </w:trPr>
        <w:tc>
          <w:tcPr>
            <w:tcW w:w="3510" w:type="dxa"/>
            <w:shd w:val="clear" w:color="auto" w:fill="auto"/>
            <w:noWrap/>
            <w:vAlign w:val="bottom"/>
          </w:tcPr>
          <w:p w14:paraId="374FEE49" w14:textId="77777777" w:rsidR="00C24671" w:rsidRPr="00640653" w:rsidRDefault="00C24671" w:rsidP="00C24671">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1075430F" w14:textId="5A5EFD4E"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104.462</w:t>
            </w:r>
          </w:p>
        </w:tc>
        <w:tc>
          <w:tcPr>
            <w:tcW w:w="1311" w:type="dxa"/>
            <w:vAlign w:val="center"/>
          </w:tcPr>
          <w:p w14:paraId="7D9A566F" w14:textId="72191D06"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82.751</w:t>
            </w:r>
          </w:p>
        </w:tc>
        <w:tc>
          <w:tcPr>
            <w:tcW w:w="1539" w:type="dxa"/>
            <w:vAlign w:val="center"/>
          </w:tcPr>
          <w:p w14:paraId="24F2E52D" w14:textId="3D7182D0"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62.687</w:t>
            </w:r>
          </w:p>
        </w:tc>
        <w:tc>
          <w:tcPr>
            <w:tcW w:w="1736" w:type="dxa"/>
            <w:shd w:val="clear" w:color="auto" w:fill="auto"/>
            <w:noWrap/>
            <w:vAlign w:val="center"/>
          </w:tcPr>
          <w:p w14:paraId="154EA4C6" w14:textId="088FEB05"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49.699</w:t>
            </w:r>
          </w:p>
        </w:tc>
      </w:tr>
      <w:tr w:rsidR="00C24671" w:rsidRPr="00640653" w14:paraId="3852D632" w14:textId="77777777" w:rsidTr="00923C64">
        <w:trPr>
          <w:trHeight w:val="20"/>
        </w:trPr>
        <w:tc>
          <w:tcPr>
            <w:tcW w:w="3510" w:type="dxa"/>
            <w:shd w:val="clear" w:color="auto" w:fill="auto"/>
            <w:noWrap/>
            <w:vAlign w:val="bottom"/>
          </w:tcPr>
          <w:p w14:paraId="6C5BECB2" w14:textId="77777777" w:rsidR="00C24671" w:rsidRPr="00640653" w:rsidRDefault="00C24671" w:rsidP="00C24671">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center"/>
          </w:tcPr>
          <w:p w14:paraId="1D9466FF" w14:textId="3EF49C63"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239.114</w:t>
            </w:r>
          </w:p>
        </w:tc>
        <w:tc>
          <w:tcPr>
            <w:tcW w:w="1311" w:type="dxa"/>
            <w:vAlign w:val="center"/>
          </w:tcPr>
          <w:p w14:paraId="614001B4" w14:textId="76D0FDA3"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215.919</w:t>
            </w:r>
          </w:p>
        </w:tc>
        <w:tc>
          <w:tcPr>
            <w:tcW w:w="1539" w:type="dxa"/>
            <w:vAlign w:val="center"/>
          </w:tcPr>
          <w:p w14:paraId="6F8E31A7" w14:textId="3E65A394"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130.956</w:t>
            </w:r>
          </w:p>
        </w:tc>
        <w:tc>
          <w:tcPr>
            <w:tcW w:w="1736" w:type="dxa"/>
            <w:shd w:val="clear" w:color="auto" w:fill="auto"/>
            <w:noWrap/>
            <w:vAlign w:val="center"/>
          </w:tcPr>
          <w:p w14:paraId="3D13B6A6" w14:textId="4F8FA085"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113.868</w:t>
            </w:r>
          </w:p>
        </w:tc>
      </w:tr>
      <w:tr w:rsidR="00C24671" w:rsidRPr="00640653" w14:paraId="46182824" w14:textId="77777777" w:rsidTr="00923C64">
        <w:trPr>
          <w:trHeight w:val="20"/>
        </w:trPr>
        <w:tc>
          <w:tcPr>
            <w:tcW w:w="3510" w:type="dxa"/>
            <w:shd w:val="clear" w:color="auto" w:fill="auto"/>
            <w:noWrap/>
            <w:vAlign w:val="bottom"/>
          </w:tcPr>
          <w:p w14:paraId="5CF01879" w14:textId="77777777" w:rsidR="00C24671" w:rsidRPr="00640653" w:rsidRDefault="00C24671" w:rsidP="00C24671">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center"/>
          </w:tcPr>
          <w:p w14:paraId="01E7D1C5" w14:textId="5DDCF761"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12.486</w:t>
            </w:r>
          </w:p>
        </w:tc>
        <w:tc>
          <w:tcPr>
            <w:tcW w:w="1311" w:type="dxa"/>
            <w:vAlign w:val="center"/>
          </w:tcPr>
          <w:p w14:paraId="3567370D" w14:textId="22AD5584" w:rsidR="00C24671" w:rsidRPr="00E05777" w:rsidRDefault="00C24671" w:rsidP="00C24671">
            <w:pPr>
              <w:jc w:val="right"/>
              <w:rPr>
                <w:rFonts w:ascii="Arial" w:hAnsi="Arial" w:cs="Arial"/>
                <w:sz w:val="20"/>
                <w:szCs w:val="20"/>
                <w:highlight w:val="yellow"/>
              </w:rPr>
            </w:pPr>
            <w:r>
              <w:rPr>
                <w:rFonts w:ascii="Arial" w:hAnsi="Arial" w:cs="Arial"/>
                <w:color w:val="000000"/>
                <w:sz w:val="20"/>
                <w:szCs w:val="20"/>
              </w:rPr>
              <w:t>12.871</w:t>
            </w:r>
          </w:p>
        </w:tc>
        <w:tc>
          <w:tcPr>
            <w:tcW w:w="1539" w:type="dxa"/>
            <w:vAlign w:val="center"/>
          </w:tcPr>
          <w:p w14:paraId="53B7C850" w14:textId="375BD800"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19.130</w:t>
            </w:r>
          </w:p>
        </w:tc>
        <w:tc>
          <w:tcPr>
            <w:tcW w:w="1736" w:type="dxa"/>
            <w:shd w:val="clear" w:color="auto" w:fill="auto"/>
            <w:noWrap/>
            <w:vAlign w:val="center"/>
          </w:tcPr>
          <w:p w14:paraId="4C8C86B2" w14:textId="460406DF" w:rsidR="00C24671" w:rsidRPr="00640653" w:rsidRDefault="00C24671" w:rsidP="00C24671">
            <w:pPr>
              <w:jc w:val="right"/>
              <w:rPr>
                <w:rFonts w:ascii="Arial" w:hAnsi="Arial" w:cs="Arial"/>
                <w:sz w:val="20"/>
                <w:szCs w:val="20"/>
              </w:rPr>
            </w:pPr>
            <w:r w:rsidRPr="00640653">
              <w:rPr>
                <w:rFonts w:ascii="Arial" w:hAnsi="Arial" w:cs="Arial"/>
                <w:color w:val="000000"/>
                <w:sz w:val="20"/>
                <w:szCs w:val="20"/>
              </w:rPr>
              <w:t>18.189</w:t>
            </w:r>
          </w:p>
        </w:tc>
      </w:tr>
      <w:tr w:rsidR="00C24671" w:rsidRPr="00640653" w14:paraId="6D7E1F5B" w14:textId="77777777" w:rsidTr="00E546A0">
        <w:trPr>
          <w:trHeight w:val="20"/>
        </w:trPr>
        <w:tc>
          <w:tcPr>
            <w:tcW w:w="3510" w:type="dxa"/>
            <w:shd w:val="clear" w:color="auto" w:fill="auto"/>
            <w:noWrap/>
            <w:vAlign w:val="bottom"/>
          </w:tcPr>
          <w:p w14:paraId="27C8BFE0" w14:textId="77777777" w:rsidR="00C24671" w:rsidRPr="00640653" w:rsidRDefault="00C24671" w:rsidP="00C24671">
            <w:pPr>
              <w:jc w:val="both"/>
              <w:rPr>
                <w:rFonts w:ascii="Arial" w:hAnsi="Arial" w:cs="Arial"/>
                <w:sz w:val="20"/>
                <w:szCs w:val="20"/>
              </w:rPr>
            </w:pPr>
          </w:p>
        </w:tc>
        <w:tc>
          <w:tcPr>
            <w:tcW w:w="1260" w:type="dxa"/>
            <w:shd w:val="clear" w:color="auto" w:fill="auto"/>
            <w:noWrap/>
            <w:vAlign w:val="center"/>
          </w:tcPr>
          <w:p w14:paraId="5B75C333" w14:textId="77777777" w:rsidR="00C24671" w:rsidRPr="00E05777" w:rsidRDefault="00C24671" w:rsidP="00C24671">
            <w:pPr>
              <w:jc w:val="right"/>
              <w:rPr>
                <w:rFonts w:ascii="Arial" w:hAnsi="Arial" w:cs="Arial"/>
                <w:sz w:val="20"/>
                <w:szCs w:val="20"/>
                <w:highlight w:val="yellow"/>
              </w:rPr>
            </w:pPr>
          </w:p>
        </w:tc>
        <w:tc>
          <w:tcPr>
            <w:tcW w:w="1311" w:type="dxa"/>
            <w:vAlign w:val="center"/>
          </w:tcPr>
          <w:p w14:paraId="4FCE58AA" w14:textId="77777777" w:rsidR="00C24671" w:rsidRPr="00E05777" w:rsidRDefault="00C24671" w:rsidP="00C24671">
            <w:pPr>
              <w:jc w:val="right"/>
              <w:rPr>
                <w:rFonts w:ascii="Arial" w:hAnsi="Arial" w:cs="Arial"/>
                <w:sz w:val="20"/>
                <w:szCs w:val="20"/>
                <w:highlight w:val="yellow"/>
              </w:rPr>
            </w:pPr>
          </w:p>
        </w:tc>
        <w:tc>
          <w:tcPr>
            <w:tcW w:w="1539" w:type="dxa"/>
            <w:vAlign w:val="center"/>
          </w:tcPr>
          <w:p w14:paraId="3A2C4321" w14:textId="77777777" w:rsidR="00C24671" w:rsidRPr="00640653" w:rsidRDefault="00C24671" w:rsidP="00C24671">
            <w:pPr>
              <w:jc w:val="right"/>
              <w:rPr>
                <w:rFonts w:ascii="Arial" w:hAnsi="Arial" w:cs="Arial"/>
                <w:sz w:val="20"/>
                <w:szCs w:val="20"/>
              </w:rPr>
            </w:pPr>
          </w:p>
        </w:tc>
        <w:tc>
          <w:tcPr>
            <w:tcW w:w="1736" w:type="dxa"/>
            <w:shd w:val="clear" w:color="auto" w:fill="auto"/>
            <w:noWrap/>
            <w:vAlign w:val="center"/>
          </w:tcPr>
          <w:p w14:paraId="4F182CDE" w14:textId="77777777" w:rsidR="00C24671" w:rsidRPr="00640653" w:rsidRDefault="00C24671" w:rsidP="00C24671">
            <w:pPr>
              <w:jc w:val="right"/>
              <w:rPr>
                <w:rFonts w:ascii="Arial" w:hAnsi="Arial" w:cs="Arial"/>
                <w:sz w:val="20"/>
                <w:szCs w:val="20"/>
              </w:rPr>
            </w:pPr>
          </w:p>
        </w:tc>
      </w:tr>
      <w:tr w:rsidR="00C24671" w:rsidRPr="00640653" w14:paraId="787FCFDC" w14:textId="77777777" w:rsidTr="00923C64">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C24671" w:rsidRPr="00640653" w:rsidRDefault="00C24671" w:rsidP="00C24671">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B8984FD" w14:textId="69A7EFB8" w:rsidR="00C24671" w:rsidRPr="00E05777" w:rsidRDefault="00C24671" w:rsidP="00C24671">
            <w:pPr>
              <w:jc w:val="right"/>
              <w:rPr>
                <w:rFonts w:ascii="Arial" w:hAnsi="Arial" w:cs="Arial"/>
                <w:b/>
                <w:sz w:val="20"/>
                <w:szCs w:val="20"/>
                <w:highlight w:val="yellow"/>
              </w:rPr>
            </w:pPr>
            <w:r>
              <w:rPr>
                <w:rFonts w:ascii="Arial" w:hAnsi="Arial" w:cs="Arial"/>
                <w:b/>
                <w:bCs/>
                <w:color w:val="000000"/>
                <w:sz w:val="20"/>
                <w:szCs w:val="20"/>
              </w:rPr>
              <w:t>356.062</w:t>
            </w:r>
          </w:p>
        </w:tc>
        <w:tc>
          <w:tcPr>
            <w:tcW w:w="1311" w:type="dxa"/>
            <w:tcBorders>
              <w:top w:val="single" w:sz="4" w:space="0" w:color="auto"/>
              <w:bottom w:val="double" w:sz="4" w:space="0" w:color="auto"/>
            </w:tcBorders>
            <w:vAlign w:val="center"/>
          </w:tcPr>
          <w:p w14:paraId="05BFA519" w14:textId="3FF72B84" w:rsidR="00C24671" w:rsidRPr="00E05777" w:rsidRDefault="00C24671" w:rsidP="00C24671">
            <w:pPr>
              <w:jc w:val="right"/>
              <w:rPr>
                <w:rFonts w:ascii="Arial" w:hAnsi="Arial" w:cs="Arial"/>
                <w:b/>
                <w:sz w:val="20"/>
                <w:szCs w:val="20"/>
                <w:highlight w:val="yellow"/>
              </w:rPr>
            </w:pPr>
            <w:r>
              <w:rPr>
                <w:rFonts w:ascii="Arial" w:hAnsi="Arial" w:cs="Arial"/>
                <w:b/>
                <w:bCs/>
                <w:color w:val="000000"/>
                <w:sz w:val="20"/>
                <w:szCs w:val="20"/>
              </w:rPr>
              <w:t>311.541</w:t>
            </w:r>
          </w:p>
        </w:tc>
        <w:tc>
          <w:tcPr>
            <w:tcW w:w="1539" w:type="dxa"/>
            <w:tcBorders>
              <w:top w:val="single" w:sz="4" w:space="0" w:color="auto"/>
              <w:bottom w:val="double" w:sz="4" w:space="0" w:color="auto"/>
            </w:tcBorders>
            <w:vAlign w:val="center"/>
          </w:tcPr>
          <w:p w14:paraId="242D52A0" w14:textId="436055BD" w:rsidR="00C24671" w:rsidRPr="00640653" w:rsidRDefault="00C24671" w:rsidP="00C24671">
            <w:pPr>
              <w:jc w:val="right"/>
              <w:rPr>
                <w:rFonts w:ascii="Arial" w:hAnsi="Arial" w:cs="Arial"/>
                <w:b/>
                <w:sz w:val="20"/>
                <w:szCs w:val="20"/>
              </w:rPr>
            </w:pPr>
            <w:r w:rsidRPr="00640653">
              <w:rPr>
                <w:rFonts w:ascii="Arial" w:hAnsi="Arial" w:cs="Arial"/>
                <w:b/>
                <w:bCs/>
                <w:color w:val="000000"/>
                <w:sz w:val="20"/>
                <w:szCs w:val="20"/>
              </w:rPr>
              <w:t>212.773</w:t>
            </w:r>
          </w:p>
        </w:tc>
        <w:tc>
          <w:tcPr>
            <w:tcW w:w="1736" w:type="dxa"/>
            <w:tcBorders>
              <w:top w:val="single" w:sz="4" w:space="0" w:color="auto"/>
              <w:bottom w:val="double" w:sz="4" w:space="0" w:color="auto"/>
            </w:tcBorders>
            <w:shd w:val="clear" w:color="auto" w:fill="auto"/>
            <w:noWrap/>
            <w:vAlign w:val="center"/>
          </w:tcPr>
          <w:p w14:paraId="79C793D8" w14:textId="07F7C28B" w:rsidR="00C24671" w:rsidRPr="00640653" w:rsidRDefault="00C24671" w:rsidP="00C24671">
            <w:pPr>
              <w:jc w:val="right"/>
              <w:rPr>
                <w:rFonts w:ascii="Arial" w:hAnsi="Arial" w:cs="Arial"/>
                <w:b/>
                <w:sz w:val="20"/>
                <w:szCs w:val="20"/>
              </w:rPr>
            </w:pPr>
            <w:r w:rsidRPr="00640653">
              <w:rPr>
                <w:rFonts w:ascii="Arial" w:hAnsi="Arial" w:cs="Arial"/>
                <w:b/>
                <w:bCs/>
                <w:color w:val="000000"/>
                <w:sz w:val="20"/>
                <w:szCs w:val="20"/>
              </w:rPr>
              <w:t>181.756</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5F7249" w:rsidRPr="00640653" w14:paraId="09587DB4" w14:textId="77777777" w:rsidTr="00C1070F">
        <w:trPr>
          <w:trHeight w:val="113"/>
        </w:trPr>
        <w:tc>
          <w:tcPr>
            <w:tcW w:w="5920" w:type="dxa"/>
            <w:vAlign w:val="center"/>
          </w:tcPr>
          <w:p w14:paraId="22DC31A5" w14:textId="77777777" w:rsidR="005F7249" w:rsidRPr="00640653" w:rsidRDefault="005F7249" w:rsidP="005F7249">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center"/>
          </w:tcPr>
          <w:p w14:paraId="746946ED" w14:textId="3B849EC5" w:rsidR="005F7249" w:rsidRPr="00E05777" w:rsidRDefault="005F7249" w:rsidP="005F7249">
            <w:pPr>
              <w:jc w:val="right"/>
              <w:rPr>
                <w:rFonts w:ascii="Arial" w:hAnsi="Arial" w:cs="Arial"/>
                <w:sz w:val="20"/>
                <w:szCs w:val="20"/>
                <w:highlight w:val="yellow"/>
              </w:rPr>
            </w:pPr>
            <w:r>
              <w:rPr>
                <w:rFonts w:ascii="Arial" w:hAnsi="Arial" w:cs="Arial"/>
                <w:color w:val="000000"/>
                <w:sz w:val="20"/>
                <w:szCs w:val="20"/>
              </w:rPr>
              <w:t>356.062</w:t>
            </w:r>
          </w:p>
        </w:tc>
        <w:tc>
          <w:tcPr>
            <w:tcW w:w="1701" w:type="dxa"/>
            <w:vAlign w:val="center"/>
          </w:tcPr>
          <w:p w14:paraId="05D2F6F3" w14:textId="7893F779" w:rsidR="005F7249" w:rsidRPr="009A74F0" w:rsidRDefault="005F7249" w:rsidP="005F7249">
            <w:pPr>
              <w:jc w:val="right"/>
              <w:rPr>
                <w:rFonts w:ascii="Arial" w:hAnsi="Arial" w:cs="Arial"/>
                <w:sz w:val="20"/>
                <w:szCs w:val="20"/>
              </w:rPr>
            </w:pPr>
            <w:r w:rsidRPr="009A74F0">
              <w:rPr>
                <w:rFonts w:ascii="Arial" w:hAnsi="Arial" w:cs="Arial"/>
                <w:color w:val="000000"/>
                <w:sz w:val="20"/>
                <w:szCs w:val="20"/>
              </w:rPr>
              <w:t>212.773</w:t>
            </w:r>
          </w:p>
        </w:tc>
      </w:tr>
      <w:tr w:rsidR="005F7249" w:rsidRPr="00640653" w14:paraId="7851DDDB" w14:textId="77777777" w:rsidTr="00C1070F">
        <w:trPr>
          <w:trHeight w:val="113"/>
        </w:trPr>
        <w:tc>
          <w:tcPr>
            <w:tcW w:w="5920" w:type="dxa"/>
            <w:vAlign w:val="center"/>
          </w:tcPr>
          <w:p w14:paraId="22DB296D" w14:textId="77777777" w:rsidR="005F7249" w:rsidRPr="00640653" w:rsidRDefault="005F7249" w:rsidP="005F7249">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center"/>
          </w:tcPr>
          <w:p w14:paraId="4CD0F591" w14:textId="4949F97D" w:rsidR="005F7249" w:rsidRPr="00E05777" w:rsidRDefault="005F7249" w:rsidP="005F7249">
            <w:pPr>
              <w:jc w:val="right"/>
              <w:rPr>
                <w:rFonts w:ascii="Arial" w:hAnsi="Arial" w:cs="Arial"/>
                <w:sz w:val="20"/>
                <w:szCs w:val="20"/>
                <w:highlight w:val="yellow"/>
              </w:rPr>
            </w:pPr>
            <w:r>
              <w:rPr>
                <w:rFonts w:ascii="Arial" w:hAnsi="Arial" w:cs="Arial"/>
                <w:color w:val="000000"/>
                <w:sz w:val="20"/>
                <w:szCs w:val="20"/>
              </w:rPr>
              <w:t>44.521</w:t>
            </w:r>
          </w:p>
        </w:tc>
        <w:tc>
          <w:tcPr>
            <w:tcW w:w="1701" w:type="dxa"/>
            <w:vAlign w:val="center"/>
          </w:tcPr>
          <w:p w14:paraId="076993A5" w14:textId="46526716" w:rsidR="005F7249" w:rsidRPr="009A74F0" w:rsidRDefault="005F7249" w:rsidP="005F7249">
            <w:pPr>
              <w:jc w:val="right"/>
              <w:rPr>
                <w:rFonts w:ascii="Arial" w:hAnsi="Arial" w:cs="Arial"/>
                <w:sz w:val="20"/>
                <w:szCs w:val="20"/>
              </w:rPr>
            </w:pPr>
            <w:r w:rsidRPr="009A74F0">
              <w:rPr>
                <w:rFonts w:ascii="Arial" w:hAnsi="Arial" w:cs="Arial"/>
                <w:color w:val="000000"/>
                <w:sz w:val="20"/>
                <w:szCs w:val="20"/>
              </w:rPr>
              <w:t>31.017</w:t>
            </w:r>
          </w:p>
        </w:tc>
      </w:tr>
      <w:tr w:rsidR="005F7249" w:rsidRPr="00640653" w14:paraId="55A6A76B" w14:textId="77777777" w:rsidTr="00C1070F">
        <w:trPr>
          <w:trHeight w:val="113"/>
        </w:trPr>
        <w:tc>
          <w:tcPr>
            <w:tcW w:w="5920" w:type="dxa"/>
            <w:vAlign w:val="center"/>
          </w:tcPr>
          <w:p w14:paraId="77B90E3F" w14:textId="77777777" w:rsidR="005F7249" w:rsidRPr="00640653" w:rsidRDefault="005F7249" w:rsidP="005F7249">
            <w:pPr>
              <w:jc w:val="both"/>
              <w:rPr>
                <w:rFonts w:ascii="Arial" w:hAnsi="Arial" w:cs="Arial"/>
                <w:iCs/>
                <w:snapToGrid w:val="0"/>
                <w:sz w:val="20"/>
                <w:szCs w:val="20"/>
              </w:rPr>
            </w:pPr>
          </w:p>
        </w:tc>
        <w:tc>
          <w:tcPr>
            <w:tcW w:w="1735" w:type="dxa"/>
            <w:shd w:val="clear" w:color="auto" w:fill="auto"/>
            <w:vAlign w:val="center"/>
          </w:tcPr>
          <w:p w14:paraId="1164721D" w14:textId="77777777" w:rsidR="005F7249" w:rsidRPr="00E05777" w:rsidRDefault="005F7249" w:rsidP="005F7249">
            <w:pPr>
              <w:jc w:val="right"/>
              <w:rPr>
                <w:rFonts w:ascii="Arial" w:hAnsi="Arial" w:cs="Arial"/>
                <w:sz w:val="20"/>
                <w:szCs w:val="20"/>
                <w:highlight w:val="yellow"/>
              </w:rPr>
            </w:pPr>
          </w:p>
        </w:tc>
        <w:tc>
          <w:tcPr>
            <w:tcW w:w="1701" w:type="dxa"/>
            <w:vAlign w:val="center"/>
          </w:tcPr>
          <w:p w14:paraId="557A7350" w14:textId="77777777" w:rsidR="005F7249" w:rsidRPr="009A74F0" w:rsidRDefault="005F7249" w:rsidP="005F7249">
            <w:pPr>
              <w:jc w:val="right"/>
              <w:rPr>
                <w:rFonts w:ascii="Arial" w:hAnsi="Arial" w:cs="Arial"/>
                <w:sz w:val="20"/>
                <w:szCs w:val="20"/>
              </w:rPr>
            </w:pPr>
          </w:p>
        </w:tc>
      </w:tr>
      <w:tr w:rsidR="005F7249" w:rsidRPr="00640653" w14:paraId="390E0127" w14:textId="77777777" w:rsidTr="00C1070F">
        <w:trPr>
          <w:trHeight w:val="113"/>
        </w:trPr>
        <w:tc>
          <w:tcPr>
            <w:tcW w:w="5920" w:type="dxa"/>
            <w:tcBorders>
              <w:top w:val="single" w:sz="4" w:space="0" w:color="auto"/>
              <w:bottom w:val="double" w:sz="4" w:space="0" w:color="auto"/>
            </w:tcBorders>
            <w:vAlign w:val="center"/>
          </w:tcPr>
          <w:p w14:paraId="7571882A" w14:textId="77777777" w:rsidR="005F7249" w:rsidRPr="00640653" w:rsidRDefault="005F7249" w:rsidP="005F7249">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center"/>
          </w:tcPr>
          <w:p w14:paraId="1F819A5D" w14:textId="13B6D503" w:rsidR="005F7249" w:rsidRPr="00E05777" w:rsidRDefault="005F7249" w:rsidP="005F7249">
            <w:pPr>
              <w:jc w:val="right"/>
              <w:rPr>
                <w:rFonts w:ascii="Arial" w:hAnsi="Arial" w:cs="Arial"/>
                <w:b/>
                <w:sz w:val="20"/>
                <w:szCs w:val="20"/>
                <w:highlight w:val="yellow"/>
              </w:rPr>
            </w:pPr>
            <w:r>
              <w:rPr>
                <w:rFonts w:ascii="Arial" w:hAnsi="Arial" w:cs="Arial"/>
                <w:b/>
                <w:bCs/>
                <w:color w:val="000000"/>
                <w:sz w:val="20"/>
                <w:szCs w:val="20"/>
              </w:rPr>
              <w:t>311.541</w:t>
            </w:r>
          </w:p>
        </w:tc>
        <w:tc>
          <w:tcPr>
            <w:tcW w:w="1701" w:type="dxa"/>
            <w:tcBorders>
              <w:top w:val="single" w:sz="4" w:space="0" w:color="auto"/>
              <w:bottom w:val="double" w:sz="4" w:space="0" w:color="auto"/>
            </w:tcBorders>
            <w:vAlign w:val="center"/>
          </w:tcPr>
          <w:p w14:paraId="4A0B92DD" w14:textId="3E008DA0" w:rsidR="005F7249" w:rsidRPr="009A74F0" w:rsidRDefault="005F7249" w:rsidP="005F7249">
            <w:pPr>
              <w:jc w:val="right"/>
              <w:rPr>
                <w:rFonts w:ascii="Arial" w:hAnsi="Arial" w:cs="Arial"/>
                <w:b/>
                <w:sz w:val="20"/>
                <w:szCs w:val="20"/>
              </w:rPr>
            </w:pPr>
            <w:r w:rsidRPr="009A74F0">
              <w:rPr>
                <w:rFonts w:ascii="Arial" w:hAnsi="Arial" w:cs="Arial"/>
                <w:b/>
                <w:bCs/>
                <w:color w:val="000000"/>
                <w:sz w:val="20"/>
                <w:szCs w:val="20"/>
              </w:rPr>
              <w:t>181.756</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Finansal Kiralama, Faktoring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833437" w:rsidRPr="00640653" w14:paraId="072347FE" w14:textId="77777777" w:rsidTr="00B25712">
        <w:trPr>
          <w:trHeight w:val="113"/>
        </w:trPr>
        <w:tc>
          <w:tcPr>
            <w:tcW w:w="3403" w:type="dxa"/>
            <w:shd w:val="clear" w:color="auto" w:fill="FFFFFF"/>
            <w:vAlign w:val="center"/>
          </w:tcPr>
          <w:p w14:paraId="1F1AF537" w14:textId="77777777" w:rsidR="00833437" w:rsidRPr="00640653" w:rsidRDefault="00833437" w:rsidP="00833437">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4A22FB2A" w:rsidR="00833437" w:rsidRPr="00873E19" w:rsidRDefault="00873E19" w:rsidP="00833437">
            <w:pPr>
              <w:ind w:right="52"/>
              <w:jc w:val="center"/>
              <w:rPr>
                <w:rFonts w:ascii="Arial" w:hAnsi="Arial" w:cs="Arial"/>
                <w:b/>
                <w:sz w:val="16"/>
                <w:szCs w:val="16"/>
              </w:rPr>
            </w:pPr>
            <w:r w:rsidRPr="00873E19">
              <w:rPr>
                <w:rFonts w:ascii="Arial" w:hAnsi="Arial" w:cs="Arial"/>
                <w:color w:val="000000"/>
                <w:sz w:val="16"/>
                <w:szCs w:val="16"/>
              </w:rPr>
              <w:t>302.793</w:t>
            </w:r>
          </w:p>
        </w:tc>
        <w:tc>
          <w:tcPr>
            <w:tcW w:w="1985" w:type="dxa"/>
            <w:shd w:val="clear" w:color="auto" w:fill="FFFFFF"/>
            <w:vAlign w:val="center"/>
          </w:tcPr>
          <w:p w14:paraId="2E4E645D" w14:textId="4216D221" w:rsidR="00833437" w:rsidRPr="00873E19" w:rsidRDefault="00873E19" w:rsidP="00833437">
            <w:pPr>
              <w:ind w:right="52"/>
              <w:jc w:val="center"/>
              <w:rPr>
                <w:rFonts w:ascii="Arial" w:hAnsi="Arial" w:cs="Arial"/>
                <w:sz w:val="16"/>
                <w:szCs w:val="16"/>
              </w:rPr>
            </w:pPr>
            <w:r w:rsidRPr="00873E19">
              <w:rPr>
                <w:rFonts w:ascii="Arial" w:hAnsi="Arial" w:cs="Arial"/>
                <w:sz w:val="16"/>
                <w:szCs w:val="16"/>
              </w:rPr>
              <w:t>8.</w:t>
            </w:r>
            <w:r w:rsidR="00B06361" w:rsidRPr="00873E19">
              <w:rPr>
                <w:rFonts w:ascii="Arial" w:hAnsi="Arial" w:cs="Arial"/>
                <w:sz w:val="16"/>
                <w:szCs w:val="16"/>
              </w:rPr>
              <w:t>7</w:t>
            </w:r>
            <w:r w:rsidRPr="00873E19">
              <w:rPr>
                <w:rFonts w:ascii="Arial" w:hAnsi="Arial" w:cs="Arial"/>
                <w:sz w:val="16"/>
                <w:szCs w:val="16"/>
              </w:rPr>
              <w:t>48</w:t>
            </w:r>
          </w:p>
        </w:tc>
        <w:tc>
          <w:tcPr>
            <w:tcW w:w="1276" w:type="dxa"/>
            <w:shd w:val="clear" w:color="auto" w:fill="FFFFFF"/>
            <w:vAlign w:val="center"/>
          </w:tcPr>
          <w:p w14:paraId="106D0CD8" w14:textId="2D292354" w:rsidR="00833437" w:rsidRPr="00873E19" w:rsidRDefault="00833437" w:rsidP="00833437">
            <w:pPr>
              <w:ind w:right="52"/>
              <w:jc w:val="center"/>
              <w:rPr>
                <w:rFonts w:ascii="Arial" w:hAnsi="Arial" w:cs="Arial"/>
                <w:sz w:val="16"/>
                <w:szCs w:val="16"/>
              </w:rPr>
            </w:pPr>
            <w:r w:rsidRPr="00873E19">
              <w:rPr>
                <w:rFonts w:ascii="Arial" w:hAnsi="Arial" w:cs="Arial"/>
                <w:sz w:val="16"/>
                <w:szCs w:val="16"/>
              </w:rPr>
              <w:t>-</w:t>
            </w:r>
          </w:p>
        </w:tc>
        <w:tc>
          <w:tcPr>
            <w:tcW w:w="1275" w:type="dxa"/>
            <w:shd w:val="clear" w:color="auto" w:fill="FFFFFF"/>
            <w:vAlign w:val="center"/>
          </w:tcPr>
          <w:p w14:paraId="429271C4" w14:textId="77777777" w:rsidR="00833437" w:rsidRPr="00873E19" w:rsidRDefault="00833437" w:rsidP="00833437">
            <w:pPr>
              <w:ind w:right="52"/>
              <w:jc w:val="center"/>
              <w:rPr>
                <w:b/>
              </w:rPr>
            </w:pPr>
            <w:r w:rsidRPr="00873E19">
              <w:rPr>
                <w:rFonts w:ascii="Arial" w:hAnsi="Arial" w:cs="Arial"/>
                <w:sz w:val="16"/>
                <w:szCs w:val="16"/>
              </w:rPr>
              <w:t>-</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038A9324"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2019</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lastRenderedPageBreak/>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77777777" w:rsidR="00C71083" w:rsidRPr="00640653" w:rsidRDefault="00C71083" w:rsidP="00C71083">
      <w:pPr>
        <w:pStyle w:val="BodyTextIndent"/>
        <w:tabs>
          <w:tab w:val="left" w:pos="561"/>
        </w:tabs>
        <w:ind w:left="561" w:hanging="561"/>
        <w:jc w:val="left"/>
        <w:rPr>
          <w:rFonts w:ascii="Arial" w:hAnsi="Arial" w:cs="Arial"/>
          <w:b/>
          <w:sz w:val="20"/>
          <w:szCs w:val="20"/>
        </w:rPr>
      </w:pPr>
    </w:p>
    <w:p w14:paraId="5352A965" w14:textId="77777777" w:rsidR="003F6A2B" w:rsidRPr="009F63C9" w:rsidRDefault="003F6A2B" w:rsidP="003F6A2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90E9490" w14:textId="77777777" w:rsidR="00C71083" w:rsidRPr="00640653" w:rsidRDefault="00C71083" w:rsidP="00C71083">
      <w:pPr>
        <w:pStyle w:val="BodyTextIndent"/>
        <w:tabs>
          <w:tab w:val="left" w:pos="1080"/>
        </w:tabs>
        <w:ind w:firstLine="0"/>
        <w:rPr>
          <w:rFonts w:ascii="Arial" w:hAnsi="Arial" w:cs="Arial"/>
          <w:b/>
          <w:sz w:val="20"/>
          <w:szCs w:val="20"/>
        </w:rPr>
      </w:pPr>
    </w:p>
    <w:p w14:paraId="7F662D6D"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0DE9BBFE" w14:textId="77777777" w:rsidR="00C71083" w:rsidRPr="00640653" w:rsidRDefault="00C71083" w:rsidP="00C71083">
      <w:pPr>
        <w:pStyle w:val="BodyTextIndent3"/>
        <w:tabs>
          <w:tab w:val="left" w:pos="7560"/>
        </w:tabs>
        <w:spacing w:line="240" w:lineRule="auto"/>
        <w:rPr>
          <w:rFonts w:ascii="Arial" w:hAnsi="Arial" w:cs="Arial"/>
          <w:sz w:val="20"/>
          <w:szCs w:val="20"/>
        </w:rPr>
      </w:pPr>
    </w:p>
    <w:p w14:paraId="5E5C1E2B" w14:textId="77777777" w:rsidR="003F6A2B" w:rsidRPr="009F63C9" w:rsidRDefault="003F6A2B" w:rsidP="003F6A2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5B23F" w14:textId="10DC43FA" w:rsidR="00505359" w:rsidRPr="00640653" w:rsidRDefault="00505359" w:rsidP="00C71083">
      <w:pPr>
        <w:pStyle w:val="BodyTextIndent"/>
        <w:tabs>
          <w:tab w:val="left" w:pos="561"/>
        </w:tabs>
        <w:ind w:firstLine="0"/>
        <w:jc w:val="left"/>
        <w:rPr>
          <w:rFonts w:ascii="Arial" w:hAnsi="Arial" w:cs="Arial"/>
          <w:b/>
          <w:sz w:val="20"/>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640653" w:rsidRDefault="00C71083" w:rsidP="00C71083">
      <w:pPr>
        <w:autoSpaceDE w:val="0"/>
        <w:autoSpaceDN w:val="0"/>
        <w:adjustRightInd w:val="0"/>
        <w:ind w:firstLine="540"/>
        <w:jc w:val="both"/>
        <w:rPr>
          <w:rFonts w:ascii="Arial" w:hAnsi="Arial" w:cs="Arial"/>
          <w:sz w:val="16"/>
          <w:szCs w:val="16"/>
        </w:rPr>
      </w:pPr>
    </w:p>
    <w:p w14:paraId="6C6869D7" w14:textId="3947D23C"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2019</w:t>
      </w:r>
      <w:r w:rsidR="00C71083" w:rsidRPr="00640653">
        <w:rPr>
          <w:rFonts w:ascii="Arial" w:hAnsi="Arial" w:cs="Arial"/>
          <w:sz w:val="20"/>
          <w:szCs w:val="20"/>
        </w:rPr>
        <w:t>: Bulunmamaktadır).</w:t>
      </w:r>
    </w:p>
    <w:p w14:paraId="7CB154C3" w14:textId="77777777" w:rsidR="00AB7FFA" w:rsidRPr="00640653" w:rsidRDefault="00AB7FFA" w:rsidP="006965B2">
      <w:pPr>
        <w:pStyle w:val="BodyTextIndent"/>
        <w:tabs>
          <w:tab w:val="left" w:pos="1080"/>
        </w:tabs>
        <w:ind w:hanging="567"/>
        <w:rPr>
          <w:rFonts w:ascii="Arial" w:hAnsi="Arial" w:cs="Arial"/>
          <w:b/>
          <w:sz w:val="20"/>
          <w:szCs w:val="20"/>
        </w:rPr>
      </w:pPr>
    </w:p>
    <w:p w14:paraId="3A0DC031" w14:textId="77777777" w:rsidR="00877086" w:rsidRPr="00640653" w:rsidRDefault="00877086" w:rsidP="006965B2">
      <w:pPr>
        <w:pStyle w:val="BodyTextIndent"/>
        <w:tabs>
          <w:tab w:val="left" w:pos="1080"/>
        </w:tabs>
        <w:ind w:hanging="567"/>
        <w:rPr>
          <w:rFonts w:ascii="Arial" w:hAnsi="Arial" w:cs="Arial"/>
          <w:b/>
          <w:sz w:val="4"/>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640653" w:rsidRDefault="00C71083" w:rsidP="00DA3813">
      <w:pPr>
        <w:jc w:val="both"/>
        <w:rPr>
          <w:rFonts w:ascii="Arial" w:hAnsi="Arial" w:cs="Arial"/>
          <w:bCs/>
          <w:sz w:val="18"/>
          <w:szCs w:val="20"/>
        </w:rPr>
      </w:pPr>
    </w:p>
    <w:p w14:paraId="62C9DDA1" w14:textId="47CED747" w:rsidR="00C71083" w:rsidRPr="00640653" w:rsidRDefault="00A15F1F" w:rsidP="00DA3813">
      <w:pPr>
        <w:autoSpaceDE w:val="0"/>
        <w:autoSpaceDN w:val="0"/>
        <w:adjustRightInd w:val="0"/>
        <w:ind w:left="426"/>
        <w:jc w:val="both"/>
        <w:rPr>
          <w:rFonts w:ascii="Arial" w:hAnsi="Arial" w:cs="Arial"/>
          <w:sz w:val="20"/>
          <w:szCs w:val="20"/>
        </w:rPr>
      </w:pPr>
      <w:r>
        <w:rPr>
          <w:rFonts w:ascii="Arial" w:hAnsi="Arial" w:cs="Arial"/>
          <w:sz w:val="20"/>
          <w:szCs w:val="20"/>
        </w:rPr>
        <w:t>Banka, 30 Eylül</w:t>
      </w:r>
      <w:r w:rsidR="00DA3813">
        <w:rPr>
          <w:rFonts w:ascii="Arial" w:hAnsi="Arial" w:cs="Arial"/>
          <w:sz w:val="20"/>
          <w:szCs w:val="20"/>
        </w:rPr>
        <w:t xml:space="preserve"> 2020</w:t>
      </w:r>
      <w:r w:rsidR="00C71083" w:rsidRPr="00640653">
        <w:rPr>
          <w:rFonts w:ascii="Arial" w:hAnsi="Arial" w:cs="Arial"/>
          <w:sz w:val="20"/>
          <w:szCs w:val="20"/>
        </w:rPr>
        <w:t xml:space="preserve"> tarihi itibarıyla bilançosunda yer alan varlık ve yükümlülüklerin defter değeri ile vergi mevzuatı uyarınca </w:t>
      </w:r>
      <w:r w:rsidR="00C71083" w:rsidRPr="00B56578">
        <w:rPr>
          <w:rFonts w:ascii="Arial" w:hAnsi="Arial" w:cs="Arial"/>
          <w:sz w:val="20"/>
          <w:szCs w:val="20"/>
        </w:rPr>
        <w:t xml:space="preserve">belirlenen vergiye esas </w:t>
      </w:r>
      <w:r w:rsidR="00C71083" w:rsidRPr="00A82B88">
        <w:rPr>
          <w:rFonts w:ascii="Arial" w:hAnsi="Arial" w:cs="Arial"/>
          <w:sz w:val="20"/>
          <w:szCs w:val="20"/>
        </w:rPr>
        <w:t xml:space="preserve">değeri arasında ortaya çıkan ve sonraki dönemlerde mali kar/zararın hesabında dikkate alınacak tutarlar üzerinden hesapladığı </w:t>
      </w:r>
      <w:r w:rsidR="00A82B88" w:rsidRPr="00A82B88">
        <w:rPr>
          <w:rFonts w:ascii="Arial" w:hAnsi="Arial" w:cs="Arial"/>
          <w:sz w:val="20"/>
          <w:szCs w:val="20"/>
        </w:rPr>
        <w:t>138.504</w:t>
      </w:r>
      <w:r w:rsidR="00A959EC" w:rsidRPr="00A82B88">
        <w:rPr>
          <w:rFonts w:ascii="Arial" w:hAnsi="Arial" w:cs="Arial"/>
          <w:sz w:val="20"/>
          <w:szCs w:val="20"/>
        </w:rPr>
        <w:t xml:space="preserve"> TL (31 Aralık 2019: 59.65</w:t>
      </w:r>
      <w:r w:rsidR="00C369E4" w:rsidRPr="00A82B88">
        <w:rPr>
          <w:rFonts w:ascii="Arial" w:hAnsi="Arial" w:cs="Arial"/>
          <w:sz w:val="20"/>
          <w:szCs w:val="20"/>
        </w:rPr>
        <w:t>3</w:t>
      </w:r>
      <w:r w:rsidR="00C71083" w:rsidRPr="00A82B88">
        <w:rPr>
          <w:rFonts w:ascii="Arial" w:hAnsi="Arial" w:cs="Arial"/>
          <w:sz w:val="20"/>
          <w:szCs w:val="20"/>
        </w:rPr>
        <w:t xml:space="preserve"> TL) ertelenmiş vergi varlığı</w:t>
      </w:r>
      <w:r w:rsidR="00C369E4" w:rsidRPr="00A82B88">
        <w:rPr>
          <w:rFonts w:ascii="Arial" w:hAnsi="Arial" w:cs="Arial"/>
          <w:sz w:val="20"/>
          <w:szCs w:val="20"/>
        </w:rPr>
        <w:t xml:space="preserve"> ile </w:t>
      </w:r>
      <w:r w:rsidR="00A82B88" w:rsidRPr="00A82B88">
        <w:rPr>
          <w:rFonts w:ascii="Arial" w:hAnsi="Arial" w:cs="Arial"/>
          <w:sz w:val="20"/>
          <w:szCs w:val="20"/>
        </w:rPr>
        <w:t>17.914</w:t>
      </w:r>
      <w:r w:rsidR="00C369E4" w:rsidRPr="00A82B88">
        <w:rPr>
          <w:rFonts w:ascii="Arial" w:hAnsi="Arial" w:cs="Arial"/>
          <w:sz w:val="20"/>
          <w:szCs w:val="20"/>
        </w:rPr>
        <w:t xml:space="preserve"> TL (31 Aralık 201</w:t>
      </w:r>
      <w:r w:rsidR="00A959EC" w:rsidRPr="00A82B88">
        <w:rPr>
          <w:rFonts w:ascii="Arial" w:hAnsi="Arial" w:cs="Arial"/>
          <w:sz w:val="20"/>
          <w:szCs w:val="20"/>
        </w:rPr>
        <w:t>9: 26.116</w:t>
      </w:r>
      <w:r w:rsidR="00C71083" w:rsidRPr="00A82B88">
        <w:rPr>
          <w:rFonts w:ascii="Arial" w:hAnsi="Arial" w:cs="Arial"/>
          <w:sz w:val="20"/>
          <w:szCs w:val="20"/>
        </w:rPr>
        <w:t xml:space="preserve"> TL) tutarındaki ertelenmiş vergi yükümlülüğünü netleştirmek suretiyle kayıtlarına yansıtmıştır.</w:t>
      </w:r>
      <w:r w:rsidR="00C71083" w:rsidRPr="00640653">
        <w:rPr>
          <w:rFonts w:ascii="Arial" w:hAnsi="Arial" w:cs="Arial"/>
          <w:sz w:val="20"/>
          <w:szCs w:val="20"/>
        </w:rPr>
        <w:t xml:space="preserve"> </w:t>
      </w:r>
    </w:p>
    <w:p w14:paraId="7DEA2B9F" w14:textId="629E7933" w:rsidR="003E49BB" w:rsidRPr="005435C8" w:rsidRDefault="003E49BB" w:rsidP="005435C8">
      <w:pPr>
        <w:rPr>
          <w:rFonts w:ascii="Arial" w:hAnsi="Arial" w:cs="Arial"/>
          <w:sz w:val="20"/>
          <w:szCs w:val="20"/>
        </w:rPr>
      </w:pPr>
    </w:p>
    <w:tbl>
      <w:tblPr>
        <w:tblW w:w="9356" w:type="dxa"/>
        <w:tblLook w:val="0000" w:firstRow="0" w:lastRow="0" w:firstColumn="0" w:lastColumn="0" w:noHBand="0" w:noVBand="0"/>
      </w:tblPr>
      <w:tblGrid>
        <w:gridCol w:w="6237"/>
        <w:gridCol w:w="1560"/>
        <w:gridCol w:w="1559"/>
      </w:tblGrid>
      <w:tr w:rsidR="00C71083" w:rsidRPr="00640653" w14:paraId="5AAB4368" w14:textId="77777777" w:rsidTr="0087422E">
        <w:trPr>
          <w:trHeight w:val="113"/>
        </w:trPr>
        <w:tc>
          <w:tcPr>
            <w:tcW w:w="6237" w:type="dxa"/>
            <w:tcBorders>
              <w:top w:val="single" w:sz="8" w:space="0" w:color="auto"/>
              <w:left w:val="nil"/>
              <w:bottom w:val="single" w:sz="8" w:space="0" w:color="auto"/>
              <w:right w:val="nil"/>
            </w:tcBorders>
            <w:shd w:val="clear" w:color="auto" w:fill="auto"/>
          </w:tcPr>
          <w:p w14:paraId="7045FF72" w14:textId="77777777" w:rsidR="00C71083" w:rsidRPr="00640653" w:rsidRDefault="00C71083" w:rsidP="00243ACB">
            <w:pPr>
              <w:ind w:left="72"/>
              <w:jc w:val="both"/>
              <w:rPr>
                <w:rFonts w:ascii="Arial" w:hAnsi="Arial" w:cs="Arial"/>
                <w:b/>
                <w:bCs/>
                <w:sz w:val="18"/>
                <w:szCs w:val="18"/>
              </w:rPr>
            </w:pPr>
            <w:r w:rsidRPr="00640653">
              <w:rPr>
                <w:rFonts w:ascii="Arial" w:hAnsi="Arial" w:cs="Arial"/>
                <w:b/>
                <w:bCs/>
                <w:sz w:val="18"/>
                <w:szCs w:val="18"/>
              </w:rPr>
              <w:t> </w:t>
            </w:r>
          </w:p>
        </w:tc>
        <w:tc>
          <w:tcPr>
            <w:tcW w:w="1560" w:type="dxa"/>
            <w:tcBorders>
              <w:top w:val="single" w:sz="8" w:space="0" w:color="auto"/>
              <w:left w:val="nil"/>
              <w:bottom w:val="single" w:sz="8" w:space="0" w:color="auto"/>
              <w:right w:val="nil"/>
            </w:tcBorders>
            <w:vAlign w:val="bottom"/>
          </w:tcPr>
          <w:p w14:paraId="48659A0C" w14:textId="77777777" w:rsidR="00C71083" w:rsidRPr="00640653" w:rsidRDefault="00C71083" w:rsidP="00E20C73">
            <w:pPr>
              <w:ind w:left="72"/>
              <w:jc w:val="right"/>
              <w:rPr>
                <w:rFonts w:ascii="Arial" w:hAnsi="Arial" w:cs="Arial"/>
                <w:b/>
                <w:bCs/>
                <w:sz w:val="18"/>
                <w:szCs w:val="18"/>
              </w:rPr>
            </w:pPr>
            <w:r w:rsidRPr="00640653">
              <w:rPr>
                <w:rFonts w:ascii="Arial" w:hAnsi="Arial" w:cs="Arial"/>
                <w:b/>
                <w:bCs/>
                <w:sz w:val="18"/>
                <w:szCs w:val="18"/>
              </w:rPr>
              <w:t>Cari Dönem</w:t>
            </w:r>
          </w:p>
        </w:tc>
        <w:tc>
          <w:tcPr>
            <w:tcW w:w="1559" w:type="dxa"/>
            <w:tcBorders>
              <w:top w:val="single" w:sz="8" w:space="0" w:color="auto"/>
              <w:left w:val="nil"/>
              <w:bottom w:val="single" w:sz="8" w:space="0" w:color="auto"/>
              <w:right w:val="nil"/>
            </w:tcBorders>
            <w:shd w:val="clear" w:color="auto" w:fill="auto"/>
            <w:vAlign w:val="bottom"/>
          </w:tcPr>
          <w:p w14:paraId="7CD38BE8" w14:textId="77777777" w:rsidR="00C71083" w:rsidRPr="00640653" w:rsidRDefault="00C71083" w:rsidP="00E20C73">
            <w:pPr>
              <w:ind w:left="72"/>
              <w:jc w:val="right"/>
              <w:rPr>
                <w:rFonts w:ascii="Arial" w:hAnsi="Arial" w:cs="Arial"/>
                <w:b/>
                <w:bCs/>
                <w:sz w:val="18"/>
                <w:szCs w:val="18"/>
              </w:rPr>
            </w:pPr>
            <w:r w:rsidRPr="00640653">
              <w:rPr>
                <w:rFonts w:ascii="Arial" w:hAnsi="Arial" w:cs="Arial"/>
                <w:b/>
                <w:bCs/>
                <w:sz w:val="18"/>
                <w:szCs w:val="18"/>
              </w:rPr>
              <w:t>Önceki Dönem</w:t>
            </w:r>
          </w:p>
        </w:tc>
      </w:tr>
      <w:tr w:rsidR="00C71083" w:rsidRPr="00640653" w14:paraId="5BCAD3B5" w14:textId="77777777" w:rsidTr="0042202E">
        <w:trPr>
          <w:trHeight w:val="251"/>
        </w:trPr>
        <w:tc>
          <w:tcPr>
            <w:tcW w:w="6237" w:type="dxa"/>
            <w:tcBorders>
              <w:top w:val="nil"/>
              <w:left w:val="nil"/>
              <w:bottom w:val="nil"/>
              <w:right w:val="nil"/>
            </w:tcBorders>
            <w:shd w:val="clear" w:color="auto" w:fill="auto"/>
            <w:vAlign w:val="center"/>
          </w:tcPr>
          <w:p w14:paraId="7745DDFF" w14:textId="77777777" w:rsidR="00C71083" w:rsidRPr="0042202E" w:rsidRDefault="00C71083" w:rsidP="0042202E">
            <w:pPr>
              <w:ind w:left="266" w:hanging="374"/>
              <w:jc w:val="center"/>
              <w:rPr>
                <w:rFonts w:ascii="Arial" w:hAnsi="Arial" w:cs="Arial"/>
                <w:sz w:val="18"/>
                <w:szCs w:val="18"/>
              </w:rPr>
            </w:pPr>
          </w:p>
        </w:tc>
        <w:tc>
          <w:tcPr>
            <w:tcW w:w="1560" w:type="dxa"/>
            <w:tcBorders>
              <w:top w:val="nil"/>
              <w:left w:val="nil"/>
              <w:bottom w:val="nil"/>
              <w:right w:val="nil"/>
            </w:tcBorders>
            <w:vAlign w:val="center"/>
          </w:tcPr>
          <w:p w14:paraId="4E626B15" w14:textId="77777777" w:rsidR="00C71083" w:rsidRPr="0042202E" w:rsidRDefault="00C71083" w:rsidP="0042202E">
            <w:pPr>
              <w:ind w:left="72"/>
              <w:jc w:val="center"/>
              <w:rPr>
                <w:rFonts w:ascii="Arial" w:hAnsi="Arial" w:cs="Arial"/>
                <w:b/>
                <w:bCs/>
                <w:sz w:val="18"/>
                <w:szCs w:val="18"/>
              </w:rPr>
            </w:pPr>
          </w:p>
        </w:tc>
        <w:tc>
          <w:tcPr>
            <w:tcW w:w="1559" w:type="dxa"/>
            <w:tcBorders>
              <w:top w:val="nil"/>
              <w:left w:val="nil"/>
              <w:bottom w:val="nil"/>
              <w:right w:val="nil"/>
            </w:tcBorders>
            <w:shd w:val="clear" w:color="auto" w:fill="auto"/>
            <w:vAlign w:val="center"/>
          </w:tcPr>
          <w:p w14:paraId="30B2F0C0" w14:textId="77777777" w:rsidR="00C71083" w:rsidRPr="0042202E" w:rsidRDefault="00C71083" w:rsidP="0042202E">
            <w:pPr>
              <w:ind w:left="-103"/>
              <w:jc w:val="center"/>
              <w:rPr>
                <w:rFonts w:ascii="Arial" w:hAnsi="Arial" w:cs="Arial"/>
                <w:sz w:val="18"/>
                <w:szCs w:val="18"/>
              </w:rPr>
            </w:pPr>
          </w:p>
        </w:tc>
      </w:tr>
      <w:tr w:rsidR="00A82B88" w:rsidRPr="00640653" w14:paraId="7D5BCF44" w14:textId="77777777" w:rsidTr="00E546A0">
        <w:trPr>
          <w:trHeight w:val="113"/>
        </w:trPr>
        <w:tc>
          <w:tcPr>
            <w:tcW w:w="6237" w:type="dxa"/>
            <w:tcBorders>
              <w:top w:val="nil"/>
              <w:left w:val="nil"/>
              <w:bottom w:val="nil"/>
              <w:right w:val="nil"/>
            </w:tcBorders>
            <w:shd w:val="clear" w:color="auto" w:fill="auto"/>
            <w:noWrap/>
            <w:vAlign w:val="bottom"/>
          </w:tcPr>
          <w:p w14:paraId="0F28BE6B" w14:textId="77777777" w:rsidR="00A82B88" w:rsidRPr="00640653" w:rsidRDefault="00A82B88" w:rsidP="00A82B88">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560" w:type="dxa"/>
            <w:tcBorders>
              <w:top w:val="nil"/>
              <w:left w:val="nil"/>
              <w:bottom w:val="nil"/>
              <w:right w:val="nil"/>
            </w:tcBorders>
            <w:vAlign w:val="center"/>
          </w:tcPr>
          <w:p w14:paraId="291DC56C" w14:textId="02D3EC8B"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24.150</w:t>
            </w:r>
          </w:p>
        </w:tc>
        <w:tc>
          <w:tcPr>
            <w:tcW w:w="1559" w:type="dxa"/>
            <w:tcBorders>
              <w:top w:val="nil"/>
              <w:left w:val="nil"/>
              <w:bottom w:val="nil"/>
              <w:right w:val="nil"/>
            </w:tcBorders>
            <w:shd w:val="clear" w:color="auto" w:fill="auto"/>
            <w:vAlign w:val="center"/>
          </w:tcPr>
          <w:p w14:paraId="762B7CB3" w14:textId="503258E6"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14.964</w:t>
            </w:r>
          </w:p>
        </w:tc>
      </w:tr>
      <w:tr w:rsidR="00A82B88" w:rsidRPr="00640653" w14:paraId="361A7E85" w14:textId="77777777" w:rsidTr="00E546A0">
        <w:trPr>
          <w:trHeight w:val="113"/>
        </w:trPr>
        <w:tc>
          <w:tcPr>
            <w:tcW w:w="6237" w:type="dxa"/>
            <w:tcBorders>
              <w:top w:val="nil"/>
              <w:left w:val="nil"/>
              <w:bottom w:val="nil"/>
              <w:right w:val="nil"/>
            </w:tcBorders>
            <w:shd w:val="clear" w:color="auto" w:fill="auto"/>
            <w:noWrap/>
            <w:vAlign w:val="bottom"/>
          </w:tcPr>
          <w:p w14:paraId="79108E5C" w14:textId="12660266" w:rsidR="00A82B88" w:rsidRPr="00640653" w:rsidRDefault="00A82B88" w:rsidP="00A82B88">
            <w:pPr>
              <w:ind w:left="37"/>
              <w:jc w:val="both"/>
              <w:rPr>
                <w:rFonts w:ascii="Arial" w:hAnsi="Arial" w:cs="Arial"/>
                <w:sz w:val="18"/>
                <w:szCs w:val="18"/>
              </w:rPr>
            </w:pPr>
            <w:r w:rsidRPr="00640653">
              <w:rPr>
                <w:rFonts w:ascii="Arial" w:hAnsi="Arial" w:cs="Arial"/>
                <w:sz w:val="18"/>
                <w:szCs w:val="18"/>
              </w:rPr>
              <w:t>Menkul değerler değerleme farkı</w:t>
            </w:r>
          </w:p>
        </w:tc>
        <w:tc>
          <w:tcPr>
            <w:tcW w:w="1560" w:type="dxa"/>
            <w:tcBorders>
              <w:top w:val="nil"/>
              <w:left w:val="nil"/>
              <w:bottom w:val="nil"/>
              <w:right w:val="nil"/>
            </w:tcBorders>
            <w:vAlign w:val="center"/>
          </w:tcPr>
          <w:p w14:paraId="0B324E65" w14:textId="346BDDB7" w:rsidR="00A82B88" w:rsidRPr="007E1E59" w:rsidRDefault="00A82B88" w:rsidP="00A82B88">
            <w:pPr>
              <w:ind w:left="-103"/>
              <w:jc w:val="right"/>
              <w:rPr>
                <w:rFonts w:ascii="Arial" w:hAnsi="Arial" w:cs="Arial"/>
                <w:color w:val="000000"/>
                <w:sz w:val="18"/>
                <w:szCs w:val="18"/>
                <w:highlight w:val="yellow"/>
              </w:rPr>
            </w:pPr>
            <w:r>
              <w:rPr>
                <w:rFonts w:ascii="Arial" w:hAnsi="Arial" w:cs="Arial"/>
                <w:color w:val="000000"/>
                <w:sz w:val="18"/>
                <w:szCs w:val="18"/>
              </w:rPr>
              <w:t>19.547</w:t>
            </w:r>
          </w:p>
        </w:tc>
        <w:tc>
          <w:tcPr>
            <w:tcW w:w="1559" w:type="dxa"/>
            <w:tcBorders>
              <w:top w:val="nil"/>
              <w:left w:val="nil"/>
              <w:bottom w:val="nil"/>
              <w:right w:val="nil"/>
            </w:tcBorders>
            <w:shd w:val="clear" w:color="auto" w:fill="auto"/>
            <w:vAlign w:val="center"/>
          </w:tcPr>
          <w:p w14:paraId="23F62C9E" w14:textId="4EBFB79C"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110</w:t>
            </w:r>
          </w:p>
        </w:tc>
      </w:tr>
      <w:tr w:rsidR="00A82B88" w:rsidRPr="00640653" w14:paraId="6D122390" w14:textId="77777777" w:rsidTr="00E546A0">
        <w:trPr>
          <w:trHeight w:val="113"/>
        </w:trPr>
        <w:tc>
          <w:tcPr>
            <w:tcW w:w="6237" w:type="dxa"/>
            <w:tcBorders>
              <w:top w:val="nil"/>
              <w:left w:val="nil"/>
              <w:bottom w:val="nil"/>
              <w:right w:val="nil"/>
            </w:tcBorders>
            <w:shd w:val="clear" w:color="auto" w:fill="auto"/>
            <w:noWrap/>
            <w:vAlign w:val="bottom"/>
          </w:tcPr>
          <w:p w14:paraId="462B67CD" w14:textId="31969820" w:rsidR="00A82B88" w:rsidRPr="00640653" w:rsidRDefault="00A82B88" w:rsidP="00A82B88">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560" w:type="dxa"/>
            <w:tcBorders>
              <w:top w:val="nil"/>
              <w:left w:val="nil"/>
              <w:bottom w:val="nil"/>
              <w:right w:val="nil"/>
            </w:tcBorders>
            <w:vAlign w:val="center"/>
          </w:tcPr>
          <w:p w14:paraId="0A3A064F" w14:textId="1FE6FAC0"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3.401</w:t>
            </w:r>
          </w:p>
        </w:tc>
        <w:tc>
          <w:tcPr>
            <w:tcW w:w="1559" w:type="dxa"/>
            <w:tcBorders>
              <w:top w:val="nil"/>
              <w:left w:val="nil"/>
              <w:bottom w:val="nil"/>
              <w:right w:val="nil"/>
            </w:tcBorders>
            <w:shd w:val="clear" w:color="auto" w:fill="auto"/>
            <w:vAlign w:val="center"/>
          </w:tcPr>
          <w:p w14:paraId="6F10A836" w14:textId="3F3F577F"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2.607</w:t>
            </w:r>
          </w:p>
        </w:tc>
      </w:tr>
      <w:tr w:rsidR="00A82B88" w:rsidRPr="00640653" w14:paraId="472D718F" w14:textId="77777777" w:rsidTr="00E546A0">
        <w:trPr>
          <w:trHeight w:val="113"/>
        </w:trPr>
        <w:tc>
          <w:tcPr>
            <w:tcW w:w="6237" w:type="dxa"/>
            <w:tcBorders>
              <w:top w:val="nil"/>
              <w:left w:val="nil"/>
              <w:bottom w:val="nil"/>
              <w:right w:val="nil"/>
            </w:tcBorders>
            <w:shd w:val="clear" w:color="auto" w:fill="auto"/>
            <w:noWrap/>
            <w:vAlign w:val="bottom"/>
          </w:tcPr>
          <w:p w14:paraId="6BEB4691" w14:textId="7CF89AAE" w:rsidR="00A82B88" w:rsidRPr="00640653" w:rsidRDefault="00A82B88" w:rsidP="00A82B88">
            <w:pPr>
              <w:ind w:left="37"/>
              <w:jc w:val="both"/>
              <w:rPr>
                <w:rFonts w:ascii="Arial" w:hAnsi="Arial" w:cs="Arial"/>
                <w:sz w:val="18"/>
                <w:szCs w:val="18"/>
              </w:rPr>
            </w:pPr>
            <w:r w:rsidRPr="00640653">
              <w:rPr>
                <w:rFonts w:ascii="Arial" w:hAnsi="Arial" w:cs="Arial"/>
                <w:sz w:val="18"/>
                <w:szCs w:val="18"/>
              </w:rPr>
              <w:t>Beklenen zarar karşılıkları</w:t>
            </w:r>
          </w:p>
        </w:tc>
        <w:tc>
          <w:tcPr>
            <w:tcW w:w="1560" w:type="dxa"/>
            <w:tcBorders>
              <w:top w:val="nil"/>
              <w:left w:val="nil"/>
              <w:bottom w:val="nil"/>
              <w:right w:val="nil"/>
            </w:tcBorders>
            <w:vAlign w:val="center"/>
          </w:tcPr>
          <w:p w14:paraId="3BFF213C" w14:textId="3B2554F1"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57.467</w:t>
            </w:r>
          </w:p>
        </w:tc>
        <w:tc>
          <w:tcPr>
            <w:tcW w:w="1559" w:type="dxa"/>
            <w:tcBorders>
              <w:top w:val="nil"/>
              <w:left w:val="nil"/>
              <w:bottom w:val="nil"/>
              <w:right w:val="nil"/>
            </w:tcBorders>
            <w:shd w:val="clear" w:color="auto" w:fill="auto"/>
            <w:noWrap/>
            <w:vAlign w:val="center"/>
          </w:tcPr>
          <w:p w14:paraId="45AADEAD" w14:textId="04434A18"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18.962</w:t>
            </w:r>
          </w:p>
        </w:tc>
      </w:tr>
      <w:tr w:rsidR="00A82B88" w:rsidRPr="00640653" w14:paraId="1FFB895F" w14:textId="77777777" w:rsidTr="00E546A0">
        <w:trPr>
          <w:trHeight w:val="113"/>
        </w:trPr>
        <w:tc>
          <w:tcPr>
            <w:tcW w:w="6237" w:type="dxa"/>
            <w:tcBorders>
              <w:top w:val="nil"/>
              <w:left w:val="nil"/>
              <w:bottom w:val="nil"/>
              <w:right w:val="nil"/>
            </w:tcBorders>
            <w:shd w:val="clear" w:color="auto" w:fill="auto"/>
            <w:noWrap/>
            <w:vAlign w:val="bottom"/>
          </w:tcPr>
          <w:p w14:paraId="356A4534" w14:textId="6CE1011B" w:rsidR="00A82B88" w:rsidRPr="00640653" w:rsidRDefault="00A82B88" w:rsidP="00A82B88">
            <w:pPr>
              <w:ind w:left="37"/>
              <w:jc w:val="both"/>
              <w:rPr>
                <w:rFonts w:ascii="Arial" w:hAnsi="Arial" w:cs="Arial"/>
                <w:sz w:val="18"/>
                <w:szCs w:val="18"/>
              </w:rPr>
            </w:pPr>
            <w:r w:rsidRPr="00640653">
              <w:rPr>
                <w:rFonts w:ascii="Arial" w:hAnsi="Arial" w:cs="Arial"/>
                <w:sz w:val="18"/>
                <w:szCs w:val="18"/>
              </w:rPr>
              <w:t>Türev İşlemleri Reeskontu</w:t>
            </w:r>
          </w:p>
        </w:tc>
        <w:tc>
          <w:tcPr>
            <w:tcW w:w="1560" w:type="dxa"/>
            <w:tcBorders>
              <w:top w:val="nil"/>
              <w:left w:val="nil"/>
              <w:bottom w:val="nil"/>
              <w:right w:val="nil"/>
            </w:tcBorders>
            <w:vAlign w:val="center"/>
          </w:tcPr>
          <w:p w14:paraId="48EDB5F4" w14:textId="0AEAC513"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3.788</w:t>
            </w:r>
          </w:p>
        </w:tc>
        <w:tc>
          <w:tcPr>
            <w:tcW w:w="1559" w:type="dxa"/>
            <w:tcBorders>
              <w:top w:val="nil"/>
              <w:left w:val="nil"/>
              <w:bottom w:val="nil"/>
              <w:right w:val="nil"/>
            </w:tcBorders>
            <w:shd w:val="clear" w:color="auto" w:fill="auto"/>
            <w:noWrap/>
            <w:vAlign w:val="center"/>
          </w:tcPr>
          <w:p w14:paraId="626A3837" w14:textId="17578A7F"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3.745</w:t>
            </w:r>
          </w:p>
        </w:tc>
      </w:tr>
      <w:tr w:rsidR="00A82B88" w:rsidRPr="00640653" w14:paraId="4E16F80C" w14:textId="77777777" w:rsidTr="00E546A0">
        <w:trPr>
          <w:trHeight w:val="113"/>
        </w:trPr>
        <w:tc>
          <w:tcPr>
            <w:tcW w:w="6237" w:type="dxa"/>
            <w:tcBorders>
              <w:top w:val="nil"/>
              <w:left w:val="nil"/>
              <w:bottom w:val="nil"/>
              <w:right w:val="nil"/>
            </w:tcBorders>
            <w:shd w:val="clear" w:color="auto" w:fill="auto"/>
            <w:noWrap/>
            <w:vAlign w:val="bottom"/>
          </w:tcPr>
          <w:p w14:paraId="0FD1D0DD" w14:textId="38B9F256" w:rsidR="00A82B88" w:rsidRPr="00640653" w:rsidRDefault="00A82B88" w:rsidP="00A82B88">
            <w:pPr>
              <w:ind w:left="37"/>
              <w:jc w:val="both"/>
              <w:rPr>
                <w:rFonts w:ascii="Arial" w:hAnsi="Arial" w:cs="Arial"/>
                <w:sz w:val="18"/>
                <w:szCs w:val="18"/>
              </w:rPr>
            </w:pPr>
            <w:r w:rsidRPr="00640653">
              <w:rPr>
                <w:rFonts w:ascii="Arial" w:hAnsi="Arial" w:cs="Arial"/>
                <w:sz w:val="18"/>
                <w:szCs w:val="18"/>
              </w:rPr>
              <w:t>KOSGEB katılım payı karşılıkları</w:t>
            </w:r>
          </w:p>
        </w:tc>
        <w:tc>
          <w:tcPr>
            <w:tcW w:w="1560" w:type="dxa"/>
            <w:tcBorders>
              <w:top w:val="nil"/>
              <w:left w:val="nil"/>
              <w:bottom w:val="nil"/>
              <w:right w:val="nil"/>
            </w:tcBorders>
            <w:vAlign w:val="center"/>
          </w:tcPr>
          <w:p w14:paraId="7F466F78" w14:textId="44BA61A4"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5.412</w:t>
            </w:r>
          </w:p>
        </w:tc>
        <w:tc>
          <w:tcPr>
            <w:tcW w:w="1559" w:type="dxa"/>
            <w:tcBorders>
              <w:top w:val="nil"/>
              <w:left w:val="nil"/>
              <w:bottom w:val="nil"/>
              <w:right w:val="nil"/>
            </w:tcBorders>
            <w:shd w:val="clear" w:color="auto" w:fill="auto"/>
            <w:noWrap/>
            <w:vAlign w:val="center"/>
          </w:tcPr>
          <w:p w14:paraId="4C2F4FD8" w14:textId="1535EB48"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2.875</w:t>
            </w:r>
          </w:p>
        </w:tc>
      </w:tr>
      <w:tr w:rsidR="00A82B88" w:rsidRPr="00640653" w14:paraId="7E22CF2B" w14:textId="77777777" w:rsidTr="00E546A0">
        <w:trPr>
          <w:trHeight w:val="113"/>
        </w:trPr>
        <w:tc>
          <w:tcPr>
            <w:tcW w:w="6237" w:type="dxa"/>
            <w:tcBorders>
              <w:top w:val="nil"/>
              <w:left w:val="nil"/>
              <w:bottom w:val="nil"/>
              <w:right w:val="nil"/>
            </w:tcBorders>
            <w:shd w:val="clear" w:color="auto" w:fill="auto"/>
            <w:noWrap/>
            <w:vAlign w:val="bottom"/>
          </w:tcPr>
          <w:p w14:paraId="4471D5EB" w14:textId="327830D9" w:rsidR="00A82B88" w:rsidRPr="00640653" w:rsidRDefault="00A82B88" w:rsidP="00A82B88">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560" w:type="dxa"/>
            <w:tcBorders>
              <w:top w:val="nil"/>
              <w:left w:val="nil"/>
              <w:bottom w:val="nil"/>
              <w:right w:val="nil"/>
            </w:tcBorders>
            <w:vAlign w:val="center"/>
          </w:tcPr>
          <w:p w14:paraId="5E286492" w14:textId="74696174" w:rsidR="00A82B88" w:rsidRPr="007E1E59" w:rsidRDefault="00A82B88" w:rsidP="00A82B88">
            <w:pPr>
              <w:ind w:left="-103"/>
              <w:jc w:val="right"/>
              <w:rPr>
                <w:rFonts w:ascii="Arial" w:hAnsi="Arial" w:cs="Arial"/>
                <w:color w:val="000000"/>
                <w:sz w:val="18"/>
                <w:szCs w:val="18"/>
                <w:highlight w:val="yellow"/>
              </w:rPr>
            </w:pPr>
            <w:r>
              <w:rPr>
                <w:rFonts w:ascii="Arial" w:hAnsi="Arial" w:cs="Arial"/>
                <w:color w:val="000000"/>
                <w:sz w:val="18"/>
                <w:szCs w:val="18"/>
              </w:rPr>
              <w:t>9.124</w:t>
            </w:r>
          </w:p>
        </w:tc>
        <w:tc>
          <w:tcPr>
            <w:tcW w:w="1559" w:type="dxa"/>
            <w:tcBorders>
              <w:top w:val="nil"/>
              <w:left w:val="nil"/>
              <w:bottom w:val="nil"/>
              <w:right w:val="nil"/>
            </w:tcBorders>
            <w:shd w:val="clear" w:color="auto" w:fill="auto"/>
            <w:noWrap/>
            <w:vAlign w:val="center"/>
          </w:tcPr>
          <w:p w14:paraId="4EA72AD3" w14:textId="39B408AA"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3.970</w:t>
            </w:r>
          </w:p>
        </w:tc>
      </w:tr>
      <w:tr w:rsidR="00A82B88" w:rsidRPr="00640653" w14:paraId="5DBB5A55" w14:textId="77777777" w:rsidTr="00E546A0">
        <w:trPr>
          <w:trHeight w:val="113"/>
        </w:trPr>
        <w:tc>
          <w:tcPr>
            <w:tcW w:w="6237" w:type="dxa"/>
            <w:tcBorders>
              <w:top w:val="nil"/>
              <w:left w:val="nil"/>
              <w:bottom w:val="nil"/>
              <w:right w:val="nil"/>
            </w:tcBorders>
            <w:shd w:val="clear" w:color="auto" w:fill="auto"/>
            <w:noWrap/>
            <w:vAlign w:val="bottom"/>
          </w:tcPr>
          <w:p w14:paraId="554EEA38" w14:textId="71A24118" w:rsidR="00A82B88" w:rsidRPr="00640653" w:rsidRDefault="00A82B88" w:rsidP="00A82B88">
            <w:pPr>
              <w:ind w:left="37"/>
              <w:jc w:val="both"/>
              <w:rPr>
                <w:rFonts w:ascii="Arial" w:hAnsi="Arial" w:cs="Arial"/>
                <w:sz w:val="18"/>
                <w:szCs w:val="18"/>
              </w:rPr>
            </w:pPr>
            <w:r w:rsidRPr="00640653">
              <w:rPr>
                <w:rFonts w:ascii="Arial" w:hAnsi="Arial" w:cs="Arial"/>
                <w:sz w:val="18"/>
                <w:szCs w:val="18"/>
              </w:rPr>
              <w:t>Elden çıkarılacak kıymetler değer düşüşü</w:t>
            </w:r>
          </w:p>
        </w:tc>
        <w:tc>
          <w:tcPr>
            <w:tcW w:w="1560" w:type="dxa"/>
            <w:tcBorders>
              <w:top w:val="nil"/>
              <w:left w:val="nil"/>
              <w:bottom w:val="nil"/>
              <w:right w:val="nil"/>
            </w:tcBorders>
            <w:vAlign w:val="center"/>
          </w:tcPr>
          <w:p w14:paraId="4F7C36E4" w14:textId="0A714010" w:rsidR="00A82B88" w:rsidRPr="007E1E59" w:rsidRDefault="00A82B88" w:rsidP="00A82B88">
            <w:pPr>
              <w:ind w:left="-103"/>
              <w:jc w:val="right"/>
              <w:rPr>
                <w:rFonts w:ascii="Arial" w:hAnsi="Arial" w:cs="Arial"/>
                <w:color w:val="000000"/>
                <w:sz w:val="18"/>
                <w:szCs w:val="18"/>
                <w:highlight w:val="yellow"/>
              </w:rPr>
            </w:pPr>
            <w:r>
              <w:rPr>
                <w:rFonts w:ascii="Arial" w:hAnsi="Arial" w:cs="Arial"/>
                <w:color w:val="000000"/>
                <w:sz w:val="18"/>
                <w:szCs w:val="18"/>
              </w:rPr>
              <w:t>4.743</w:t>
            </w:r>
          </w:p>
        </w:tc>
        <w:tc>
          <w:tcPr>
            <w:tcW w:w="1559" w:type="dxa"/>
            <w:tcBorders>
              <w:top w:val="nil"/>
              <w:left w:val="nil"/>
              <w:bottom w:val="nil"/>
              <w:right w:val="nil"/>
            </w:tcBorders>
            <w:shd w:val="clear" w:color="auto" w:fill="auto"/>
            <w:noWrap/>
            <w:vAlign w:val="center"/>
          </w:tcPr>
          <w:p w14:paraId="6B52ACC8" w14:textId="55571446"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4.763</w:t>
            </w:r>
          </w:p>
        </w:tc>
      </w:tr>
      <w:tr w:rsidR="00A82B88" w:rsidRPr="00640653" w14:paraId="79E637EC" w14:textId="77777777" w:rsidTr="00E546A0">
        <w:trPr>
          <w:trHeight w:val="113"/>
        </w:trPr>
        <w:tc>
          <w:tcPr>
            <w:tcW w:w="6237" w:type="dxa"/>
            <w:tcBorders>
              <w:top w:val="nil"/>
              <w:left w:val="nil"/>
              <w:bottom w:val="nil"/>
              <w:right w:val="nil"/>
            </w:tcBorders>
            <w:shd w:val="clear" w:color="auto" w:fill="auto"/>
            <w:noWrap/>
            <w:vAlign w:val="bottom"/>
          </w:tcPr>
          <w:p w14:paraId="6236B162" w14:textId="77777777" w:rsidR="00A82B88" w:rsidRPr="00640653" w:rsidRDefault="00A82B88" w:rsidP="00A82B88">
            <w:pPr>
              <w:ind w:left="37"/>
              <w:jc w:val="both"/>
              <w:rPr>
                <w:rFonts w:ascii="Arial" w:hAnsi="Arial" w:cs="Arial"/>
                <w:sz w:val="18"/>
                <w:szCs w:val="18"/>
              </w:rPr>
            </w:pPr>
            <w:r w:rsidRPr="00640653">
              <w:rPr>
                <w:rFonts w:ascii="Arial" w:hAnsi="Arial" w:cs="Arial"/>
                <w:sz w:val="18"/>
                <w:szCs w:val="18"/>
              </w:rPr>
              <w:t>Diğer</w:t>
            </w:r>
          </w:p>
        </w:tc>
        <w:tc>
          <w:tcPr>
            <w:tcW w:w="1560" w:type="dxa"/>
            <w:tcBorders>
              <w:top w:val="nil"/>
              <w:left w:val="nil"/>
              <w:bottom w:val="nil"/>
              <w:right w:val="nil"/>
            </w:tcBorders>
            <w:vAlign w:val="center"/>
          </w:tcPr>
          <w:p w14:paraId="673FF250" w14:textId="3E32C982"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10.872</w:t>
            </w:r>
          </w:p>
        </w:tc>
        <w:tc>
          <w:tcPr>
            <w:tcW w:w="1559" w:type="dxa"/>
            <w:tcBorders>
              <w:top w:val="nil"/>
              <w:left w:val="nil"/>
              <w:bottom w:val="nil"/>
              <w:right w:val="nil"/>
            </w:tcBorders>
            <w:shd w:val="clear" w:color="auto" w:fill="auto"/>
            <w:noWrap/>
            <w:vAlign w:val="center"/>
          </w:tcPr>
          <w:p w14:paraId="1B3FCE9E" w14:textId="23E5D1FA"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7.657</w:t>
            </w:r>
          </w:p>
        </w:tc>
      </w:tr>
      <w:tr w:rsidR="00A82B88" w:rsidRPr="00640653" w14:paraId="6E2702BC" w14:textId="77777777" w:rsidTr="00E546A0">
        <w:trPr>
          <w:trHeight w:val="113"/>
        </w:trPr>
        <w:tc>
          <w:tcPr>
            <w:tcW w:w="6237" w:type="dxa"/>
            <w:tcBorders>
              <w:top w:val="nil"/>
              <w:left w:val="nil"/>
              <w:bottom w:val="nil"/>
              <w:right w:val="nil"/>
            </w:tcBorders>
            <w:shd w:val="clear" w:color="auto" w:fill="auto"/>
            <w:noWrap/>
            <w:vAlign w:val="bottom"/>
          </w:tcPr>
          <w:p w14:paraId="0FFC3F3D" w14:textId="77777777" w:rsidR="00A82B88" w:rsidRPr="0042202E" w:rsidRDefault="00A82B88" w:rsidP="00A82B88">
            <w:pPr>
              <w:ind w:left="37"/>
              <w:jc w:val="both"/>
              <w:rPr>
                <w:rFonts w:ascii="Arial" w:hAnsi="Arial" w:cs="Arial"/>
                <w:sz w:val="16"/>
                <w:szCs w:val="18"/>
              </w:rPr>
            </w:pPr>
          </w:p>
        </w:tc>
        <w:tc>
          <w:tcPr>
            <w:tcW w:w="1560" w:type="dxa"/>
            <w:tcBorders>
              <w:top w:val="nil"/>
              <w:left w:val="nil"/>
              <w:bottom w:val="nil"/>
              <w:right w:val="nil"/>
            </w:tcBorders>
            <w:vAlign w:val="center"/>
          </w:tcPr>
          <w:p w14:paraId="5B12CD37" w14:textId="77777777" w:rsidR="00A82B88" w:rsidRPr="007E1E59" w:rsidRDefault="00A82B88" w:rsidP="00A82B88">
            <w:pPr>
              <w:ind w:left="-103"/>
              <w:jc w:val="right"/>
              <w:rPr>
                <w:rFonts w:ascii="Arial" w:hAnsi="Arial" w:cs="Arial"/>
                <w:sz w:val="16"/>
                <w:szCs w:val="18"/>
                <w:highlight w:val="yellow"/>
              </w:rPr>
            </w:pPr>
          </w:p>
        </w:tc>
        <w:tc>
          <w:tcPr>
            <w:tcW w:w="1559" w:type="dxa"/>
            <w:tcBorders>
              <w:top w:val="nil"/>
              <w:left w:val="nil"/>
              <w:bottom w:val="nil"/>
              <w:right w:val="nil"/>
            </w:tcBorders>
            <w:shd w:val="clear" w:color="auto" w:fill="auto"/>
            <w:noWrap/>
            <w:vAlign w:val="center"/>
          </w:tcPr>
          <w:p w14:paraId="7B57B0D0" w14:textId="77777777" w:rsidR="00A82B88" w:rsidRPr="0042202E" w:rsidRDefault="00A82B88" w:rsidP="00A82B88">
            <w:pPr>
              <w:ind w:left="-103"/>
              <w:jc w:val="right"/>
              <w:rPr>
                <w:rFonts w:ascii="Arial" w:hAnsi="Arial" w:cs="Arial"/>
                <w:sz w:val="16"/>
                <w:szCs w:val="18"/>
              </w:rPr>
            </w:pPr>
          </w:p>
        </w:tc>
      </w:tr>
      <w:tr w:rsidR="00A82B88" w:rsidRPr="00640653" w14:paraId="50A79290" w14:textId="77777777" w:rsidTr="00E546A0">
        <w:trPr>
          <w:trHeight w:val="113"/>
        </w:trPr>
        <w:tc>
          <w:tcPr>
            <w:tcW w:w="6237" w:type="dxa"/>
            <w:tcBorders>
              <w:top w:val="single" w:sz="4" w:space="0" w:color="auto"/>
              <w:left w:val="nil"/>
              <w:bottom w:val="single" w:sz="4" w:space="0" w:color="auto"/>
              <w:right w:val="nil"/>
            </w:tcBorders>
            <w:shd w:val="clear" w:color="auto" w:fill="auto"/>
            <w:noWrap/>
            <w:vAlign w:val="bottom"/>
          </w:tcPr>
          <w:p w14:paraId="69A0EB24" w14:textId="77777777" w:rsidR="00A82B88" w:rsidRPr="00640653" w:rsidRDefault="00A82B88" w:rsidP="00A82B88">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560" w:type="dxa"/>
            <w:tcBorders>
              <w:top w:val="single" w:sz="4" w:space="0" w:color="auto"/>
              <w:left w:val="nil"/>
              <w:bottom w:val="single" w:sz="4" w:space="0" w:color="auto"/>
              <w:right w:val="nil"/>
            </w:tcBorders>
            <w:vAlign w:val="center"/>
          </w:tcPr>
          <w:p w14:paraId="5D69C63A" w14:textId="0FA2597A" w:rsidR="00A82B88" w:rsidRPr="007E1E59" w:rsidRDefault="00A82B88" w:rsidP="00A82B88">
            <w:pPr>
              <w:ind w:left="-103"/>
              <w:jc w:val="right"/>
              <w:rPr>
                <w:rFonts w:ascii="Arial" w:hAnsi="Arial" w:cs="Arial"/>
                <w:b/>
                <w:sz w:val="18"/>
                <w:szCs w:val="18"/>
                <w:highlight w:val="yellow"/>
              </w:rPr>
            </w:pPr>
            <w:r>
              <w:rPr>
                <w:rFonts w:ascii="Arial" w:hAnsi="Arial" w:cs="Arial"/>
                <w:b/>
                <w:bCs/>
                <w:color w:val="000000"/>
                <w:sz w:val="18"/>
                <w:szCs w:val="18"/>
              </w:rPr>
              <w:t>138.504</w:t>
            </w:r>
          </w:p>
        </w:tc>
        <w:tc>
          <w:tcPr>
            <w:tcW w:w="1559" w:type="dxa"/>
            <w:tcBorders>
              <w:top w:val="single" w:sz="4" w:space="0" w:color="auto"/>
              <w:left w:val="nil"/>
              <w:bottom w:val="single" w:sz="4" w:space="0" w:color="auto"/>
              <w:right w:val="nil"/>
            </w:tcBorders>
            <w:shd w:val="clear" w:color="auto" w:fill="auto"/>
            <w:vAlign w:val="center"/>
          </w:tcPr>
          <w:p w14:paraId="3DE68C77" w14:textId="3BDDA728" w:rsidR="00A82B88" w:rsidRPr="00640653" w:rsidRDefault="00A82B88" w:rsidP="00A82B88">
            <w:pPr>
              <w:ind w:left="72"/>
              <w:jc w:val="right"/>
              <w:rPr>
                <w:rFonts w:ascii="Arial" w:hAnsi="Arial" w:cs="Arial"/>
                <w:b/>
                <w:bCs/>
                <w:sz w:val="18"/>
                <w:szCs w:val="18"/>
              </w:rPr>
            </w:pPr>
            <w:r w:rsidRPr="00640653">
              <w:rPr>
                <w:rFonts w:ascii="Arial" w:hAnsi="Arial" w:cs="Arial"/>
                <w:b/>
                <w:bCs/>
                <w:color w:val="000000"/>
                <w:sz w:val="18"/>
                <w:szCs w:val="18"/>
              </w:rPr>
              <w:t>59.653</w:t>
            </w:r>
          </w:p>
        </w:tc>
      </w:tr>
      <w:tr w:rsidR="00A82B88" w:rsidRPr="00640653" w14:paraId="1425374C" w14:textId="77777777" w:rsidTr="0080566E">
        <w:trPr>
          <w:trHeight w:val="113"/>
        </w:trPr>
        <w:tc>
          <w:tcPr>
            <w:tcW w:w="6237" w:type="dxa"/>
            <w:tcBorders>
              <w:top w:val="single" w:sz="4" w:space="0" w:color="auto"/>
              <w:left w:val="nil"/>
              <w:right w:val="nil"/>
            </w:tcBorders>
            <w:shd w:val="clear" w:color="auto" w:fill="auto"/>
            <w:vAlign w:val="bottom"/>
          </w:tcPr>
          <w:p w14:paraId="47AE7647" w14:textId="77777777" w:rsidR="00A82B88" w:rsidRPr="00640653" w:rsidRDefault="00A82B88" w:rsidP="00A82B88">
            <w:pPr>
              <w:ind w:left="37"/>
              <w:jc w:val="both"/>
              <w:rPr>
                <w:rFonts w:ascii="Arial" w:hAnsi="Arial" w:cs="Arial"/>
                <w:b/>
                <w:bCs/>
                <w:sz w:val="18"/>
                <w:szCs w:val="18"/>
              </w:rPr>
            </w:pPr>
          </w:p>
        </w:tc>
        <w:tc>
          <w:tcPr>
            <w:tcW w:w="1560" w:type="dxa"/>
            <w:tcBorders>
              <w:top w:val="single" w:sz="4" w:space="0" w:color="auto"/>
              <w:left w:val="nil"/>
              <w:right w:val="nil"/>
            </w:tcBorders>
            <w:vAlign w:val="center"/>
          </w:tcPr>
          <w:p w14:paraId="0AFC6514" w14:textId="77777777" w:rsidR="00A82B88" w:rsidRPr="0087422E" w:rsidRDefault="00A82B88" w:rsidP="00A82B88">
            <w:pPr>
              <w:ind w:left="-103"/>
              <w:jc w:val="right"/>
              <w:rPr>
                <w:rFonts w:ascii="Arial" w:hAnsi="Arial" w:cs="Arial"/>
                <w:b/>
                <w:bCs/>
                <w:sz w:val="18"/>
                <w:szCs w:val="18"/>
                <w:highlight w:val="yellow"/>
              </w:rPr>
            </w:pPr>
          </w:p>
        </w:tc>
        <w:tc>
          <w:tcPr>
            <w:tcW w:w="1559" w:type="dxa"/>
            <w:tcBorders>
              <w:top w:val="single" w:sz="4" w:space="0" w:color="auto"/>
              <w:left w:val="nil"/>
              <w:right w:val="nil"/>
            </w:tcBorders>
            <w:shd w:val="clear" w:color="auto" w:fill="auto"/>
            <w:vAlign w:val="bottom"/>
          </w:tcPr>
          <w:p w14:paraId="0FBE573B" w14:textId="77777777" w:rsidR="00A82B88" w:rsidRPr="00640653" w:rsidRDefault="00A82B88" w:rsidP="00A82B88">
            <w:pPr>
              <w:ind w:left="-103"/>
              <w:jc w:val="right"/>
              <w:rPr>
                <w:rFonts w:ascii="Arial" w:hAnsi="Arial" w:cs="Arial"/>
                <w:b/>
                <w:bCs/>
                <w:sz w:val="18"/>
                <w:szCs w:val="18"/>
              </w:rPr>
            </w:pPr>
          </w:p>
        </w:tc>
      </w:tr>
      <w:tr w:rsidR="00A82B88" w:rsidRPr="00640653" w14:paraId="5815BBDC" w14:textId="77777777" w:rsidTr="0080566E">
        <w:trPr>
          <w:trHeight w:val="113"/>
        </w:trPr>
        <w:tc>
          <w:tcPr>
            <w:tcW w:w="6237" w:type="dxa"/>
            <w:tcBorders>
              <w:top w:val="single" w:sz="4" w:space="0" w:color="auto"/>
              <w:left w:val="nil"/>
              <w:right w:val="nil"/>
            </w:tcBorders>
            <w:shd w:val="clear" w:color="auto" w:fill="auto"/>
            <w:vAlign w:val="bottom"/>
          </w:tcPr>
          <w:p w14:paraId="4E8C0EA6" w14:textId="77777777" w:rsidR="00A82B88" w:rsidRPr="0042202E" w:rsidRDefault="00A82B88" w:rsidP="00A82B88">
            <w:pPr>
              <w:ind w:left="37"/>
              <w:jc w:val="both"/>
              <w:rPr>
                <w:rFonts w:ascii="Arial" w:hAnsi="Arial" w:cs="Arial"/>
                <w:b/>
                <w:bCs/>
                <w:sz w:val="16"/>
                <w:szCs w:val="18"/>
              </w:rPr>
            </w:pPr>
          </w:p>
        </w:tc>
        <w:tc>
          <w:tcPr>
            <w:tcW w:w="1560" w:type="dxa"/>
            <w:tcBorders>
              <w:top w:val="single" w:sz="4" w:space="0" w:color="auto"/>
              <w:left w:val="nil"/>
              <w:right w:val="nil"/>
            </w:tcBorders>
            <w:vAlign w:val="center"/>
          </w:tcPr>
          <w:p w14:paraId="6E1AD3AA" w14:textId="1A2E7903" w:rsidR="00A82B88" w:rsidRPr="0042202E" w:rsidRDefault="00A82B88" w:rsidP="00A82B88">
            <w:pPr>
              <w:ind w:left="-103"/>
              <w:jc w:val="right"/>
              <w:rPr>
                <w:rFonts w:ascii="Arial" w:hAnsi="Arial" w:cs="Arial"/>
                <w:b/>
                <w:bCs/>
                <w:sz w:val="16"/>
                <w:szCs w:val="18"/>
                <w:highlight w:val="yellow"/>
              </w:rPr>
            </w:pPr>
            <w:r>
              <w:rPr>
                <w:rFonts w:ascii="Arial" w:hAnsi="Arial" w:cs="Arial"/>
                <w:b/>
                <w:bCs/>
                <w:color w:val="000000"/>
                <w:sz w:val="16"/>
                <w:szCs w:val="16"/>
              </w:rPr>
              <w:t> </w:t>
            </w:r>
          </w:p>
        </w:tc>
        <w:tc>
          <w:tcPr>
            <w:tcW w:w="1559" w:type="dxa"/>
            <w:tcBorders>
              <w:top w:val="single" w:sz="4" w:space="0" w:color="auto"/>
              <w:left w:val="nil"/>
              <w:right w:val="nil"/>
            </w:tcBorders>
            <w:shd w:val="clear" w:color="auto" w:fill="auto"/>
            <w:vAlign w:val="bottom"/>
          </w:tcPr>
          <w:p w14:paraId="1637070A" w14:textId="77777777" w:rsidR="00A82B88" w:rsidRPr="0042202E" w:rsidRDefault="00A82B88" w:rsidP="00A82B88">
            <w:pPr>
              <w:ind w:left="-103"/>
              <w:jc w:val="right"/>
              <w:rPr>
                <w:rFonts w:ascii="Arial" w:hAnsi="Arial" w:cs="Arial"/>
                <w:b/>
                <w:bCs/>
                <w:sz w:val="16"/>
                <w:szCs w:val="18"/>
              </w:rPr>
            </w:pPr>
          </w:p>
        </w:tc>
      </w:tr>
      <w:tr w:rsidR="00A82B88" w:rsidRPr="00640653" w14:paraId="278B503E" w14:textId="77777777" w:rsidTr="0080566E">
        <w:trPr>
          <w:trHeight w:val="113"/>
        </w:trPr>
        <w:tc>
          <w:tcPr>
            <w:tcW w:w="6237" w:type="dxa"/>
            <w:tcBorders>
              <w:left w:val="nil"/>
              <w:right w:val="nil"/>
            </w:tcBorders>
            <w:shd w:val="clear" w:color="auto" w:fill="auto"/>
            <w:vAlign w:val="bottom"/>
          </w:tcPr>
          <w:p w14:paraId="3250C9E6" w14:textId="15DFB889" w:rsidR="00A82B88" w:rsidRPr="00640653" w:rsidRDefault="00A82B88" w:rsidP="00A82B88">
            <w:pPr>
              <w:ind w:left="37"/>
              <w:jc w:val="both"/>
              <w:rPr>
                <w:rFonts w:ascii="Arial" w:hAnsi="Arial" w:cs="Arial"/>
                <w:b/>
                <w:bCs/>
                <w:sz w:val="18"/>
                <w:szCs w:val="18"/>
              </w:rPr>
            </w:pPr>
            <w:r w:rsidRPr="00640653">
              <w:rPr>
                <w:rFonts w:ascii="Arial" w:hAnsi="Arial" w:cs="Arial"/>
                <w:sz w:val="18"/>
                <w:szCs w:val="18"/>
              </w:rPr>
              <w:t>Alınan krediler kâr payı reeskontları</w:t>
            </w:r>
          </w:p>
        </w:tc>
        <w:tc>
          <w:tcPr>
            <w:tcW w:w="1560" w:type="dxa"/>
            <w:tcBorders>
              <w:left w:val="nil"/>
              <w:right w:val="nil"/>
            </w:tcBorders>
            <w:vAlign w:val="center"/>
          </w:tcPr>
          <w:p w14:paraId="605E5DE3" w14:textId="0BB20990" w:rsidR="00A82B88" w:rsidRPr="007E1E59" w:rsidRDefault="00A82B88" w:rsidP="00A82B88">
            <w:pPr>
              <w:ind w:left="-103"/>
              <w:jc w:val="right"/>
              <w:rPr>
                <w:rFonts w:ascii="Arial" w:hAnsi="Arial" w:cs="Arial"/>
                <w:b/>
                <w:bCs/>
                <w:sz w:val="18"/>
                <w:szCs w:val="18"/>
                <w:highlight w:val="yellow"/>
              </w:rPr>
            </w:pPr>
            <w:r>
              <w:rPr>
                <w:rFonts w:ascii="Arial" w:hAnsi="Arial" w:cs="Arial"/>
                <w:color w:val="000000"/>
                <w:sz w:val="18"/>
                <w:szCs w:val="18"/>
              </w:rPr>
              <w:t>8.361</w:t>
            </w:r>
          </w:p>
        </w:tc>
        <w:tc>
          <w:tcPr>
            <w:tcW w:w="1559" w:type="dxa"/>
            <w:tcBorders>
              <w:left w:val="nil"/>
              <w:right w:val="nil"/>
            </w:tcBorders>
            <w:shd w:val="clear" w:color="auto" w:fill="auto"/>
            <w:vAlign w:val="bottom"/>
          </w:tcPr>
          <w:p w14:paraId="1F44A56F" w14:textId="15BFCF8E" w:rsidR="00A82B88" w:rsidRPr="00A1499C" w:rsidRDefault="00A82B88" w:rsidP="00A82B88">
            <w:pPr>
              <w:ind w:left="-103"/>
              <w:jc w:val="right"/>
              <w:rPr>
                <w:rFonts w:ascii="Arial" w:hAnsi="Arial" w:cs="Arial"/>
                <w:bCs/>
                <w:sz w:val="18"/>
                <w:szCs w:val="18"/>
              </w:rPr>
            </w:pPr>
            <w:r w:rsidRPr="00A1499C">
              <w:rPr>
                <w:rFonts w:ascii="Arial" w:hAnsi="Arial" w:cs="Arial"/>
                <w:bCs/>
                <w:sz w:val="18"/>
                <w:szCs w:val="18"/>
              </w:rPr>
              <w:t>3.54</w:t>
            </w:r>
            <w:r>
              <w:rPr>
                <w:rFonts w:ascii="Arial" w:hAnsi="Arial" w:cs="Arial"/>
                <w:bCs/>
                <w:sz w:val="18"/>
                <w:szCs w:val="18"/>
              </w:rPr>
              <w:t>4</w:t>
            </w:r>
          </w:p>
        </w:tc>
      </w:tr>
      <w:tr w:rsidR="00A82B88" w:rsidRPr="00640653" w14:paraId="104F0E67" w14:textId="77777777" w:rsidTr="0087422E">
        <w:trPr>
          <w:trHeight w:val="113"/>
        </w:trPr>
        <w:tc>
          <w:tcPr>
            <w:tcW w:w="6237" w:type="dxa"/>
            <w:tcBorders>
              <w:top w:val="nil"/>
              <w:left w:val="nil"/>
              <w:bottom w:val="nil"/>
              <w:right w:val="nil"/>
            </w:tcBorders>
            <w:shd w:val="clear" w:color="auto" w:fill="auto"/>
            <w:vAlign w:val="bottom"/>
          </w:tcPr>
          <w:p w14:paraId="72C70F4F" w14:textId="459D1540" w:rsidR="00A82B88" w:rsidRPr="00640653" w:rsidRDefault="00A82B88" w:rsidP="00A82B88">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560" w:type="dxa"/>
            <w:tcBorders>
              <w:top w:val="nil"/>
              <w:left w:val="nil"/>
              <w:bottom w:val="nil"/>
              <w:right w:val="nil"/>
            </w:tcBorders>
            <w:vAlign w:val="center"/>
          </w:tcPr>
          <w:p w14:paraId="59A34C73" w14:textId="6177AB7F"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3.113</w:t>
            </w:r>
          </w:p>
        </w:tc>
        <w:tc>
          <w:tcPr>
            <w:tcW w:w="1559" w:type="dxa"/>
            <w:tcBorders>
              <w:top w:val="nil"/>
              <w:left w:val="nil"/>
              <w:bottom w:val="nil"/>
              <w:right w:val="nil"/>
            </w:tcBorders>
            <w:shd w:val="clear" w:color="auto" w:fill="auto"/>
            <w:vAlign w:val="center"/>
          </w:tcPr>
          <w:p w14:paraId="68B8B044" w14:textId="7A59B090" w:rsidR="00A82B88" w:rsidRPr="00A1499C" w:rsidRDefault="00A82B88" w:rsidP="00A82B88">
            <w:pPr>
              <w:ind w:left="-103"/>
              <w:jc w:val="right"/>
              <w:rPr>
                <w:rFonts w:ascii="Arial" w:hAnsi="Arial" w:cs="Arial"/>
                <w:bCs/>
                <w:sz w:val="18"/>
                <w:szCs w:val="18"/>
              </w:rPr>
            </w:pPr>
            <w:r w:rsidRPr="00A1499C">
              <w:rPr>
                <w:rFonts w:ascii="Arial" w:hAnsi="Arial" w:cs="Arial"/>
                <w:color w:val="000000"/>
                <w:sz w:val="18"/>
                <w:szCs w:val="18"/>
              </w:rPr>
              <w:t>3.087</w:t>
            </w:r>
          </w:p>
        </w:tc>
      </w:tr>
      <w:tr w:rsidR="00A82B88" w:rsidRPr="00640653" w14:paraId="51DCC8F9" w14:textId="77777777" w:rsidTr="0087422E">
        <w:trPr>
          <w:trHeight w:val="113"/>
        </w:trPr>
        <w:tc>
          <w:tcPr>
            <w:tcW w:w="6237" w:type="dxa"/>
            <w:tcBorders>
              <w:top w:val="nil"/>
              <w:left w:val="nil"/>
              <w:bottom w:val="nil"/>
              <w:right w:val="nil"/>
            </w:tcBorders>
            <w:shd w:val="clear" w:color="auto" w:fill="auto"/>
            <w:vAlign w:val="bottom"/>
          </w:tcPr>
          <w:p w14:paraId="73AC591A" w14:textId="2E569247" w:rsidR="00A82B88" w:rsidRPr="00640653" w:rsidRDefault="00A82B88" w:rsidP="00A82B88">
            <w:pPr>
              <w:ind w:left="37"/>
              <w:jc w:val="both"/>
              <w:rPr>
                <w:rFonts w:ascii="Arial" w:hAnsi="Arial" w:cs="Arial"/>
                <w:sz w:val="18"/>
                <w:szCs w:val="18"/>
              </w:rPr>
            </w:pPr>
            <w:r>
              <w:rPr>
                <w:rFonts w:ascii="Arial" w:hAnsi="Arial" w:cs="Arial"/>
                <w:sz w:val="18"/>
                <w:szCs w:val="18"/>
              </w:rPr>
              <w:t>Türev işlemleri r</w:t>
            </w:r>
            <w:r w:rsidRPr="00640653">
              <w:rPr>
                <w:rFonts w:ascii="Arial" w:hAnsi="Arial" w:cs="Arial"/>
                <w:sz w:val="18"/>
                <w:szCs w:val="18"/>
              </w:rPr>
              <w:t>eeskontu</w:t>
            </w:r>
          </w:p>
        </w:tc>
        <w:tc>
          <w:tcPr>
            <w:tcW w:w="1560" w:type="dxa"/>
            <w:tcBorders>
              <w:top w:val="nil"/>
              <w:left w:val="nil"/>
              <w:bottom w:val="nil"/>
              <w:right w:val="nil"/>
            </w:tcBorders>
            <w:vAlign w:val="center"/>
          </w:tcPr>
          <w:p w14:paraId="35E33554" w14:textId="280D9539"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444</w:t>
            </w:r>
          </w:p>
        </w:tc>
        <w:tc>
          <w:tcPr>
            <w:tcW w:w="1559" w:type="dxa"/>
            <w:tcBorders>
              <w:top w:val="nil"/>
              <w:left w:val="nil"/>
              <w:bottom w:val="nil"/>
              <w:right w:val="nil"/>
            </w:tcBorders>
            <w:shd w:val="clear" w:color="auto" w:fill="auto"/>
            <w:vAlign w:val="center"/>
          </w:tcPr>
          <w:p w14:paraId="6881AD28" w14:textId="2CCD72B0" w:rsidR="00A82B88" w:rsidRPr="00A1499C" w:rsidRDefault="00A82B88" w:rsidP="00A82B88">
            <w:pPr>
              <w:ind w:left="-103"/>
              <w:jc w:val="right"/>
              <w:rPr>
                <w:rFonts w:ascii="Arial" w:hAnsi="Arial" w:cs="Arial"/>
                <w:sz w:val="18"/>
                <w:szCs w:val="18"/>
              </w:rPr>
            </w:pPr>
            <w:r w:rsidRPr="00A1499C">
              <w:rPr>
                <w:rFonts w:ascii="Arial" w:hAnsi="Arial" w:cs="Arial"/>
                <w:color w:val="000000"/>
                <w:sz w:val="18"/>
                <w:szCs w:val="18"/>
              </w:rPr>
              <w:t>216</w:t>
            </w:r>
          </w:p>
        </w:tc>
      </w:tr>
      <w:tr w:rsidR="00A82B88" w:rsidRPr="00640653" w14:paraId="0FA0CC3F" w14:textId="77777777" w:rsidTr="0087422E">
        <w:trPr>
          <w:trHeight w:val="113"/>
        </w:trPr>
        <w:tc>
          <w:tcPr>
            <w:tcW w:w="6237" w:type="dxa"/>
            <w:tcBorders>
              <w:top w:val="nil"/>
              <w:left w:val="nil"/>
              <w:bottom w:val="nil"/>
              <w:right w:val="nil"/>
            </w:tcBorders>
            <w:shd w:val="clear" w:color="auto" w:fill="auto"/>
            <w:vAlign w:val="bottom"/>
          </w:tcPr>
          <w:p w14:paraId="103D90AB" w14:textId="679470D4" w:rsidR="00A82B88" w:rsidRPr="00640653" w:rsidRDefault="00A82B88" w:rsidP="00A82B88">
            <w:pPr>
              <w:ind w:left="37"/>
              <w:jc w:val="both"/>
              <w:rPr>
                <w:rFonts w:ascii="Arial" w:hAnsi="Arial" w:cs="Arial"/>
                <w:sz w:val="18"/>
                <w:szCs w:val="18"/>
              </w:rPr>
            </w:pPr>
            <w:r w:rsidRPr="00640653">
              <w:rPr>
                <w:rFonts w:ascii="Arial" w:hAnsi="Arial" w:cs="Arial"/>
                <w:sz w:val="18"/>
                <w:szCs w:val="18"/>
              </w:rPr>
              <w:t>Menkul değerler değerleme farkı</w:t>
            </w:r>
          </w:p>
        </w:tc>
        <w:tc>
          <w:tcPr>
            <w:tcW w:w="1560" w:type="dxa"/>
            <w:tcBorders>
              <w:top w:val="nil"/>
              <w:left w:val="nil"/>
              <w:bottom w:val="nil"/>
              <w:right w:val="nil"/>
            </w:tcBorders>
            <w:vAlign w:val="center"/>
          </w:tcPr>
          <w:p w14:paraId="24E3ADB7" w14:textId="43503EB2" w:rsidR="00A82B88" w:rsidRPr="007E1E59" w:rsidRDefault="00A82B88" w:rsidP="00A82B88">
            <w:pPr>
              <w:ind w:left="-103"/>
              <w:jc w:val="right"/>
              <w:rPr>
                <w:rFonts w:ascii="Arial" w:hAnsi="Arial" w:cs="Arial"/>
                <w:color w:val="000000"/>
                <w:sz w:val="18"/>
                <w:szCs w:val="18"/>
                <w:highlight w:val="yellow"/>
              </w:rPr>
            </w:pPr>
            <w:r>
              <w:rPr>
                <w:rFonts w:ascii="Arial" w:hAnsi="Arial" w:cs="Arial"/>
                <w:color w:val="000000"/>
                <w:sz w:val="18"/>
                <w:szCs w:val="18"/>
              </w:rPr>
              <w:t>137</w:t>
            </w:r>
          </w:p>
        </w:tc>
        <w:tc>
          <w:tcPr>
            <w:tcW w:w="1559" w:type="dxa"/>
            <w:tcBorders>
              <w:top w:val="nil"/>
              <w:left w:val="nil"/>
              <w:bottom w:val="nil"/>
              <w:right w:val="nil"/>
            </w:tcBorders>
            <w:shd w:val="clear" w:color="auto" w:fill="auto"/>
            <w:vAlign w:val="center"/>
          </w:tcPr>
          <w:p w14:paraId="4D8C04CB" w14:textId="32BAC214" w:rsidR="00A82B88" w:rsidRPr="00640653" w:rsidRDefault="00A82B88" w:rsidP="00A82B88">
            <w:pPr>
              <w:ind w:left="-103"/>
              <w:jc w:val="right"/>
              <w:rPr>
                <w:rFonts w:ascii="Arial" w:hAnsi="Arial" w:cs="Arial"/>
                <w:sz w:val="18"/>
                <w:szCs w:val="18"/>
              </w:rPr>
            </w:pPr>
            <w:r w:rsidRPr="00640653">
              <w:rPr>
                <w:rFonts w:ascii="Arial" w:hAnsi="Arial" w:cs="Arial"/>
                <w:color w:val="000000"/>
                <w:sz w:val="18"/>
                <w:szCs w:val="18"/>
              </w:rPr>
              <w:t>18.991</w:t>
            </w:r>
          </w:p>
        </w:tc>
      </w:tr>
      <w:tr w:rsidR="00A82B88" w:rsidRPr="00640653" w14:paraId="737D57B6" w14:textId="77777777" w:rsidTr="0087422E">
        <w:trPr>
          <w:trHeight w:val="113"/>
        </w:trPr>
        <w:tc>
          <w:tcPr>
            <w:tcW w:w="6237" w:type="dxa"/>
            <w:tcBorders>
              <w:top w:val="nil"/>
              <w:left w:val="nil"/>
              <w:bottom w:val="nil"/>
              <w:right w:val="nil"/>
            </w:tcBorders>
            <w:shd w:val="clear" w:color="auto" w:fill="auto"/>
            <w:vAlign w:val="bottom"/>
          </w:tcPr>
          <w:p w14:paraId="040D21BF" w14:textId="293494CB" w:rsidR="00A82B88" w:rsidRPr="00640653" w:rsidRDefault="00A82B88" w:rsidP="00A82B88">
            <w:pPr>
              <w:ind w:left="37"/>
              <w:jc w:val="both"/>
              <w:rPr>
                <w:rFonts w:ascii="Arial" w:hAnsi="Arial" w:cs="Arial"/>
                <w:sz w:val="18"/>
                <w:szCs w:val="18"/>
              </w:rPr>
            </w:pPr>
            <w:r>
              <w:rPr>
                <w:rFonts w:ascii="Arial" w:hAnsi="Arial" w:cs="Arial"/>
                <w:sz w:val="18"/>
                <w:szCs w:val="18"/>
              </w:rPr>
              <w:t>Finansal faaliyet harcı</w:t>
            </w:r>
          </w:p>
        </w:tc>
        <w:tc>
          <w:tcPr>
            <w:tcW w:w="1560" w:type="dxa"/>
            <w:tcBorders>
              <w:top w:val="nil"/>
              <w:left w:val="nil"/>
              <w:bottom w:val="nil"/>
              <w:right w:val="nil"/>
            </w:tcBorders>
            <w:vAlign w:val="center"/>
          </w:tcPr>
          <w:p w14:paraId="06D46226" w14:textId="2FE46583" w:rsidR="00A82B88" w:rsidRPr="007E1E59" w:rsidRDefault="00A82B88" w:rsidP="00A82B88">
            <w:pPr>
              <w:ind w:left="-103"/>
              <w:jc w:val="right"/>
              <w:rPr>
                <w:rFonts w:ascii="Arial" w:hAnsi="Arial" w:cs="Arial"/>
                <w:color w:val="000000"/>
                <w:sz w:val="18"/>
                <w:szCs w:val="18"/>
                <w:highlight w:val="yellow"/>
              </w:rPr>
            </w:pPr>
            <w:r>
              <w:rPr>
                <w:rFonts w:ascii="Arial" w:hAnsi="Arial" w:cs="Arial"/>
                <w:color w:val="000000"/>
                <w:sz w:val="18"/>
                <w:szCs w:val="18"/>
              </w:rPr>
              <w:t>1.002</w:t>
            </w:r>
          </w:p>
        </w:tc>
        <w:tc>
          <w:tcPr>
            <w:tcW w:w="1559" w:type="dxa"/>
            <w:tcBorders>
              <w:top w:val="nil"/>
              <w:left w:val="nil"/>
              <w:bottom w:val="nil"/>
              <w:right w:val="nil"/>
            </w:tcBorders>
            <w:shd w:val="clear" w:color="auto" w:fill="auto"/>
            <w:vAlign w:val="center"/>
          </w:tcPr>
          <w:p w14:paraId="1CC60367" w14:textId="7070F8E2" w:rsidR="00A82B88" w:rsidRPr="00640653" w:rsidRDefault="00A82B88" w:rsidP="00A82B88">
            <w:pPr>
              <w:ind w:left="-103"/>
              <w:jc w:val="center"/>
              <w:rPr>
                <w:rFonts w:ascii="Arial" w:hAnsi="Arial" w:cs="Arial"/>
                <w:color w:val="000000"/>
                <w:sz w:val="18"/>
                <w:szCs w:val="18"/>
              </w:rPr>
            </w:pPr>
            <w:r>
              <w:rPr>
                <w:rFonts w:ascii="Arial" w:hAnsi="Arial" w:cs="Arial"/>
                <w:color w:val="000000"/>
                <w:sz w:val="18"/>
                <w:szCs w:val="18"/>
              </w:rPr>
              <w:t xml:space="preserve">                           -</w:t>
            </w:r>
          </w:p>
        </w:tc>
      </w:tr>
      <w:tr w:rsidR="00A82B88" w:rsidRPr="00640653" w14:paraId="7A9E3E01" w14:textId="77777777" w:rsidTr="0087422E">
        <w:trPr>
          <w:trHeight w:val="113"/>
        </w:trPr>
        <w:tc>
          <w:tcPr>
            <w:tcW w:w="6237" w:type="dxa"/>
            <w:tcBorders>
              <w:left w:val="nil"/>
              <w:bottom w:val="nil"/>
              <w:right w:val="nil"/>
            </w:tcBorders>
            <w:shd w:val="clear" w:color="auto" w:fill="auto"/>
            <w:vAlign w:val="bottom"/>
          </w:tcPr>
          <w:p w14:paraId="7DCD3DE4" w14:textId="5D5234E2" w:rsidR="00A82B88" w:rsidRPr="00640653" w:rsidRDefault="00A82B88" w:rsidP="00A82B88">
            <w:pPr>
              <w:ind w:left="37"/>
              <w:jc w:val="both"/>
              <w:rPr>
                <w:rFonts w:ascii="Arial" w:hAnsi="Arial" w:cs="Arial"/>
                <w:bCs/>
                <w:sz w:val="18"/>
                <w:szCs w:val="18"/>
              </w:rPr>
            </w:pPr>
            <w:r w:rsidRPr="00640653">
              <w:rPr>
                <w:rFonts w:ascii="Arial" w:hAnsi="Arial" w:cs="Arial"/>
                <w:bCs/>
                <w:sz w:val="18"/>
                <w:szCs w:val="18"/>
              </w:rPr>
              <w:t>Diğer</w:t>
            </w:r>
          </w:p>
        </w:tc>
        <w:tc>
          <w:tcPr>
            <w:tcW w:w="1560" w:type="dxa"/>
            <w:tcBorders>
              <w:left w:val="nil"/>
              <w:bottom w:val="nil"/>
              <w:right w:val="nil"/>
            </w:tcBorders>
            <w:vAlign w:val="center"/>
          </w:tcPr>
          <w:p w14:paraId="45CC58C0" w14:textId="58F6ED53" w:rsidR="00A82B88" w:rsidRPr="007E1E59" w:rsidRDefault="00A82B88" w:rsidP="00A82B88">
            <w:pPr>
              <w:ind w:left="-103"/>
              <w:jc w:val="right"/>
              <w:rPr>
                <w:rFonts w:ascii="Arial" w:hAnsi="Arial" w:cs="Arial"/>
                <w:sz w:val="18"/>
                <w:szCs w:val="18"/>
                <w:highlight w:val="yellow"/>
              </w:rPr>
            </w:pPr>
            <w:r>
              <w:rPr>
                <w:rFonts w:ascii="Arial" w:hAnsi="Arial" w:cs="Arial"/>
                <w:color w:val="000000"/>
                <w:sz w:val="18"/>
                <w:szCs w:val="18"/>
              </w:rPr>
              <w:t>4.857</w:t>
            </w:r>
          </w:p>
        </w:tc>
        <w:tc>
          <w:tcPr>
            <w:tcW w:w="1559" w:type="dxa"/>
            <w:tcBorders>
              <w:left w:val="nil"/>
              <w:bottom w:val="nil"/>
              <w:right w:val="nil"/>
            </w:tcBorders>
            <w:shd w:val="clear" w:color="auto" w:fill="auto"/>
            <w:vAlign w:val="center"/>
          </w:tcPr>
          <w:p w14:paraId="4B75A094" w14:textId="6520EB6C" w:rsidR="00A82B88" w:rsidRPr="00640653" w:rsidRDefault="00A82B88" w:rsidP="00A82B88">
            <w:pPr>
              <w:ind w:left="-103"/>
              <w:jc w:val="right"/>
              <w:rPr>
                <w:rFonts w:ascii="Arial" w:hAnsi="Arial" w:cs="Arial"/>
                <w:sz w:val="18"/>
                <w:szCs w:val="18"/>
              </w:rPr>
            </w:pPr>
            <w:r>
              <w:rPr>
                <w:rFonts w:ascii="Arial" w:hAnsi="Arial" w:cs="Arial"/>
                <w:color w:val="000000"/>
                <w:sz w:val="18"/>
                <w:szCs w:val="18"/>
              </w:rPr>
              <w:t>278</w:t>
            </w:r>
          </w:p>
        </w:tc>
      </w:tr>
      <w:tr w:rsidR="00A82B88" w:rsidRPr="00640653" w14:paraId="5263F676" w14:textId="77777777" w:rsidTr="0087422E">
        <w:trPr>
          <w:trHeight w:val="113"/>
        </w:trPr>
        <w:tc>
          <w:tcPr>
            <w:tcW w:w="6237" w:type="dxa"/>
            <w:tcBorders>
              <w:top w:val="nil"/>
              <w:left w:val="nil"/>
              <w:bottom w:val="single" w:sz="4" w:space="0" w:color="auto"/>
              <w:right w:val="nil"/>
            </w:tcBorders>
            <w:shd w:val="clear" w:color="auto" w:fill="auto"/>
            <w:vAlign w:val="bottom"/>
          </w:tcPr>
          <w:p w14:paraId="23BDB050" w14:textId="77777777" w:rsidR="00A82B88" w:rsidRPr="0042202E" w:rsidRDefault="00A82B88" w:rsidP="00A82B88">
            <w:pPr>
              <w:ind w:left="37"/>
              <w:jc w:val="both"/>
              <w:rPr>
                <w:rFonts w:ascii="Arial" w:hAnsi="Arial" w:cs="Arial"/>
                <w:bCs/>
                <w:sz w:val="16"/>
                <w:szCs w:val="18"/>
              </w:rPr>
            </w:pPr>
          </w:p>
        </w:tc>
        <w:tc>
          <w:tcPr>
            <w:tcW w:w="1560" w:type="dxa"/>
            <w:tcBorders>
              <w:top w:val="nil"/>
              <w:left w:val="nil"/>
              <w:bottom w:val="single" w:sz="4" w:space="0" w:color="auto"/>
              <w:right w:val="nil"/>
            </w:tcBorders>
            <w:vAlign w:val="center"/>
          </w:tcPr>
          <w:p w14:paraId="3F21C1F5" w14:textId="31BA91C9" w:rsidR="00A82B88" w:rsidRPr="007E1E59" w:rsidRDefault="00A82B88" w:rsidP="00A82B88">
            <w:pPr>
              <w:ind w:left="-103"/>
              <w:jc w:val="right"/>
              <w:rPr>
                <w:rFonts w:ascii="Arial" w:hAnsi="Arial" w:cs="Arial"/>
                <w:sz w:val="16"/>
                <w:szCs w:val="18"/>
                <w:highlight w:val="yellow"/>
              </w:rPr>
            </w:pPr>
            <w:r>
              <w:rPr>
                <w:rFonts w:ascii="Arial" w:hAnsi="Arial" w:cs="Arial"/>
                <w:color w:val="000000"/>
                <w:sz w:val="16"/>
                <w:szCs w:val="16"/>
              </w:rPr>
              <w:t> </w:t>
            </w:r>
          </w:p>
        </w:tc>
        <w:tc>
          <w:tcPr>
            <w:tcW w:w="1559" w:type="dxa"/>
            <w:tcBorders>
              <w:top w:val="nil"/>
              <w:left w:val="nil"/>
              <w:bottom w:val="single" w:sz="4" w:space="0" w:color="auto"/>
              <w:right w:val="nil"/>
            </w:tcBorders>
            <w:shd w:val="clear" w:color="auto" w:fill="auto"/>
            <w:vAlign w:val="center"/>
          </w:tcPr>
          <w:p w14:paraId="0D1AA621" w14:textId="14145862" w:rsidR="00A82B88" w:rsidRPr="0042202E" w:rsidRDefault="00A82B88" w:rsidP="00A82B88">
            <w:pPr>
              <w:ind w:left="-103"/>
              <w:jc w:val="right"/>
              <w:rPr>
                <w:rFonts w:ascii="Arial" w:hAnsi="Arial" w:cs="Arial"/>
                <w:sz w:val="16"/>
                <w:szCs w:val="18"/>
              </w:rPr>
            </w:pPr>
            <w:r w:rsidRPr="0042202E">
              <w:rPr>
                <w:rFonts w:ascii="Arial" w:hAnsi="Arial" w:cs="Arial"/>
                <w:color w:val="000000"/>
                <w:sz w:val="16"/>
                <w:szCs w:val="18"/>
              </w:rPr>
              <w:t> </w:t>
            </w:r>
          </w:p>
        </w:tc>
      </w:tr>
      <w:tr w:rsidR="00A82B88" w:rsidRPr="00640653" w14:paraId="76649A9B" w14:textId="77777777" w:rsidTr="0087422E">
        <w:trPr>
          <w:trHeight w:val="113"/>
        </w:trPr>
        <w:tc>
          <w:tcPr>
            <w:tcW w:w="6237" w:type="dxa"/>
            <w:tcBorders>
              <w:top w:val="single" w:sz="4" w:space="0" w:color="auto"/>
              <w:left w:val="nil"/>
              <w:bottom w:val="single" w:sz="4" w:space="0" w:color="auto"/>
              <w:right w:val="nil"/>
            </w:tcBorders>
            <w:shd w:val="clear" w:color="auto" w:fill="auto"/>
            <w:noWrap/>
            <w:vAlign w:val="bottom"/>
          </w:tcPr>
          <w:p w14:paraId="5FF2E8BA" w14:textId="77777777" w:rsidR="00A82B88" w:rsidRPr="00640653" w:rsidRDefault="00A82B88" w:rsidP="00A82B88">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560" w:type="dxa"/>
            <w:tcBorders>
              <w:top w:val="single" w:sz="4" w:space="0" w:color="auto"/>
              <w:left w:val="nil"/>
              <w:bottom w:val="single" w:sz="4" w:space="0" w:color="auto"/>
              <w:right w:val="nil"/>
            </w:tcBorders>
            <w:vAlign w:val="center"/>
          </w:tcPr>
          <w:p w14:paraId="04D71BF0" w14:textId="51F4BCAA" w:rsidR="00A82B88" w:rsidRPr="007E1E59" w:rsidRDefault="00A82B88" w:rsidP="00A82B88">
            <w:pPr>
              <w:ind w:left="-103"/>
              <w:jc w:val="right"/>
              <w:rPr>
                <w:rFonts w:ascii="Arial" w:hAnsi="Arial" w:cs="Arial"/>
                <w:b/>
                <w:sz w:val="18"/>
                <w:szCs w:val="18"/>
                <w:highlight w:val="yellow"/>
              </w:rPr>
            </w:pPr>
            <w:r>
              <w:rPr>
                <w:rFonts w:ascii="Arial" w:hAnsi="Arial" w:cs="Arial"/>
                <w:b/>
                <w:bCs/>
                <w:color w:val="000000"/>
                <w:sz w:val="18"/>
                <w:szCs w:val="18"/>
              </w:rPr>
              <w:t>17.914</w:t>
            </w:r>
          </w:p>
        </w:tc>
        <w:tc>
          <w:tcPr>
            <w:tcW w:w="1559" w:type="dxa"/>
            <w:tcBorders>
              <w:top w:val="single" w:sz="4" w:space="0" w:color="auto"/>
              <w:left w:val="nil"/>
              <w:bottom w:val="single" w:sz="4" w:space="0" w:color="auto"/>
              <w:right w:val="nil"/>
            </w:tcBorders>
            <w:shd w:val="clear" w:color="auto" w:fill="auto"/>
            <w:noWrap/>
            <w:vAlign w:val="center"/>
          </w:tcPr>
          <w:p w14:paraId="4B577D09" w14:textId="7882DEF5" w:rsidR="00A82B88" w:rsidRPr="00640653" w:rsidRDefault="00A82B88" w:rsidP="00A82B88">
            <w:pPr>
              <w:ind w:left="-103"/>
              <w:jc w:val="right"/>
              <w:rPr>
                <w:rFonts w:ascii="Arial" w:hAnsi="Arial" w:cs="Arial"/>
                <w:sz w:val="18"/>
                <w:szCs w:val="18"/>
              </w:rPr>
            </w:pPr>
            <w:r w:rsidRPr="00640653">
              <w:rPr>
                <w:rFonts w:ascii="Arial" w:hAnsi="Arial" w:cs="Arial"/>
                <w:b/>
                <w:bCs/>
                <w:color w:val="000000"/>
                <w:sz w:val="18"/>
                <w:szCs w:val="18"/>
              </w:rPr>
              <w:t>26.116</w:t>
            </w:r>
          </w:p>
        </w:tc>
      </w:tr>
      <w:tr w:rsidR="00A82B88" w:rsidRPr="00640653" w14:paraId="4CC3061C" w14:textId="77777777" w:rsidTr="0080566E">
        <w:trPr>
          <w:trHeight w:val="113"/>
        </w:trPr>
        <w:tc>
          <w:tcPr>
            <w:tcW w:w="6237" w:type="dxa"/>
            <w:tcBorders>
              <w:top w:val="single" w:sz="4" w:space="0" w:color="auto"/>
              <w:left w:val="nil"/>
              <w:bottom w:val="single" w:sz="12" w:space="0" w:color="auto"/>
              <w:right w:val="nil"/>
            </w:tcBorders>
            <w:shd w:val="clear" w:color="auto" w:fill="auto"/>
            <w:vAlign w:val="bottom"/>
          </w:tcPr>
          <w:p w14:paraId="0C8C326F" w14:textId="77777777" w:rsidR="00A82B88" w:rsidRPr="0042202E" w:rsidRDefault="00A82B88" w:rsidP="00A82B88">
            <w:pPr>
              <w:ind w:left="37"/>
              <w:jc w:val="both"/>
              <w:rPr>
                <w:rFonts w:ascii="Arial" w:hAnsi="Arial" w:cs="Arial"/>
                <w:b/>
                <w:bCs/>
                <w:sz w:val="16"/>
                <w:szCs w:val="18"/>
              </w:rPr>
            </w:pPr>
          </w:p>
        </w:tc>
        <w:tc>
          <w:tcPr>
            <w:tcW w:w="1560" w:type="dxa"/>
            <w:tcBorders>
              <w:top w:val="single" w:sz="4" w:space="0" w:color="auto"/>
              <w:left w:val="nil"/>
              <w:bottom w:val="single" w:sz="12" w:space="0" w:color="auto"/>
              <w:right w:val="nil"/>
            </w:tcBorders>
            <w:vAlign w:val="center"/>
          </w:tcPr>
          <w:p w14:paraId="79778531" w14:textId="72A655A6" w:rsidR="00A82B88" w:rsidRPr="007E1E59" w:rsidRDefault="00A82B88" w:rsidP="00A82B88">
            <w:pPr>
              <w:ind w:left="-103"/>
              <w:jc w:val="right"/>
              <w:rPr>
                <w:rFonts w:ascii="Arial" w:hAnsi="Arial" w:cs="Arial"/>
                <w:b/>
                <w:bCs/>
                <w:sz w:val="16"/>
                <w:szCs w:val="18"/>
                <w:highlight w:val="yellow"/>
              </w:rPr>
            </w:pPr>
            <w:r>
              <w:rPr>
                <w:rFonts w:ascii="Arial" w:hAnsi="Arial" w:cs="Arial"/>
                <w:b/>
                <w:bCs/>
                <w:color w:val="000000"/>
                <w:sz w:val="16"/>
                <w:szCs w:val="16"/>
              </w:rPr>
              <w:t> </w:t>
            </w:r>
          </w:p>
        </w:tc>
        <w:tc>
          <w:tcPr>
            <w:tcW w:w="1559" w:type="dxa"/>
            <w:tcBorders>
              <w:top w:val="single" w:sz="4" w:space="0" w:color="auto"/>
              <w:left w:val="nil"/>
              <w:bottom w:val="single" w:sz="12" w:space="0" w:color="auto"/>
              <w:right w:val="nil"/>
            </w:tcBorders>
            <w:shd w:val="clear" w:color="auto" w:fill="auto"/>
            <w:vAlign w:val="bottom"/>
          </w:tcPr>
          <w:p w14:paraId="793DA3D4" w14:textId="4FB04DC5" w:rsidR="00A82B88" w:rsidRPr="0042202E" w:rsidRDefault="00A82B88" w:rsidP="00A82B88">
            <w:pPr>
              <w:ind w:left="-103"/>
              <w:jc w:val="right"/>
              <w:rPr>
                <w:rFonts w:ascii="Arial" w:hAnsi="Arial" w:cs="Arial"/>
                <w:b/>
                <w:bCs/>
                <w:sz w:val="16"/>
                <w:szCs w:val="18"/>
              </w:rPr>
            </w:pPr>
            <w:r w:rsidRPr="0042202E">
              <w:rPr>
                <w:rFonts w:ascii="Arial" w:hAnsi="Arial" w:cs="Arial"/>
                <w:b/>
                <w:bCs/>
                <w:color w:val="000000"/>
                <w:sz w:val="16"/>
                <w:szCs w:val="18"/>
              </w:rPr>
              <w:t> </w:t>
            </w:r>
          </w:p>
        </w:tc>
      </w:tr>
      <w:tr w:rsidR="00A82B88" w:rsidRPr="00640653" w14:paraId="103FDD12" w14:textId="77777777" w:rsidTr="0080566E">
        <w:trPr>
          <w:trHeight w:val="113"/>
        </w:trPr>
        <w:tc>
          <w:tcPr>
            <w:tcW w:w="6237" w:type="dxa"/>
            <w:tcBorders>
              <w:top w:val="single" w:sz="12" w:space="0" w:color="auto"/>
              <w:left w:val="nil"/>
              <w:bottom w:val="single" w:sz="12" w:space="0" w:color="auto"/>
              <w:right w:val="nil"/>
            </w:tcBorders>
            <w:shd w:val="clear" w:color="auto" w:fill="auto"/>
            <w:vAlign w:val="bottom"/>
          </w:tcPr>
          <w:p w14:paraId="70CE3104" w14:textId="77777777" w:rsidR="00A82B88" w:rsidRPr="00640653" w:rsidRDefault="00A82B88" w:rsidP="00A82B88">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560" w:type="dxa"/>
            <w:tcBorders>
              <w:top w:val="single" w:sz="12" w:space="0" w:color="auto"/>
              <w:left w:val="nil"/>
              <w:bottom w:val="single" w:sz="12" w:space="0" w:color="auto"/>
              <w:right w:val="nil"/>
            </w:tcBorders>
            <w:vAlign w:val="center"/>
          </w:tcPr>
          <w:p w14:paraId="313B6648" w14:textId="5411E33F" w:rsidR="00A82B88" w:rsidRPr="007E1E59" w:rsidRDefault="00A82B88" w:rsidP="00A82B88">
            <w:pPr>
              <w:ind w:left="-103"/>
              <w:jc w:val="right"/>
              <w:rPr>
                <w:rFonts w:ascii="Arial" w:hAnsi="Arial" w:cs="Arial"/>
                <w:b/>
                <w:bCs/>
                <w:sz w:val="18"/>
                <w:szCs w:val="18"/>
                <w:highlight w:val="yellow"/>
              </w:rPr>
            </w:pPr>
            <w:r>
              <w:rPr>
                <w:rFonts w:ascii="Arial" w:hAnsi="Arial" w:cs="Arial"/>
                <w:b/>
                <w:bCs/>
                <w:color w:val="000000"/>
                <w:sz w:val="18"/>
                <w:szCs w:val="18"/>
              </w:rPr>
              <w:t>120.590</w:t>
            </w:r>
          </w:p>
        </w:tc>
        <w:tc>
          <w:tcPr>
            <w:tcW w:w="1559" w:type="dxa"/>
            <w:tcBorders>
              <w:top w:val="single" w:sz="12" w:space="0" w:color="auto"/>
              <w:left w:val="nil"/>
              <w:bottom w:val="single" w:sz="12" w:space="0" w:color="auto"/>
              <w:right w:val="nil"/>
            </w:tcBorders>
            <w:shd w:val="clear" w:color="auto" w:fill="auto"/>
            <w:vAlign w:val="bottom"/>
          </w:tcPr>
          <w:p w14:paraId="4ECFAD80" w14:textId="730286E1" w:rsidR="00A82B88" w:rsidRPr="00640653" w:rsidRDefault="00A82B88" w:rsidP="00A82B88">
            <w:pPr>
              <w:ind w:left="-103"/>
              <w:jc w:val="right"/>
              <w:rPr>
                <w:rFonts w:ascii="Arial" w:hAnsi="Arial" w:cs="Arial"/>
                <w:b/>
                <w:bCs/>
                <w:sz w:val="18"/>
                <w:szCs w:val="18"/>
              </w:rPr>
            </w:pPr>
            <w:r w:rsidRPr="00640653">
              <w:rPr>
                <w:rFonts w:ascii="Arial" w:hAnsi="Arial" w:cs="Arial"/>
                <w:b/>
                <w:bCs/>
                <w:color w:val="000000"/>
                <w:sz w:val="18"/>
                <w:szCs w:val="18"/>
              </w:rPr>
              <w:t>33.537</w:t>
            </w:r>
          </w:p>
        </w:tc>
      </w:tr>
    </w:tbl>
    <w:p w14:paraId="7D10BFA5" w14:textId="46F670C1" w:rsidR="00C71083" w:rsidRPr="00640653" w:rsidRDefault="00C71083" w:rsidP="00C71083">
      <w:pPr>
        <w:tabs>
          <w:tab w:val="left" w:pos="1276"/>
        </w:tabs>
        <w:ind w:left="567"/>
        <w:jc w:val="both"/>
        <w:rPr>
          <w:rFonts w:ascii="Arial" w:hAnsi="Arial" w:cs="Arial"/>
          <w:b/>
          <w:sz w:val="6"/>
          <w:szCs w:val="6"/>
        </w:rPr>
      </w:pPr>
    </w:p>
    <w:p w14:paraId="77506EC2" w14:textId="79327F60" w:rsidR="006726E3" w:rsidRPr="00640653" w:rsidRDefault="006726E3" w:rsidP="00C71083">
      <w:pPr>
        <w:tabs>
          <w:tab w:val="left" w:pos="1276"/>
        </w:tabs>
        <w:ind w:left="567"/>
        <w:jc w:val="both"/>
        <w:rPr>
          <w:rFonts w:ascii="Arial" w:hAnsi="Arial" w:cs="Arial"/>
          <w:b/>
          <w:sz w:val="6"/>
          <w:szCs w:val="6"/>
        </w:rPr>
      </w:pPr>
    </w:p>
    <w:p w14:paraId="4D5E5159" w14:textId="77777777" w:rsidR="006726E3" w:rsidRPr="00640653" w:rsidRDefault="006726E3" w:rsidP="00C71083">
      <w:pPr>
        <w:tabs>
          <w:tab w:val="left" w:pos="1276"/>
        </w:tabs>
        <w:ind w:left="567"/>
        <w:jc w:val="both"/>
        <w:rPr>
          <w:rFonts w:ascii="Arial" w:hAnsi="Arial" w:cs="Arial"/>
          <w:b/>
          <w:sz w:val="6"/>
          <w:szCs w:val="6"/>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1CB553B2" w14:textId="207CAC10" w:rsidR="00C71083" w:rsidRPr="00640653" w:rsidRDefault="00C71083" w:rsidP="00407882">
      <w:pPr>
        <w:autoSpaceDE w:val="0"/>
        <w:autoSpaceDN w:val="0"/>
        <w:adjustRightInd w:val="0"/>
        <w:ind w:left="426"/>
        <w:jc w:val="both"/>
        <w:rPr>
          <w:rFonts w:ascii="Arial" w:hAnsi="Arial" w:cs="Arial"/>
          <w:sz w:val="20"/>
          <w:szCs w:val="20"/>
          <w:lang w:eastAsia="en-US"/>
        </w:rPr>
      </w:pPr>
      <w:r w:rsidRPr="00640653">
        <w:rPr>
          <w:rFonts w:ascii="Arial" w:hAnsi="Arial" w:cs="Arial"/>
          <w:sz w:val="20"/>
          <w:szCs w:val="20"/>
          <w:lang w:eastAsia="en-US"/>
        </w:rPr>
        <w:t xml:space="preserve">Bulunmamaktadır </w:t>
      </w:r>
      <w:r w:rsidR="008646FB">
        <w:rPr>
          <w:rFonts w:ascii="Arial" w:hAnsi="Arial" w:cs="Arial"/>
          <w:sz w:val="20"/>
          <w:szCs w:val="20"/>
        </w:rPr>
        <w:t>(31 Aralık 2019</w:t>
      </w:r>
      <w:r w:rsidRPr="00640653">
        <w:rPr>
          <w:rFonts w:ascii="Arial" w:hAnsi="Arial" w:cs="Arial"/>
          <w:sz w:val="20"/>
          <w:szCs w:val="20"/>
        </w:rPr>
        <w:t xml:space="preserve">: </w:t>
      </w:r>
      <w:r w:rsidR="00C369E4" w:rsidRPr="00640653">
        <w:rPr>
          <w:rFonts w:ascii="Arial" w:hAnsi="Arial" w:cs="Arial"/>
          <w:sz w:val="20"/>
          <w:szCs w:val="20"/>
          <w:lang w:eastAsia="en-US"/>
        </w:rPr>
        <w:t>Bulunmamaktadır</w:t>
      </w:r>
      <w:r w:rsidRPr="00640653">
        <w:rPr>
          <w:rFonts w:ascii="Arial" w:hAnsi="Arial" w:cs="Arial"/>
          <w:sz w:val="20"/>
          <w:szCs w:val="20"/>
        </w:rPr>
        <w:t>).</w:t>
      </w:r>
    </w:p>
    <w:p w14:paraId="735890E1" w14:textId="77777777" w:rsidR="00C71083" w:rsidRPr="00640653" w:rsidRDefault="00C71083" w:rsidP="00C71083">
      <w:pPr>
        <w:rPr>
          <w:rFonts w:ascii="Arial" w:hAnsi="Arial" w:cs="Arial"/>
          <w:b/>
          <w:sz w:val="20"/>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7FE8B9A9" w14:textId="5234A663" w:rsidR="00C71083" w:rsidRPr="00640653" w:rsidRDefault="00C71083" w:rsidP="00407882">
      <w:pPr>
        <w:pStyle w:val="BodyTextIndent"/>
        <w:ind w:left="426" w:firstLine="0"/>
        <w:rPr>
          <w:rFonts w:ascii="Arial" w:hAnsi="Arial" w:cs="Arial"/>
          <w:sz w:val="20"/>
          <w:szCs w:val="20"/>
        </w:rPr>
      </w:pPr>
      <w:r w:rsidRPr="009726A3">
        <w:rPr>
          <w:rFonts w:ascii="Arial" w:hAnsi="Arial" w:cs="Arial"/>
          <w:sz w:val="20"/>
          <w:szCs w:val="20"/>
        </w:rPr>
        <w:t xml:space="preserve">Bilanço tarihi itibarıyla, Banka’nın diğer aktifler toplamı </w:t>
      </w:r>
      <w:r w:rsidR="009726A3" w:rsidRPr="009726A3">
        <w:rPr>
          <w:rFonts w:ascii="Arial" w:hAnsi="Arial" w:cs="Arial"/>
          <w:sz w:val="20"/>
          <w:szCs w:val="20"/>
        </w:rPr>
        <w:t>407.650</w:t>
      </w:r>
      <w:r w:rsidRPr="009726A3">
        <w:rPr>
          <w:rFonts w:ascii="Arial" w:hAnsi="Arial" w:cs="Arial"/>
          <w:sz w:val="20"/>
          <w:szCs w:val="20"/>
        </w:rPr>
        <w:t xml:space="preserve"> TL</w:t>
      </w:r>
      <w:r w:rsidRPr="0093235C">
        <w:rPr>
          <w:rFonts w:ascii="Arial" w:hAnsi="Arial" w:cs="Arial"/>
          <w:sz w:val="20"/>
          <w:szCs w:val="20"/>
        </w:rPr>
        <w:t xml:space="preserve"> (31 Aralık</w:t>
      </w:r>
      <w:r w:rsidRPr="00640653">
        <w:rPr>
          <w:rFonts w:ascii="Arial" w:hAnsi="Arial" w:cs="Arial"/>
          <w:sz w:val="20"/>
          <w:szCs w:val="20"/>
        </w:rPr>
        <w:t xml:space="preserve"> 201</w:t>
      </w:r>
      <w:r w:rsidR="008646FB">
        <w:rPr>
          <w:rFonts w:ascii="Arial" w:hAnsi="Arial" w:cs="Arial"/>
          <w:sz w:val="20"/>
          <w:szCs w:val="20"/>
        </w:rPr>
        <w:t>9</w:t>
      </w:r>
      <w:r w:rsidRPr="00640653">
        <w:rPr>
          <w:rFonts w:ascii="Arial" w:hAnsi="Arial" w:cs="Arial"/>
          <w:sz w:val="20"/>
          <w:szCs w:val="20"/>
        </w:rPr>
        <w:t xml:space="preserve">: </w:t>
      </w:r>
      <w:r w:rsidR="008646FB">
        <w:rPr>
          <w:rFonts w:ascii="Arial" w:hAnsi="Arial" w:cs="Arial"/>
          <w:sz w:val="20"/>
          <w:szCs w:val="20"/>
        </w:rPr>
        <w:t>321.231</w:t>
      </w:r>
      <w:r w:rsidR="006726E3" w:rsidRPr="00640653">
        <w:rPr>
          <w:rFonts w:ascii="Arial" w:hAnsi="Arial" w:cs="Arial"/>
          <w:sz w:val="20"/>
          <w:szCs w:val="20"/>
        </w:rPr>
        <w:t xml:space="preserve"> </w:t>
      </w:r>
      <w:r w:rsidRPr="00640653">
        <w:rPr>
          <w:rFonts w:ascii="Arial" w:hAnsi="Arial" w:cs="Arial"/>
          <w:sz w:val="20"/>
          <w:szCs w:val="20"/>
        </w:rPr>
        <w:t xml:space="preserve">TL) olup, bilanço dışı taahhütler hariç bilanço </w:t>
      </w:r>
      <w:r w:rsidRPr="009726A3">
        <w:rPr>
          <w:rFonts w:ascii="Arial" w:hAnsi="Arial" w:cs="Arial"/>
          <w:sz w:val="20"/>
          <w:szCs w:val="20"/>
        </w:rPr>
        <w:t>toplamının %10’unu aşmamaktadır</w:t>
      </w:r>
      <w:r w:rsidRPr="00640653">
        <w:rPr>
          <w:rFonts w:ascii="Arial" w:hAnsi="Arial" w:cs="Arial"/>
          <w:sz w:val="20"/>
          <w:szCs w:val="20"/>
        </w:rPr>
        <w:t>.</w:t>
      </w:r>
    </w:p>
    <w:p w14:paraId="4385EEB6" w14:textId="41D489A1" w:rsidR="00D9580B" w:rsidRDefault="00D9580B" w:rsidP="00E016A4">
      <w:pPr>
        <w:tabs>
          <w:tab w:val="left" w:pos="540"/>
        </w:tabs>
        <w:jc w:val="both"/>
        <w:rPr>
          <w:rFonts w:ascii="Arial" w:hAnsi="Arial" w:cs="Arial"/>
          <w:b/>
          <w:sz w:val="20"/>
          <w:szCs w:val="20"/>
        </w:rPr>
      </w:pPr>
    </w:p>
    <w:p w14:paraId="11B0AAA6" w14:textId="38857012" w:rsidR="002201FA" w:rsidRDefault="002201FA">
      <w:pPr>
        <w:rPr>
          <w:rFonts w:ascii="Arial" w:hAnsi="Arial" w:cs="Arial"/>
          <w:b/>
          <w:sz w:val="20"/>
          <w:szCs w:val="20"/>
        </w:rPr>
      </w:pPr>
      <w:r>
        <w:rPr>
          <w:rFonts w:ascii="Arial" w:hAnsi="Arial" w:cs="Arial"/>
          <w:b/>
          <w:sz w:val="20"/>
          <w:szCs w:val="20"/>
        </w:rPr>
        <w:br w:type="page"/>
      </w:r>
    </w:p>
    <w:p w14:paraId="04239942" w14:textId="1B882F0C"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356" w:type="dxa"/>
        <w:tblLayout w:type="fixed"/>
        <w:tblLook w:val="0000" w:firstRow="0" w:lastRow="0" w:firstColumn="0" w:lastColumn="0" w:noHBand="0" w:noVBand="0"/>
      </w:tblPr>
      <w:tblGrid>
        <w:gridCol w:w="3119"/>
        <w:gridCol w:w="776"/>
        <w:gridCol w:w="709"/>
        <w:gridCol w:w="850"/>
        <w:gridCol w:w="709"/>
        <w:gridCol w:w="568"/>
        <w:gridCol w:w="566"/>
        <w:gridCol w:w="567"/>
        <w:gridCol w:w="683"/>
        <w:gridCol w:w="809"/>
      </w:tblGrid>
      <w:tr w:rsidR="00400D50" w:rsidRPr="00640653" w14:paraId="590C5D1B" w14:textId="77777777" w:rsidTr="002201FA">
        <w:trPr>
          <w:trHeight w:val="113"/>
        </w:trPr>
        <w:tc>
          <w:tcPr>
            <w:tcW w:w="3119"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7" w:type="dxa"/>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809"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2201FA">
        <w:trPr>
          <w:trHeight w:val="113"/>
        </w:trPr>
        <w:tc>
          <w:tcPr>
            <w:tcW w:w="3119"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567" w:type="dxa"/>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683"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809"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445202" w:rsidRPr="00640653" w14:paraId="7B67397F" w14:textId="77777777" w:rsidTr="002201FA">
        <w:trPr>
          <w:trHeight w:val="113"/>
        </w:trPr>
        <w:tc>
          <w:tcPr>
            <w:tcW w:w="3119" w:type="dxa"/>
            <w:tcBorders>
              <w:left w:val="nil"/>
              <w:bottom w:val="nil"/>
              <w:right w:val="nil"/>
            </w:tcBorders>
            <w:shd w:val="clear" w:color="auto" w:fill="auto"/>
            <w:vAlign w:val="center"/>
          </w:tcPr>
          <w:p w14:paraId="68C3DCE2"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bottom"/>
          </w:tcPr>
          <w:p w14:paraId="3CFDB8B2" w14:textId="3777C68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910.736</w:t>
            </w:r>
          </w:p>
        </w:tc>
        <w:tc>
          <w:tcPr>
            <w:tcW w:w="709" w:type="dxa"/>
            <w:tcBorders>
              <w:left w:val="nil"/>
              <w:bottom w:val="nil"/>
              <w:right w:val="nil"/>
            </w:tcBorders>
            <w:shd w:val="clear" w:color="auto" w:fill="auto"/>
            <w:noWrap/>
            <w:vAlign w:val="bottom"/>
          </w:tcPr>
          <w:p w14:paraId="6CA36266" w14:textId="34946B7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left w:val="nil"/>
              <w:bottom w:val="nil"/>
              <w:right w:val="nil"/>
            </w:tcBorders>
            <w:shd w:val="clear" w:color="auto" w:fill="auto"/>
            <w:noWrap/>
            <w:vAlign w:val="bottom"/>
          </w:tcPr>
          <w:p w14:paraId="5302C5CF" w14:textId="5309F16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2C6B7FA0" w14:textId="704D27A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left w:val="nil"/>
              <w:bottom w:val="nil"/>
              <w:right w:val="nil"/>
            </w:tcBorders>
            <w:shd w:val="clear" w:color="auto" w:fill="auto"/>
            <w:noWrap/>
            <w:vAlign w:val="bottom"/>
          </w:tcPr>
          <w:p w14:paraId="330BE668" w14:textId="6C7CE0B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left w:val="nil"/>
              <w:bottom w:val="nil"/>
              <w:right w:val="nil"/>
            </w:tcBorders>
            <w:shd w:val="clear" w:color="auto" w:fill="auto"/>
            <w:noWrap/>
            <w:vAlign w:val="bottom"/>
          </w:tcPr>
          <w:p w14:paraId="6A92EFFB" w14:textId="7037643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left w:val="nil"/>
              <w:bottom w:val="nil"/>
              <w:right w:val="nil"/>
            </w:tcBorders>
            <w:shd w:val="clear" w:color="auto" w:fill="auto"/>
            <w:noWrap/>
            <w:vAlign w:val="bottom"/>
          </w:tcPr>
          <w:p w14:paraId="220D65F9" w14:textId="47DAB16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left w:val="nil"/>
              <w:bottom w:val="nil"/>
              <w:right w:val="nil"/>
            </w:tcBorders>
            <w:vAlign w:val="bottom"/>
          </w:tcPr>
          <w:p w14:paraId="770DC99C" w14:textId="7313E11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left w:val="nil"/>
              <w:bottom w:val="nil"/>
              <w:right w:val="nil"/>
            </w:tcBorders>
            <w:vAlign w:val="bottom"/>
          </w:tcPr>
          <w:p w14:paraId="66FC62CD" w14:textId="200EFBC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910.736</w:t>
            </w:r>
          </w:p>
        </w:tc>
      </w:tr>
      <w:tr w:rsidR="00445202" w:rsidRPr="00640653" w14:paraId="4F73B600" w14:textId="77777777" w:rsidTr="002201FA">
        <w:trPr>
          <w:trHeight w:val="113"/>
        </w:trPr>
        <w:tc>
          <w:tcPr>
            <w:tcW w:w="3119" w:type="dxa"/>
            <w:tcBorders>
              <w:top w:val="nil"/>
              <w:left w:val="nil"/>
              <w:bottom w:val="nil"/>
              <w:right w:val="nil"/>
            </w:tcBorders>
            <w:shd w:val="clear" w:color="auto" w:fill="auto"/>
            <w:vAlign w:val="bottom"/>
          </w:tcPr>
          <w:p w14:paraId="4215B3F9"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76" w:type="dxa"/>
            <w:tcBorders>
              <w:top w:val="nil"/>
              <w:left w:val="nil"/>
              <w:bottom w:val="nil"/>
              <w:right w:val="nil"/>
            </w:tcBorders>
            <w:shd w:val="clear" w:color="auto" w:fill="auto"/>
            <w:noWrap/>
            <w:vAlign w:val="bottom"/>
          </w:tcPr>
          <w:p w14:paraId="55A63498" w14:textId="5ED6649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43C7C97" w14:textId="3896FDF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353.333</w:t>
            </w:r>
          </w:p>
        </w:tc>
        <w:tc>
          <w:tcPr>
            <w:tcW w:w="850" w:type="dxa"/>
            <w:tcBorders>
              <w:top w:val="nil"/>
              <w:left w:val="nil"/>
              <w:bottom w:val="nil"/>
              <w:right w:val="nil"/>
            </w:tcBorders>
            <w:shd w:val="clear" w:color="auto" w:fill="auto"/>
            <w:noWrap/>
            <w:vAlign w:val="bottom"/>
          </w:tcPr>
          <w:p w14:paraId="7F8490BB" w14:textId="3853B22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2.502.115</w:t>
            </w:r>
          </w:p>
        </w:tc>
        <w:tc>
          <w:tcPr>
            <w:tcW w:w="709" w:type="dxa"/>
            <w:tcBorders>
              <w:top w:val="nil"/>
              <w:left w:val="nil"/>
              <w:bottom w:val="nil"/>
              <w:right w:val="nil"/>
            </w:tcBorders>
            <w:shd w:val="clear" w:color="auto" w:fill="auto"/>
            <w:noWrap/>
            <w:vAlign w:val="bottom"/>
          </w:tcPr>
          <w:p w14:paraId="1BB15B02" w14:textId="219433D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70.527</w:t>
            </w:r>
          </w:p>
        </w:tc>
        <w:tc>
          <w:tcPr>
            <w:tcW w:w="568" w:type="dxa"/>
            <w:tcBorders>
              <w:top w:val="nil"/>
              <w:left w:val="nil"/>
              <w:bottom w:val="nil"/>
              <w:right w:val="nil"/>
            </w:tcBorders>
            <w:shd w:val="clear" w:color="auto" w:fill="auto"/>
            <w:noWrap/>
            <w:vAlign w:val="bottom"/>
          </w:tcPr>
          <w:p w14:paraId="7DFD25FA" w14:textId="714F6C6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73A6E83F" w14:textId="4EFB8F6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87.485</w:t>
            </w:r>
          </w:p>
        </w:tc>
        <w:tc>
          <w:tcPr>
            <w:tcW w:w="567" w:type="dxa"/>
            <w:tcBorders>
              <w:top w:val="nil"/>
              <w:left w:val="nil"/>
              <w:bottom w:val="nil"/>
              <w:right w:val="nil"/>
            </w:tcBorders>
            <w:shd w:val="clear" w:color="auto" w:fill="auto"/>
            <w:noWrap/>
            <w:vAlign w:val="bottom"/>
          </w:tcPr>
          <w:p w14:paraId="65289F9D" w14:textId="1765BDD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60.079</w:t>
            </w:r>
          </w:p>
        </w:tc>
        <w:tc>
          <w:tcPr>
            <w:tcW w:w="683" w:type="dxa"/>
            <w:tcBorders>
              <w:top w:val="nil"/>
              <w:left w:val="nil"/>
              <w:bottom w:val="nil"/>
              <w:right w:val="nil"/>
            </w:tcBorders>
            <w:vAlign w:val="bottom"/>
          </w:tcPr>
          <w:p w14:paraId="62802512" w14:textId="13D7C10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517</w:t>
            </w:r>
          </w:p>
        </w:tc>
        <w:tc>
          <w:tcPr>
            <w:tcW w:w="809" w:type="dxa"/>
            <w:tcBorders>
              <w:top w:val="nil"/>
              <w:left w:val="nil"/>
              <w:bottom w:val="nil"/>
              <w:right w:val="nil"/>
            </w:tcBorders>
            <w:vAlign w:val="bottom"/>
          </w:tcPr>
          <w:p w14:paraId="691B17FA" w14:textId="059B9B3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3.074.056</w:t>
            </w:r>
          </w:p>
        </w:tc>
      </w:tr>
      <w:tr w:rsidR="00445202" w:rsidRPr="00640653" w14:paraId="38EA0C80" w14:textId="77777777" w:rsidTr="002201FA">
        <w:trPr>
          <w:trHeight w:val="113"/>
        </w:trPr>
        <w:tc>
          <w:tcPr>
            <w:tcW w:w="3119" w:type="dxa"/>
            <w:tcBorders>
              <w:top w:val="nil"/>
              <w:left w:val="nil"/>
              <w:bottom w:val="nil"/>
              <w:right w:val="nil"/>
            </w:tcBorders>
            <w:shd w:val="clear" w:color="auto" w:fill="auto"/>
            <w:vAlign w:val="center"/>
          </w:tcPr>
          <w:p w14:paraId="2519F239" w14:textId="77777777" w:rsidR="00445202" w:rsidRPr="00640653" w:rsidRDefault="00445202" w:rsidP="00445202">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bottom"/>
          </w:tcPr>
          <w:p w14:paraId="6F6E2E79" w14:textId="5CB0988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1.569.105</w:t>
            </w:r>
          </w:p>
        </w:tc>
        <w:tc>
          <w:tcPr>
            <w:tcW w:w="709" w:type="dxa"/>
            <w:tcBorders>
              <w:top w:val="nil"/>
              <w:left w:val="nil"/>
              <w:bottom w:val="nil"/>
              <w:right w:val="nil"/>
            </w:tcBorders>
            <w:shd w:val="clear" w:color="auto" w:fill="auto"/>
            <w:noWrap/>
            <w:vAlign w:val="bottom"/>
          </w:tcPr>
          <w:p w14:paraId="70F9D9E1" w14:textId="6282309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3C288BBE" w14:textId="029A6BA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A85CD5D" w14:textId="6BBB018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7A2464B7" w14:textId="3B611D1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6138AB1A" w14:textId="2DF9666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5608F091" w14:textId="273F2B3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3001C8A3" w14:textId="1CB3FB2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F7AE683" w14:textId="6DAAE1C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1.569.105</w:t>
            </w:r>
          </w:p>
        </w:tc>
      </w:tr>
      <w:tr w:rsidR="00445202" w:rsidRPr="00640653" w14:paraId="3962C042" w14:textId="77777777" w:rsidTr="002201FA">
        <w:trPr>
          <w:trHeight w:val="113"/>
        </w:trPr>
        <w:tc>
          <w:tcPr>
            <w:tcW w:w="3119" w:type="dxa"/>
            <w:tcBorders>
              <w:top w:val="nil"/>
              <w:left w:val="nil"/>
              <w:bottom w:val="nil"/>
              <w:right w:val="nil"/>
            </w:tcBorders>
            <w:shd w:val="clear" w:color="auto" w:fill="auto"/>
            <w:vAlign w:val="center"/>
          </w:tcPr>
          <w:p w14:paraId="05EE6D56" w14:textId="77777777" w:rsidR="00445202" w:rsidRPr="00640653" w:rsidRDefault="00445202" w:rsidP="00445202">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6E51FC3" w14:textId="6EC44D4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106.038</w:t>
            </w:r>
          </w:p>
        </w:tc>
        <w:tc>
          <w:tcPr>
            <w:tcW w:w="709" w:type="dxa"/>
            <w:tcBorders>
              <w:top w:val="nil"/>
              <w:left w:val="nil"/>
              <w:bottom w:val="nil"/>
              <w:right w:val="nil"/>
            </w:tcBorders>
            <w:shd w:val="clear" w:color="auto" w:fill="auto"/>
            <w:noWrap/>
            <w:vAlign w:val="bottom"/>
          </w:tcPr>
          <w:p w14:paraId="3F003310" w14:textId="71A3ADF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5B3C1A3" w14:textId="71A0BEB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C182F01" w14:textId="4597D16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6D01A53" w14:textId="4F31F97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88E9747" w14:textId="61FDA1A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14E5051" w14:textId="4D2A358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246BFEE1" w14:textId="1D54DC3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E1DD434" w14:textId="3BD7BE6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106.038</w:t>
            </w:r>
          </w:p>
        </w:tc>
      </w:tr>
      <w:tr w:rsidR="00445202" w:rsidRPr="00640653" w14:paraId="2E81A500" w14:textId="77777777" w:rsidTr="002201FA">
        <w:trPr>
          <w:trHeight w:val="113"/>
        </w:trPr>
        <w:tc>
          <w:tcPr>
            <w:tcW w:w="3119" w:type="dxa"/>
            <w:tcBorders>
              <w:top w:val="nil"/>
              <w:left w:val="nil"/>
              <w:bottom w:val="nil"/>
              <w:right w:val="nil"/>
            </w:tcBorders>
            <w:shd w:val="clear" w:color="auto" w:fill="auto"/>
            <w:vAlign w:val="center"/>
          </w:tcPr>
          <w:p w14:paraId="1C767700" w14:textId="77777777" w:rsidR="00445202" w:rsidRPr="00640653" w:rsidRDefault="00445202" w:rsidP="00445202">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07BFF85F" w14:textId="587FB21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1.402.551</w:t>
            </w:r>
          </w:p>
        </w:tc>
        <w:tc>
          <w:tcPr>
            <w:tcW w:w="709" w:type="dxa"/>
            <w:tcBorders>
              <w:top w:val="nil"/>
              <w:left w:val="nil"/>
              <w:bottom w:val="nil"/>
              <w:right w:val="nil"/>
            </w:tcBorders>
            <w:shd w:val="clear" w:color="auto" w:fill="auto"/>
            <w:noWrap/>
            <w:vAlign w:val="bottom"/>
          </w:tcPr>
          <w:p w14:paraId="6AA7FEEB" w14:textId="6959CBD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49EB763B" w14:textId="21F16B8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9238EBF" w14:textId="21CEF70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4282303" w14:textId="7714175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62D3D399" w14:textId="531BECD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369868C" w14:textId="48FAB6D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25B8D44" w14:textId="7A6476F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7D472C76" w14:textId="3C699EE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1.402.551</w:t>
            </w:r>
          </w:p>
        </w:tc>
      </w:tr>
      <w:tr w:rsidR="00445202" w:rsidRPr="00640653" w14:paraId="48097A44" w14:textId="77777777" w:rsidTr="002201FA">
        <w:trPr>
          <w:trHeight w:val="113"/>
        </w:trPr>
        <w:tc>
          <w:tcPr>
            <w:tcW w:w="3119" w:type="dxa"/>
            <w:tcBorders>
              <w:top w:val="nil"/>
              <w:left w:val="nil"/>
              <w:bottom w:val="nil"/>
              <w:right w:val="nil"/>
            </w:tcBorders>
            <w:shd w:val="clear" w:color="auto" w:fill="auto"/>
            <w:vAlign w:val="center"/>
          </w:tcPr>
          <w:p w14:paraId="3EA3CDD6" w14:textId="77777777" w:rsidR="00445202" w:rsidRPr="00640653" w:rsidRDefault="00445202" w:rsidP="00445202">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2D1C669B" w14:textId="5A0B4C6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58.097</w:t>
            </w:r>
          </w:p>
        </w:tc>
        <w:tc>
          <w:tcPr>
            <w:tcW w:w="709" w:type="dxa"/>
            <w:tcBorders>
              <w:top w:val="nil"/>
              <w:left w:val="nil"/>
              <w:bottom w:val="nil"/>
              <w:right w:val="nil"/>
            </w:tcBorders>
            <w:shd w:val="clear" w:color="auto" w:fill="auto"/>
            <w:noWrap/>
            <w:vAlign w:val="bottom"/>
          </w:tcPr>
          <w:p w14:paraId="3599164F" w14:textId="7456780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4CF9B1E9" w14:textId="639837B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22B0FFD" w14:textId="7799E8B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911164E" w14:textId="7163176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4F918D6B" w14:textId="5BB6800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DEB2EF8" w14:textId="25BBD33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6275A58D" w14:textId="78358CF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65CFAAC" w14:textId="5F8C8D3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58.097</w:t>
            </w:r>
          </w:p>
        </w:tc>
      </w:tr>
      <w:tr w:rsidR="00445202" w:rsidRPr="00640653" w14:paraId="1EC2D7D4" w14:textId="77777777" w:rsidTr="002201FA">
        <w:trPr>
          <w:trHeight w:val="163"/>
        </w:trPr>
        <w:tc>
          <w:tcPr>
            <w:tcW w:w="3119" w:type="dxa"/>
            <w:tcBorders>
              <w:top w:val="nil"/>
              <w:left w:val="nil"/>
              <w:bottom w:val="nil"/>
              <w:right w:val="nil"/>
            </w:tcBorders>
            <w:shd w:val="clear" w:color="auto" w:fill="auto"/>
            <w:vAlign w:val="center"/>
          </w:tcPr>
          <w:p w14:paraId="2EA45E1E" w14:textId="77777777" w:rsidR="00445202" w:rsidRPr="00640653" w:rsidRDefault="00445202" w:rsidP="00445202">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2BB6F73" w14:textId="6ECFF4C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557</w:t>
            </w:r>
          </w:p>
        </w:tc>
        <w:tc>
          <w:tcPr>
            <w:tcW w:w="709" w:type="dxa"/>
            <w:tcBorders>
              <w:top w:val="nil"/>
              <w:left w:val="nil"/>
              <w:bottom w:val="nil"/>
              <w:right w:val="nil"/>
            </w:tcBorders>
            <w:shd w:val="clear" w:color="auto" w:fill="auto"/>
            <w:noWrap/>
            <w:vAlign w:val="bottom"/>
          </w:tcPr>
          <w:p w14:paraId="1BAF84B8" w14:textId="44A13DC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378336B9" w14:textId="5E637E7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D733AB" w14:textId="050B00B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3DE60681" w14:textId="23104EF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C946578" w14:textId="0271985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40587EF" w14:textId="6C93E36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033C9F6A" w14:textId="59397D6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47BC52D7" w14:textId="7EAD189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557</w:t>
            </w:r>
          </w:p>
        </w:tc>
      </w:tr>
      <w:tr w:rsidR="00445202" w:rsidRPr="00640653" w14:paraId="2375F7C4" w14:textId="77777777" w:rsidTr="002201FA">
        <w:trPr>
          <w:trHeight w:val="113"/>
        </w:trPr>
        <w:tc>
          <w:tcPr>
            <w:tcW w:w="3119" w:type="dxa"/>
            <w:tcBorders>
              <w:top w:val="nil"/>
              <w:left w:val="nil"/>
              <w:bottom w:val="nil"/>
              <w:right w:val="nil"/>
            </w:tcBorders>
            <w:shd w:val="clear" w:color="auto" w:fill="auto"/>
            <w:vAlign w:val="center"/>
          </w:tcPr>
          <w:p w14:paraId="33DEA2B4" w14:textId="77777777" w:rsidR="00445202" w:rsidRPr="00640653" w:rsidRDefault="00445202" w:rsidP="00445202">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7F14A030" w14:textId="199AFC6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1.862</w:t>
            </w:r>
          </w:p>
        </w:tc>
        <w:tc>
          <w:tcPr>
            <w:tcW w:w="709" w:type="dxa"/>
            <w:tcBorders>
              <w:top w:val="nil"/>
              <w:left w:val="nil"/>
              <w:bottom w:val="nil"/>
              <w:right w:val="nil"/>
            </w:tcBorders>
            <w:shd w:val="clear" w:color="auto" w:fill="auto"/>
            <w:noWrap/>
            <w:vAlign w:val="bottom"/>
          </w:tcPr>
          <w:p w14:paraId="5552589B" w14:textId="4FC49F0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531E2639" w14:textId="6E5460A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AD3279" w14:textId="0F73458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D7616A8" w14:textId="09A7CA8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6502EE8" w14:textId="69CDE11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D244822" w14:textId="2BD3A7E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3F00FA0" w14:textId="1E98A3D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1B944DB6" w14:textId="7E453D9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1.862</w:t>
            </w:r>
          </w:p>
        </w:tc>
      </w:tr>
      <w:tr w:rsidR="00445202" w:rsidRPr="00640653" w14:paraId="42904EBB" w14:textId="77777777" w:rsidTr="002201FA">
        <w:trPr>
          <w:trHeight w:val="113"/>
        </w:trPr>
        <w:tc>
          <w:tcPr>
            <w:tcW w:w="3119" w:type="dxa"/>
            <w:tcBorders>
              <w:top w:val="nil"/>
              <w:left w:val="nil"/>
              <w:bottom w:val="nil"/>
              <w:right w:val="nil"/>
            </w:tcBorders>
            <w:shd w:val="clear" w:color="auto" w:fill="auto"/>
            <w:vAlign w:val="center"/>
          </w:tcPr>
          <w:p w14:paraId="7FAED9F7"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71ECC8AC" w14:textId="7ABBB86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3DB56B6" w14:textId="625D9EE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309A5112" w14:textId="7153AEA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B24E7EC" w14:textId="0516630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1E20E0B" w14:textId="315B1A2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8419683" w14:textId="77D8E0B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737E340" w14:textId="6C647AE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2615E8EA" w14:textId="5142404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31952A9B" w14:textId="4E8969F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7016866E" w14:textId="77777777" w:rsidTr="002201FA">
        <w:trPr>
          <w:trHeight w:val="113"/>
        </w:trPr>
        <w:tc>
          <w:tcPr>
            <w:tcW w:w="3119" w:type="dxa"/>
            <w:tcBorders>
              <w:top w:val="nil"/>
              <w:left w:val="nil"/>
              <w:bottom w:val="nil"/>
              <w:right w:val="nil"/>
            </w:tcBorders>
            <w:shd w:val="clear" w:color="auto" w:fill="auto"/>
            <w:vAlign w:val="center"/>
          </w:tcPr>
          <w:p w14:paraId="35292E48"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07E14B8A" w14:textId="028BB0F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84</w:t>
            </w:r>
          </w:p>
        </w:tc>
        <w:tc>
          <w:tcPr>
            <w:tcW w:w="709" w:type="dxa"/>
            <w:tcBorders>
              <w:top w:val="nil"/>
              <w:left w:val="nil"/>
              <w:bottom w:val="nil"/>
              <w:right w:val="nil"/>
            </w:tcBorders>
            <w:shd w:val="clear" w:color="auto" w:fill="auto"/>
            <w:noWrap/>
            <w:vAlign w:val="bottom"/>
          </w:tcPr>
          <w:p w14:paraId="691B9644" w14:textId="665A548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6260A430" w14:textId="05ED192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087BE73" w14:textId="10548FB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2A202AA" w14:textId="024A349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C4D1922" w14:textId="04F12BA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4CA2457" w14:textId="1077A06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49E0E22A" w14:textId="544EB8B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35146D0" w14:textId="249E17C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84</w:t>
            </w:r>
          </w:p>
        </w:tc>
      </w:tr>
      <w:tr w:rsidR="00445202" w:rsidRPr="00640653" w14:paraId="77A73EAB" w14:textId="77777777" w:rsidTr="002201FA">
        <w:trPr>
          <w:trHeight w:val="113"/>
        </w:trPr>
        <w:tc>
          <w:tcPr>
            <w:tcW w:w="3119" w:type="dxa"/>
            <w:tcBorders>
              <w:top w:val="nil"/>
              <w:left w:val="nil"/>
              <w:bottom w:val="nil"/>
              <w:right w:val="nil"/>
            </w:tcBorders>
            <w:shd w:val="clear" w:color="auto" w:fill="auto"/>
            <w:vAlign w:val="center"/>
          </w:tcPr>
          <w:p w14:paraId="2B30273E"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715E43F8" w14:textId="4B0215F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1.489</w:t>
            </w:r>
          </w:p>
        </w:tc>
        <w:tc>
          <w:tcPr>
            <w:tcW w:w="709" w:type="dxa"/>
            <w:tcBorders>
              <w:top w:val="nil"/>
              <w:left w:val="nil"/>
              <w:bottom w:val="nil"/>
              <w:right w:val="nil"/>
            </w:tcBorders>
            <w:shd w:val="clear" w:color="auto" w:fill="auto"/>
            <w:noWrap/>
            <w:vAlign w:val="bottom"/>
          </w:tcPr>
          <w:p w14:paraId="4862881D" w14:textId="03C2E1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70CA6AB" w14:textId="2CA7ED1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629157" w14:textId="5EF9811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F6E7851" w14:textId="7DB3E3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2C0AA0BB" w14:textId="64462A7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2EC4EF97" w14:textId="63A3B60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54283C89" w14:textId="072ACB8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26A734F4" w14:textId="146E3D0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1.489</w:t>
            </w:r>
          </w:p>
        </w:tc>
      </w:tr>
      <w:tr w:rsidR="00445202" w:rsidRPr="00640653" w14:paraId="6D57A2A8" w14:textId="77777777" w:rsidTr="002201FA">
        <w:trPr>
          <w:trHeight w:val="113"/>
        </w:trPr>
        <w:tc>
          <w:tcPr>
            <w:tcW w:w="3119" w:type="dxa"/>
            <w:tcBorders>
              <w:top w:val="nil"/>
              <w:left w:val="nil"/>
              <w:bottom w:val="nil"/>
              <w:right w:val="nil"/>
            </w:tcBorders>
            <w:shd w:val="clear" w:color="auto" w:fill="auto"/>
            <w:vAlign w:val="center"/>
          </w:tcPr>
          <w:p w14:paraId="661C11A4"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5DDDB397" w14:textId="66E75BB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289</w:t>
            </w:r>
          </w:p>
        </w:tc>
        <w:tc>
          <w:tcPr>
            <w:tcW w:w="709" w:type="dxa"/>
            <w:tcBorders>
              <w:top w:val="nil"/>
              <w:left w:val="nil"/>
              <w:bottom w:val="nil"/>
              <w:right w:val="nil"/>
            </w:tcBorders>
            <w:shd w:val="clear" w:color="auto" w:fill="auto"/>
            <w:noWrap/>
            <w:vAlign w:val="bottom"/>
          </w:tcPr>
          <w:p w14:paraId="1D3FA118" w14:textId="0E45764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2D13C526" w14:textId="18C9159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7F1BD1" w14:textId="3FFC4BF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95B190A" w14:textId="54A70B3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26DC4EA1" w14:textId="7B3114B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CC14097" w14:textId="3EA2B86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4CD7D358" w14:textId="64909FB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0ED3C5CB" w14:textId="5EBE0BC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289</w:t>
            </w:r>
          </w:p>
        </w:tc>
      </w:tr>
      <w:tr w:rsidR="00445202" w:rsidRPr="00640653" w14:paraId="0D0E04A5" w14:textId="77777777" w:rsidTr="002201FA">
        <w:trPr>
          <w:trHeight w:val="113"/>
        </w:trPr>
        <w:tc>
          <w:tcPr>
            <w:tcW w:w="3119" w:type="dxa"/>
            <w:tcBorders>
              <w:top w:val="nil"/>
              <w:left w:val="nil"/>
              <w:bottom w:val="nil"/>
              <w:right w:val="nil"/>
            </w:tcBorders>
            <w:shd w:val="clear" w:color="auto" w:fill="auto"/>
            <w:vAlign w:val="center"/>
          </w:tcPr>
          <w:p w14:paraId="560803C9"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0C86207F" w14:textId="4BF9257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0995FE3" w14:textId="375FEA3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67004055" w14:textId="7597E4B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FB0F7EA" w14:textId="7C4345C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1323893A" w14:textId="3344DC8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555438E8" w14:textId="0F3C534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1B17F706" w14:textId="79FD11A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016C5363" w14:textId="7F7442A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33C7A4E7" w14:textId="457093E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1CCC108A" w14:textId="77777777" w:rsidTr="002201FA">
        <w:trPr>
          <w:trHeight w:val="113"/>
        </w:trPr>
        <w:tc>
          <w:tcPr>
            <w:tcW w:w="3119" w:type="dxa"/>
            <w:tcBorders>
              <w:top w:val="nil"/>
              <w:left w:val="nil"/>
              <w:bottom w:val="nil"/>
              <w:right w:val="nil"/>
            </w:tcBorders>
            <w:shd w:val="clear" w:color="auto" w:fill="auto"/>
            <w:vAlign w:val="center"/>
          </w:tcPr>
          <w:p w14:paraId="6DD4DAEF" w14:textId="77777777" w:rsidR="00445202" w:rsidRPr="00640653" w:rsidRDefault="00445202" w:rsidP="00445202">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76" w:type="dxa"/>
            <w:tcBorders>
              <w:top w:val="nil"/>
              <w:left w:val="nil"/>
              <w:bottom w:val="nil"/>
              <w:right w:val="nil"/>
            </w:tcBorders>
            <w:shd w:val="clear" w:color="auto" w:fill="auto"/>
            <w:noWrap/>
            <w:vAlign w:val="bottom"/>
          </w:tcPr>
          <w:p w14:paraId="19DFF2BB" w14:textId="4607E1EC" w:rsidR="00445202" w:rsidRPr="00EB3B2C" w:rsidRDefault="00445202" w:rsidP="00445202">
            <w:pPr>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6FC162" w14:textId="4E03F54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1.946.143</w:t>
            </w:r>
          </w:p>
        </w:tc>
        <w:tc>
          <w:tcPr>
            <w:tcW w:w="850" w:type="dxa"/>
            <w:tcBorders>
              <w:top w:val="nil"/>
              <w:left w:val="nil"/>
              <w:bottom w:val="nil"/>
              <w:right w:val="nil"/>
            </w:tcBorders>
            <w:shd w:val="clear" w:color="auto" w:fill="auto"/>
            <w:noWrap/>
            <w:vAlign w:val="bottom"/>
          </w:tcPr>
          <w:p w14:paraId="3D5A9116" w14:textId="4AE9448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3.520.537</w:t>
            </w:r>
          </w:p>
        </w:tc>
        <w:tc>
          <w:tcPr>
            <w:tcW w:w="709" w:type="dxa"/>
            <w:tcBorders>
              <w:top w:val="nil"/>
              <w:left w:val="nil"/>
              <w:bottom w:val="nil"/>
              <w:right w:val="nil"/>
            </w:tcBorders>
            <w:shd w:val="clear" w:color="auto" w:fill="auto"/>
            <w:noWrap/>
            <w:vAlign w:val="bottom"/>
          </w:tcPr>
          <w:p w14:paraId="567CD394" w14:textId="4A9B759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899.625</w:t>
            </w:r>
          </w:p>
        </w:tc>
        <w:tc>
          <w:tcPr>
            <w:tcW w:w="568" w:type="dxa"/>
            <w:tcBorders>
              <w:top w:val="nil"/>
              <w:left w:val="nil"/>
              <w:bottom w:val="nil"/>
              <w:right w:val="nil"/>
            </w:tcBorders>
            <w:shd w:val="clear" w:color="auto" w:fill="auto"/>
            <w:noWrap/>
            <w:vAlign w:val="bottom"/>
          </w:tcPr>
          <w:p w14:paraId="0DCDC5C3" w14:textId="5FE729B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2A287A05" w14:textId="7FC5FBC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435.398</w:t>
            </w:r>
          </w:p>
        </w:tc>
        <w:tc>
          <w:tcPr>
            <w:tcW w:w="567" w:type="dxa"/>
            <w:tcBorders>
              <w:top w:val="nil"/>
              <w:left w:val="nil"/>
              <w:bottom w:val="nil"/>
              <w:right w:val="nil"/>
            </w:tcBorders>
            <w:shd w:val="clear" w:color="auto" w:fill="auto"/>
            <w:noWrap/>
            <w:vAlign w:val="bottom"/>
          </w:tcPr>
          <w:p w14:paraId="6DDDE3C9" w14:textId="6EB9023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8.257</w:t>
            </w:r>
          </w:p>
        </w:tc>
        <w:tc>
          <w:tcPr>
            <w:tcW w:w="683" w:type="dxa"/>
            <w:tcBorders>
              <w:top w:val="nil"/>
              <w:left w:val="nil"/>
              <w:bottom w:val="nil"/>
              <w:right w:val="nil"/>
            </w:tcBorders>
            <w:vAlign w:val="bottom"/>
          </w:tcPr>
          <w:p w14:paraId="74788B48" w14:textId="493014E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F842D56" w14:textId="5D7AF30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6.809.960</w:t>
            </w:r>
          </w:p>
        </w:tc>
      </w:tr>
      <w:tr w:rsidR="00445202" w:rsidRPr="00640653" w14:paraId="7462E250" w14:textId="77777777" w:rsidTr="002201FA">
        <w:trPr>
          <w:trHeight w:val="113"/>
        </w:trPr>
        <w:tc>
          <w:tcPr>
            <w:tcW w:w="3119" w:type="dxa"/>
            <w:tcBorders>
              <w:top w:val="nil"/>
              <w:left w:val="nil"/>
              <w:bottom w:val="nil"/>
              <w:right w:val="nil"/>
            </w:tcBorders>
            <w:shd w:val="clear" w:color="auto" w:fill="auto"/>
            <w:vAlign w:val="center"/>
          </w:tcPr>
          <w:p w14:paraId="5BA33EDF"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20AFC875" w14:textId="1B0A9DD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A9E302" w14:textId="72FDC52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819.441</w:t>
            </w:r>
          </w:p>
        </w:tc>
        <w:tc>
          <w:tcPr>
            <w:tcW w:w="850" w:type="dxa"/>
            <w:tcBorders>
              <w:top w:val="nil"/>
              <w:left w:val="nil"/>
              <w:bottom w:val="nil"/>
              <w:right w:val="nil"/>
            </w:tcBorders>
            <w:shd w:val="clear" w:color="auto" w:fill="auto"/>
            <w:noWrap/>
            <w:vAlign w:val="bottom"/>
          </w:tcPr>
          <w:p w14:paraId="1A76878A" w14:textId="3E5770E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962.581</w:t>
            </w:r>
          </w:p>
        </w:tc>
        <w:tc>
          <w:tcPr>
            <w:tcW w:w="709" w:type="dxa"/>
            <w:tcBorders>
              <w:top w:val="nil"/>
              <w:left w:val="nil"/>
              <w:bottom w:val="nil"/>
              <w:right w:val="nil"/>
            </w:tcBorders>
            <w:shd w:val="clear" w:color="auto" w:fill="auto"/>
            <w:noWrap/>
            <w:vAlign w:val="bottom"/>
          </w:tcPr>
          <w:p w14:paraId="503A7B5E" w14:textId="2227F36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88.221</w:t>
            </w:r>
          </w:p>
        </w:tc>
        <w:tc>
          <w:tcPr>
            <w:tcW w:w="568" w:type="dxa"/>
            <w:tcBorders>
              <w:top w:val="nil"/>
              <w:left w:val="nil"/>
              <w:bottom w:val="nil"/>
              <w:right w:val="nil"/>
            </w:tcBorders>
            <w:shd w:val="clear" w:color="auto" w:fill="auto"/>
            <w:noWrap/>
            <w:vAlign w:val="bottom"/>
          </w:tcPr>
          <w:p w14:paraId="6E9BB4DD" w14:textId="284A647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66767BD1" w14:textId="03F138F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35.379</w:t>
            </w:r>
          </w:p>
        </w:tc>
        <w:tc>
          <w:tcPr>
            <w:tcW w:w="567" w:type="dxa"/>
            <w:tcBorders>
              <w:top w:val="nil"/>
              <w:left w:val="nil"/>
              <w:bottom w:val="nil"/>
              <w:right w:val="nil"/>
            </w:tcBorders>
            <w:shd w:val="clear" w:color="auto" w:fill="auto"/>
            <w:noWrap/>
            <w:vAlign w:val="bottom"/>
          </w:tcPr>
          <w:p w14:paraId="6A78F2BD" w14:textId="362D0DE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D05397E" w14:textId="327B944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0C7B61C8" w14:textId="3972C1F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1.905.622</w:t>
            </w:r>
          </w:p>
        </w:tc>
      </w:tr>
      <w:tr w:rsidR="00445202" w:rsidRPr="00640653" w14:paraId="18E0A3CF" w14:textId="77777777" w:rsidTr="002201FA">
        <w:trPr>
          <w:trHeight w:val="113"/>
        </w:trPr>
        <w:tc>
          <w:tcPr>
            <w:tcW w:w="3119" w:type="dxa"/>
            <w:tcBorders>
              <w:top w:val="nil"/>
              <w:left w:val="nil"/>
              <w:bottom w:val="nil"/>
              <w:right w:val="nil"/>
            </w:tcBorders>
            <w:shd w:val="clear" w:color="auto" w:fill="auto"/>
            <w:vAlign w:val="center"/>
          </w:tcPr>
          <w:p w14:paraId="1090FACC"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24F20E98" w14:textId="0F21004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26B6AE" w14:textId="4C72AFF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1.097.551</w:t>
            </w:r>
          </w:p>
        </w:tc>
        <w:tc>
          <w:tcPr>
            <w:tcW w:w="850" w:type="dxa"/>
            <w:tcBorders>
              <w:top w:val="nil"/>
              <w:left w:val="nil"/>
              <w:bottom w:val="nil"/>
              <w:right w:val="nil"/>
            </w:tcBorders>
            <w:shd w:val="clear" w:color="auto" w:fill="auto"/>
            <w:noWrap/>
            <w:vAlign w:val="bottom"/>
          </w:tcPr>
          <w:p w14:paraId="693B2CC4" w14:textId="26CABF2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1.828.735</w:t>
            </w:r>
          </w:p>
        </w:tc>
        <w:tc>
          <w:tcPr>
            <w:tcW w:w="709" w:type="dxa"/>
            <w:tcBorders>
              <w:top w:val="nil"/>
              <w:left w:val="nil"/>
              <w:bottom w:val="nil"/>
              <w:right w:val="nil"/>
            </w:tcBorders>
            <w:shd w:val="clear" w:color="auto" w:fill="auto"/>
            <w:noWrap/>
            <w:vAlign w:val="bottom"/>
          </w:tcPr>
          <w:p w14:paraId="1E314946" w14:textId="5555718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775.966</w:t>
            </w:r>
          </w:p>
        </w:tc>
        <w:tc>
          <w:tcPr>
            <w:tcW w:w="568" w:type="dxa"/>
            <w:tcBorders>
              <w:top w:val="nil"/>
              <w:left w:val="nil"/>
              <w:bottom w:val="nil"/>
              <w:right w:val="nil"/>
            </w:tcBorders>
            <w:shd w:val="clear" w:color="auto" w:fill="auto"/>
            <w:noWrap/>
            <w:vAlign w:val="bottom"/>
          </w:tcPr>
          <w:p w14:paraId="63D4D5C0" w14:textId="385643E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718FFFD" w14:textId="5214EA4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397.447</w:t>
            </w:r>
          </w:p>
        </w:tc>
        <w:tc>
          <w:tcPr>
            <w:tcW w:w="567" w:type="dxa"/>
            <w:tcBorders>
              <w:top w:val="nil"/>
              <w:left w:val="nil"/>
              <w:bottom w:val="nil"/>
              <w:right w:val="nil"/>
            </w:tcBorders>
            <w:shd w:val="clear" w:color="auto" w:fill="auto"/>
            <w:noWrap/>
            <w:vAlign w:val="bottom"/>
          </w:tcPr>
          <w:p w14:paraId="15217391" w14:textId="582F966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5.602</w:t>
            </w:r>
          </w:p>
        </w:tc>
        <w:tc>
          <w:tcPr>
            <w:tcW w:w="683" w:type="dxa"/>
            <w:tcBorders>
              <w:top w:val="nil"/>
              <w:left w:val="nil"/>
              <w:bottom w:val="nil"/>
              <w:right w:val="nil"/>
            </w:tcBorders>
            <w:vAlign w:val="bottom"/>
          </w:tcPr>
          <w:p w14:paraId="3F5B2F75" w14:textId="6BC794C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283874AC" w14:textId="236D6E5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4.105.301</w:t>
            </w:r>
          </w:p>
        </w:tc>
      </w:tr>
      <w:tr w:rsidR="00445202" w:rsidRPr="00640653" w14:paraId="300CCD44" w14:textId="77777777" w:rsidTr="002201FA">
        <w:trPr>
          <w:trHeight w:val="113"/>
        </w:trPr>
        <w:tc>
          <w:tcPr>
            <w:tcW w:w="3119" w:type="dxa"/>
            <w:tcBorders>
              <w:top w:val="nil"/>
              <w:left w:val="nil"/>
              <w:bottom w:val="nil"/>
              <w:right w:val="nil"/>
            </w:tcBorders>
            <w:shd w:val="clear" w:color="auto" w:fill="auto"/>
            <w:vAlign w:val="center"/>
          </w:tcPr>
          <w:p w14:paraId="7CF8EDF3"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74CD747E" w14:textId="614B659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8FAF14D" w14:textId="26EF5A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29.151</w:t>
            </w:r>
          </w:p>
        </w:tc>
        <w:tc>
          <w:tcPr>
            <w:tcW w:w="850" w:type="dxa"/>
            <w:tcBorders>
              <w:top w:val="nil"/>
              <w:left w:val="nil"/>
              <w:bottom w:val="nil"/>
              <w:right w:val="nil"/>
            </w:tcBorders>
            <w:shd w:val="clear" w:color="auto" w:fill="auto"/>
            <w:noWrap/>
            <w:vAlign w:val="bottom"/>
          </w:tcPr>
          <w:p w14:paraId="1E07BD43" w14:textId="69D06C9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728.931</w:t>
            </w:r>
          </w:p>
        </w:tc>
        <w:tc>
          <w:tcPr>
            <w:tcW w:w="709" w:type="dxa"/>
            <w:tcBorders>
              <w:top w:val="nil"/>
              <w:left w:val="nil"/>
              <w:bottom w:val="nil"/>
              <w:right w:val="nil"/>
            </w:tcBorders>
            <w:shd w:val="clear" w:color="auto" w:fill="auto"/>
            <w:noWrap/>
            <w:vAlign w:val="bottom"/>
          </w:tcPr>
          <w:p w14:paraId="29F48636" w14:textId="712C6EA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35.438</w:t>
            </w:r>
          </w:p>
        </w:tc>
        <w:tc>
          <w:tcPr>
            <w:tcW w:w="568" w:type="dxa"/>
            <w:tcBorders>
              <w:top w:val="nil"/>
              <w:left w:val="nil"/>
              <w:bottom w:val="nil"/>
              <w:right w:val="nil"/>
            </w:tcBorders>
            <w:shd w:val="clear" w:color="auto" w:fill="auto"/>
            <w:noWrap/>
            <w:vAlign w:val="bottom"/>
          </w:tcPr>
          <w:p w14:paraId="24CD9B69" w14:textId="2BD4454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ECFE428" w14:textId="7CC4F09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2.572</w:t>
            </w:r>
          </w:p>
        </w:tc>
        <w:tc>
          <w:tcPr>
            <w:tcW w:w="567" w:type="dxa"/>
            <w:tcBorders>
              <w:top w:val="nil"/>
              <w:left w:val="nil"/>
              <w:bottom w:val="nil"/>
              <w:right w:val="nil"/>
            </w:tcBorders>
            <w:shd w:val="clear" w:color="auto" w:fill="auto"/>
            <w:noWrap/>
            <w:vAlign w:val="bottom"/>
          </w:tcPr>
          <w:p w14:paraId="0870CAA5" w14:textId="4857A07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w:t>
            </w:r>
            <w:r w:rsidR="00A077F9">
              <w:rPr>
                <w:rFonts w:ascii="Arial" w:hAnsi="Arial" w:cs="Arial"/>
                <w:color w:val="000000"/>
                <w:sz w:val="12"/>
                <w:szCs w:val="12"/>
              </w:rPr>
              <w:t>.</w:t>
            </w:r>
            <w:r>
              <w:rPr>
                <w:rFonts w:ascii="Arial" w:hAnsi="Arial" w:cs="Arial"/>
                <w:color w:val="000000"/>
                <w:sz w:val="12"/>
                <w:szCs w:val="12"/>
              </w:rPr>
              <w:t>655</w:t>
            </w:r>
          </w:p>
        </w:tc>
        <w:tc>
          <w:tcPr>
            <w:tcW w:w="683" w:type="dxa"/>
            <w:tcBorders>
              <w:top w:val="nil"/>
              <w:left w:val="nil"/>
              <w:bottom w:val="nil"/>
              <w:right w:val="nil"/>
            </w:tcBorders>
            <w:vAlign w:val="bottom"/>
          </w:tcPr>
          <w:p w14:paraId="6A1AD602" w14:textId="74BF7F3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2291022A" w14:textId="59A07E0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798.747</w:t>
            </w:r>
          </w:p>
        </w:tc>
      </w:tr>
      <w:tr w:rsidR="00445202" w:rsidRPr="00640653" w14:paraId="3AC5D62D" w14:textId="77777777" w:rsidTr="002201FA">
        <w:trPr>
          <w:trHeight w:val="113"/>
        </w:trPr>
        <w:tc>
          <w:tcPr>
            <w:tcW w:w="3119" w:type="dxa"/>
            <w:tcBorders>
              <w:top w:val="nil"/>
              <w:left w:val="nil"/>
              <w:bottom w:val="nil"/>
              <w:right w:val="nil"/>
            </w:tcBorders>
            <w:shd w:val="clear" w:color="auto" w:fill="auto"/>
            <w:vAlign w:val="center"/>
          </w:tcPr>
          <w:p w14:paraId="762B7288" w14:textId="7EB1BF1E" w:rsidR="00445202" w:rsidRPr="00640653" w:rsidRDefault="00445202" w:rsidP="00445202">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7BD5BA86" w14:textId="796739F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1618EE7" w14:textId="6833243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26B4273C" w14:textId="2F96F02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290</w:t>
            </w:r>
          </w:p>
        </w:tc>
        <w:tc>
          <w:tcPr>
            <w:tcW w:w="709" w:type="dxa"/>
            <w:tcBorders>
              <w:top w:val="nil"/>
              <w:left w:val="nil"/>
              <w:bottom w:val="nil"/>
              <w:right w:val="nil"/>
            </w:tcBorders>
            <w:shd w:val="clear" w:color="auto" w:fill="auto"/>
            <w:noWrap/>
            <w:vAlign w:val="bottom"/>
          </w:tcPr>
          <w:p w14:paraId="6851F12D" w14:textId="71EDA06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A9E3705" w14:textId="50829F3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2B19555" w14:textId="4A48533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1BAA18A" w14:textId="397DA26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2FD405CC" w14:textId="4B066AF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73EF34B4" w14:textId="458EC69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290</w:t>
            </w:r>
          </w:p>
        </w:tc>
      </w:tr>
      <w:tr w:rsidR="00445202" w:rsidRPr="00640653" w14:paraId="09AD6FEA" w14:textId="77777777" w:rsidTr="002201FA">
        <w:trPr>
          <w:trHeight w:val="113"/>
        </w:trPr>
        <w:tc>
          <w:tcPr>
            <w:tcW w:w="3119" w:type="dxa"/>
            <w:tcBorders>
              <w:top w:val="nil"/>
              <w:left w:val="nil"/>
              <w:bottom w:val="nil"/>
              <w:right w:val="nil"/>
            </w:tcBorders>
            <w:shd w:val="clear" w:color="auto" w:fill="auto"/>
            <w:vAlign w:val="center"/>
          </w:tcPr>
          <w:p w14:paraId="52B64EB1" w14:textId="37E707BA" w:rsidR="00445202" w:rsidRPr="00640653" w:rsidRDefault="00445202" w:rsidP="00445202">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bottom"/>
          </w:tcPr>
          <w:p w14:paraId="36F5CE0B" w14:textId="01F70F9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EEE4B80" w14:textId="2EAF8F2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66D31642" w14:textId="1398705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09DAFC" w14:textId="202B1FA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422DCCC" w14:textId="59B152D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87D637C" w14:textId="57AD4E5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D5E8308" w14:textId="602ECF9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0DD5B4D5" w14:textId="3D8F904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A870A92" w14:textId="4D6A18D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4BE81175" w14:textId="77777777" w:rsidTr="002201FA">
        <w:trPr>
          <w:trHeight w:val="113"/>
        </w:trPr>
        <w:tc>
          <w:tcPr>
            <w:tcW w:w="3119" w:type="dxa"/>
            <w:tcBorders>
              <w:top w:val="nil"/>
              <w:left w:val="nil"/>
              <w:bottom w:val="nil"/>
              <w:right w:val="nil"/>
            </w:tcBorders>
            <w:shd w:val="clear" w:color="auto" w:fill="auto"/>
            <w:vAlign w:val="center"/>
          </w:tcPr>
          <w:p w14:paraId="5DAB148F"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bottom"/>
          </w:tcPr>
          <w:p w14:paraId="0740A6C4" w14:textId="08415A0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1.335.956</w:t>
            </w:r>
          </w:p>
        </w:tc>
        <w:tc>
          <w:tcPr>
            <w:tcW w:w="709" w:type="dxa"/>
            <w:tcBorders>
              <w:top w:val="nil"/>
              <w:left w:val="nil"/>
              <w:bottom w:val="nil"/>
              <w:right w:val="nil"/>
            </w:tcBorders>
            <w:shd w:val="clear" w:color="auto" w:fill="auto"/>
            <w:noWrap/>
            <w:vAlign w:val="bottom"/>
          </w:tcPr>
          <w:p w14:paraId="564A677F" w14:textId="0668FF8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7F71591C" w14:textId="7F13FA2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A748F8B" w14:textId="5514C83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24B39174" w14:textId="65A7C6A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17DFCD55" w14:textId="05353BE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7FD50693" w14:textId="69C3B35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2A6A274C" w14:textId="4D84673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57245AF" w14:textId="6BEB55C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1.335.956</w:t>
            </w:r>
          </w:p>
        </w:tc>
      </w:tr>
      <w:tr w:rsidR="00445202" w:rsidRPr="00640653" w14:paraId="7A82C758" w14:textId="77777777" w:rsidTr="002201FA">
        <w:trPr>
          <w:trHeight w:val="113"/>
        </w:trPr>
        <w:tc>
          <w:tcPr>
            <w:tcW w:w="3119" w:type="dxa"/>
            <w:tcBorders>
              <w:top w:val="nil"/>
              <w:left w:val="nil"/>
              <w:bottom w:val="nil"/>
              <w:right w:val="nil"/>
            </w:tcBorders>
            <w:shd w:val="clear" w:color="auto" w:fill="auto"/>
            <w:vAlign w:val="center"/>
          </w:tcPr>
          <w:p w14:paraId="20F288E7"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bottom"/>
          </w:tcPr>
          <w:p w14:paraId="137ABFC4" w14:textId="1A3547E5" w:rsidR="00445202" w:rsidRPr="00EB3B2C" w:rsidRDefault="00445202" w:rsidP="00445202">
            <w:pPr>
              <w:ind w:left="-108"/>
              <w:jc w:val="right"/>
              <w:rPr>
                <w:rFonts w:ascii="Arial" w:hAnsi="Arial" w:cs="Arial"/>
                <w:b/>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71B7E5E" w14:textId="5A37AC1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363.952</w:t>
            </w:r>
          </w:p>
        </w:tc>
        <w:tc>
          <w:tcPr>
            <w:tcW w:w="850" w:type="dxa"/>
            <w:tcBorders>
              <w:top w:val="nil"/>
              <w:left w:val="nil"/>
              <w:bottom w:val="nil"/>
              <w:right w:val="nil"/>
            </w:tcBorders>
            <w:shd w:val="clear" w:color="auto" w:fill="auto"/>
            <w:noWrap/>
            <w:vAlign w:val="bottom"/>
          </w:tcPr>
          <w:p w14:paraId="24CBD6E2" w14:textId="21AEB8A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3.631.233</w:t>
            </w:r>
          </w:p>
        </w:tc>
        <w:tc>
          <w:tcPr>
            <w:tcW w:w="709" w:type="dxa"/>
            <w:tcBorders>
              <w:top w:val="nil"/>
              <w:left w:val="nil"/>
              <w:bottom w:val="nil"/>
              <w:right w:val="nil"/>
            </w:tcBorders>
            <w:shd w:val="clear" w:color="auto" w:fill="auto"/>
            <w:noWrap/>
            <w:vAlign w:val="bottom"/>
          </w:tcPr>
          <w:p w14:paraId="3AFF63CF" w14:textId="66BAB57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239.741</w:t>
            </w:r>
          </w:p>
        </w:tc>
        <w:tc>
          <w:tcPr>
            <w:tcW w:w="568" w:type="dxa"/>
            <w:tcBorders>
              <w:top w:val="nil"/>
              <w:left w:val="nil"/>
              <w:bottom w:val="nil"/>
              <w:right w:val="nil"/>
            </w:tcBorders>
            <w:shd w:val="clear" w:color="auto" w:fill="auto"/>
            <w:noWrap/>
            <w:vAlign w:val="bottom"/>
          </w:tcPr>
          <w:p w14:paraId="72A4CF84" w14:textId="6ED7FFB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37B9FA8F" w14:textId="60AED22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219.286</w:t>
            </w:r>
          </w:p>
        </w:tc>
        <w:tc>
          <w:tcPr>
            <w:tcW w:w="567" w:type="dxa"/>
            <w:tcBorders>
              <w:top w:val="nil"/>
              <w:left w:val="nil"/>
              <w:bottom w:val="nil"/>
              <w:right w:val="nil"/>
            </w:tcBorders>
            <w:shd w:val="clear" w:color="auto" w:fill="auto"/>
            <w:noWrap/>
            <w:vAlign w:val="bottom"/>
          </w:tcPr>
          <w:p w14:paraId="74CE004F" w14:textId="378BF75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35.025</w:t>
            </w:r>
          </w:p>
        </w:tc>
        <w:tc>
          <w:tcPr>
            <w:tcW w:w="683" w:type="dxa"/>
            <w:tcBorders>
              <w:top w:val="nil"/>
              <w:left w:val="nil"/>
              <w:bottom w:val="nil"/>
              <w:right w:val="nil"/>
            </w:tcBorders>
            <w:vAlign w:val="bottom"/>
          </w:tcPr>
          <w:p w14:paraId="1DEED807" w14:textId="630D24F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6EE24BCC" w14:textId="4DC7444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4.489.237</w:t>
            </w:r>
          </w:p>
        </w:tc>
      </w:tr>
      <w:tr w:rsidR="00445202" w:rsidRPr="00640653" w14:paraId="47E36D18" w14:textId="77777777" w:rsidTr="002201FA">
        <w:trPr>
          <w:trHeight w:val="113"/>
        </w:trPr>
        <w:tc>
          <w:tcPr>
            <w:tcW w:w="3119" w:type="dxa"/>
            <w:tcBorders>
              <w:top w:val="nil"/>
              <w:left w:val="nil"/>
              <w:bottom w:val="nil"/>
              <w:right w:val="nil"/>
            </w:tcBorders>
            <w:shd w:val="clear" w:color="auto" w:fill="auto"/>
            <w:vAlign w:val="center"/>
          </w:tcPr>
          <w:p w14:paraId="06266D17" w14:textId="77777777" w:rsidR="00445202" w:rsidRPr="00640653" w:rsidRDefault="00445202" w:rsidP="00445202">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bottom"/>
          </w:tcPr>
          <w:p w14:paraId="0B33B10C" w14:textId="7D4E0DA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3.054.728</w:t>
            </w:r>
          </w:p>
        </w:tc>
        <w:tc>
          <w:tcPr>
            <w:tcW w:w="709" w:type="dxa"/>
            <w:tcBorders>
              <w:top w:val="nil"/>
              <w:left w:val="nil"/>
              <w:bottom w:val="nil"/>
              <w:right w:val="nil"/>
            </w:tcBorders>
            <w:shd w:val="clear" w:color="auto" w:fill="auto"/>
            <w:noWrap/>
            <w:vAlign w:val="bottom"/>
          </w:tcPr>
          <w:p w14:paraId="591BDAD8" w14:textId="2A8DE35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1CA7873C" w14:textId="765A98C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1FBB873" w14:textId="13158C8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10E001B3" w14:textId="3DFDB46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7CADF568" w14:textId="471F263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8AC9EA1" w14:textId="55AB4CA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514E461A" w14:textId="37787C1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2E43574" w14:textId="042ACC3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3.054.728</w:t>
            </w:r>
          </w:p>
        </w:tc>
      </w:tr>
      <w:tr w:rsidR="00445202" w:rsidRPr="00640653" w14:paraId="5ADCE581" w14:textId="77777777" w:rsidTr="002201FA">
        <w:trPr>
          <w:trHeight w:val="113"/>
        </w:trPr>
        <w:tc>
          <w:tcPr>
            <w:tcW w:w="3119" w:type="dxa"/>
            <w:tcBorders>
              <w:top w:val="nil"/>
              <w:left w:val="nil"/>
              <w:bottom w:val="nil"/>
              <w:right w:val="nil"/>
            </w:tcBorders>
            <w:shd w:val="clear" w:color="auto" w:fill="auto"/>
            <w:vAlign w:val="center"/>
          </w:tcPr>
          <w:p w14:paraId="7ADD1645"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bottom"/>
          </w:tcPr>
          <w:p w14:paraId="0EAC4C21" w14:textId="035639F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2.636.662</w:t>
            </w:r>
          </w:p>
        </w:tc>
        <w:tc>
          <w:tcPr>
            <w:tcW w:w="709" w:type="dxa"/>
            <w:tcBorders>
              <w:top w:val="nil"/>
              <w:left w:val="nil"/>
              <w:bottom w:val="nil"/>
              <w:right w:val="nil"/>
            </w:tcBorders>
            <w:shd w:val="clear" w:color="auto" w:fill="auto"/>
            <w:noWrap/>
            <w:vAlign w:val="bottom"/>
          </w:tcPr>
          <w:p w14:paraId="02F15998" w14:textId="4A64165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006DA43" w14:textId="276335F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EFFF1B" w14:textId="005FB53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F1A7337" w14:textId="2516A65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4C2C7A2" w14:textId="2492672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3F7147FD" w14:textId="750F953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77E38498" w14:textId="3B318A9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6E62AEE8" w14:textId="2DDFA34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2.636.662</w:t>
            </w:r>
          </w:p>
        </w:tc>
      </w:tr>
      <w:tr w:rsidR="00445202" w:rsidRPr="00640653" w14:paraId="5F6EE371" w14:textId="77777777" w:rsidTr="002201FA">
        <w:trPr>
          <w:trHeight w:val="113"/>
        </w:trPr>
        <w:tc>
          <w:tcPr>
            <w:tcW w:w="3119" w:type="dxa"/>
            <w:tcBorders>
              <w:top w:val="nil"/>
              <w:left w:val="nil"/>
              <w:bottom w:val="nil"/>
              <w:right w:val="nil"/>
            </w:tcBorders>
            <w:shd w:val="clear" w:color="auto" w:fill="auto"/>
            <w:vAlign w:val="center"/>
          </w:tcPr>
          <w:p w14:paraId="675D5D01"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bottom"/>
          </w:tcPr>
          <w:p w14:paraId="03C5D2B9" w14:textId="241F591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406.765</w:t>
            </w:r>
          </w:p>
        </w:tc>
        <w:tc>
          <w:tcPr>
            <w:tcW w:w="709" w:type="dxa"/>
            <w:tcBorders>
              <w:top w:val="nil"/>
              <w:left w:val="nil"/>
              <w:bottom w:val="nil"/>
              <w:right w:val="nil"/>
            </w:tcBorders>
            <w:shd w:val="clear" w:color="auto" w:fill="auto"/>
            <w:noWrap/>
            <w:vAlign w:val="bottom"/>
          </w:tcPr>
          <w:p w14:paraId="5731B123" w14:textId="710DC15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286572D1" w14:textId="1F56A67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F2935E" w14:textId="5B0B477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330C5604" w14:textId="3F18049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B4C9B43" w14:textId="08F3BEB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4ED41F1" w14:textId="228D6FA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5D0783E7" w14:textId="19100A8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045C2E75" w14:textId="7509380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406.765</w:t>
            </w:r>
          </w:p>
        </w:tc>
      </w:tr>
      <w:tr w:rsidR="00445202" w:rsidRPr="00640653" w14:paraId="79F79E13" w14:textId="77777777" w:rsidTr="002201FA">
        <w:trPr>
          <w:trHeight w:val="113"/>
        </w:trPr>
        <w:tc>
          <w:tcPr>
            <w:tcW w:w="3119" w:type="dxa"/>
            <w:tcBorders>
              <w:top w:val="nil"/>
              <w:left w:val="nil"/>
              <w:bottom w:val="nil"/>
              <w:right w:val="nil"/>
            </w:tcBorders>
            <w:shd w:val="clear" w:color="auto" w:fill="auto"/>
            <w:vAlign w:val="center"/>
          </w:tcPr>
          <w:p w14:paraId="3C1854F2" w14:textId="03C38C6E" w:rsidR="00445202" w:rsidRPr="00640653" w:rsidRDefault="00445202" w:rsidP="00445202">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0C7F9B2A" w14:textId="0979B3A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11.301</w:t>
            </w:r>
          </w:p>
        </w:tc>
        <w:tc>
          <w:tcPr>
            <w:tcW w:w="709" w:type="dxa"/>
            <w:tcBorders>
              <w:top w:val="nil"/>
              <w:left w:val="nil"/>
              <w:bottom w:val="nil"/>
              <w:right w:val="nil"/>
            </w:tcBorders>
            <w:shd w:val="clear" w:color="auto" w:fill="auto"/>
            <w:noWrap/>
            <w:vAlign w:val="bottom"/>
          </w:tcPr>
          <w:p w14:paraId="1670462B" w14:textId="5B560D0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6C40A407" w14:textId="709202F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6E19A88" w14:textId="25AC0A9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7F1FBCC" w14:textId="704281A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95570EA" w14:textId="4580170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DD99681" w14:textId="64B5146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F6F9001" w14:textId="068E957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35F45898" w14:textId="362C5A4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11.301</w:t>
            </w:r>
          </w:p>
        </w:tc>
      </w:tr>
      <w:tr w:rsidR="00445202" w:rsidRPr="00640653" w14:paraId="5F5BB3FE" w14:textId="77777777" w:rsidTr="002201FA">
        <w:trPr>
          <w:trHeight w:val="113"/>
        </w:trPr>
        <w:tc>
          <w:tcPr>
            <w:tcW w:w="3119" w:type="dxa"/>
            <w:tcBorders>
              <w:top w:val="nil"/>
              <w:left w:val="nil"/>
              <w:bottom w:val="nil"/>
              <w:right w:val="nil"/>
            </w:tcBorders>
            <w:shd w:val="clear" w:color="auto" w:fill="auto"/>
            <w:vAlign w:val="center"/>
          </w:tcPr>
          <w:p w14:paraId="2B783D75"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bottom"/>
          </w:tcPr>
          <w:p w14:paraId="3EDA8367" w14:textId="49276A5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FEFCE59" w14:textId="7C1AEC6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DCC1490" w14:textId="05AAB63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93D7ED3" w14:textId="2AF6393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7374C6D" w14:textId="75EA9B2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F7BE165" w14:textId="1D7D7C6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6E829377" w14:textId="076DFC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226029C7" w14:textId="0AAC298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E2F8059" w14:textId="0553C1A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29EE03CD" w14:textId="77777777" w:rsidTr="002201FA">
        <w:trPr>
          <w:trHeight w:val="113"/>
        </w:trPr>
        <w:tc>
          <w:tcPr>
            <w:tcW w:w="3119" w:type="dxa"/>
            <w:tcBorders>
              <w:top w:val="nil"/>
              <w:left w:val="nil"/>
              <w:bottom w:val="nil"/>
              <w:right w:val="nil"/>
            </w:tcBorders>
            <w:shd w:val="clear" w:color="auto" w:fill="auto"/>
            <w:vAlign w:val="center"/>
          </w:tcPr>
          <w:p w14:paraId="5C14F30F"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bottom"/>
          </w:tcPr>
          <w:p w14:paraId="2ABD73D9" w14:textId="23D8BC7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w:t>
            </w:r>
            <w:r w:rsidR="00A077F9">
              <w:rPr>
                <w:rFonts w:ascii="Arial" w:hAnsi="Arial" w:cs="Arial"/>
                <w:color w:val="000000"/>
                <w:sz w:val="12"/>
                <w:szCs w:val="12"/>
              </w:rPr>
              <w:t>.</w:t>
            </w:r>
            <w:r>
              <w:rPr>
                <w:rFonts w:ascii="Arial" w:hAnsi="Arial" w:cs="Arial"/>
                <w:color w:val="000000"/>
                <w:sz w:val="12"/>
                <w:szCs w:val="12"/>
              </w:rPr>
              <w:t>413</w:t>
            </w:r>
          </w:p>
        </w:tc>
        <w:tc>
          <w:tcPr>
            <w:tcW w:w="709" w:type="dxa"/>
            <w:tcBorders>
              <w:top w:val="nil"/>
              <w:left w:val="nil"/>
              <w:bottom w:val="nil"/>
              <w:right w:val="nil"/>
            </w:tcBorders>
            <w:shd w:val="clear" w:color="auto" w:fill="auto"/>
            <w:noWrap/>
            <w:vAlign w:val="bottom"/>
          </w:tcPr>
          <w:p w14:paraId="411206CD" w14:textId="308132F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6B9BBE70" w14:textId="05824FA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0E5B1F7" w14:textId="14B0BB4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6E9447F" w14:textId="0A32E5F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DF587F8" w14:textId="3E88756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F6DE1AE" w14:textId="24C1416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5577869C" w14:textId="1B7F636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6573E390" w14:textId="450A07E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w:t>
            </w:r>
            <w:r w:rsidR="00A077F9">
              <w:rPr>
                <w:rFonts w:ascii="Arial" w:hAnsi="Arial" w:cs="Arial"/>
                <w:b/>
                <w:bCs/>
                <w:color w:val="000000"/>
                <w:sz w:val="12"/>
                <w:szCs w:val="12"/>
              </w:rPr>
              <w:t>.</w:t>
            </w:r>
            <w:r>
              <w:rPr>
                <w:rFonts w:ascii="Arial" w:hAnsi="Arial" w:cs="Arial"/>
                <w:b/>
                <w:bCs/>
                <w:color w:val="000000"/>
                <w:sz w:val="12"/>
                <w:szCs w:val="12"/>
              </w:rPr>
              <w:t>413</w:t>
            </w:r>
          </w:p>
        </w:tc>
      </w:tr>
      <w:tr w:rsidR="00445202" w:rsidRPr="00640653" w14:paraId="15A791C1" w14:textId="77777777" w:rsidTr="002201FA">
        <w:trPr>
          <w:trHeight w:val="113"/>
        </w:trPr>
        <w:tc>
          <w:tcPr>
            <w:tcW w:w="3119" w:type="dxa"/>
            <w:tcBorders>
              <w:top w:val="nil"/>
              <w:left w:val="nil"/>
              <w:bottom w:val="nil"/>
              <w:right w:val="nil"/>
            </w:tcBorders>
            <w:shd w:val="clear" w:color="auto" w:fill="auto"/>
            <w:vAlign w:val="center"/>
          </w:tcPr>
          <w:p w14:paraId="2B1485F2"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bottom"/>
          </w:tcPr>
          <w:p w14:paraId="4D6370C7" w14:textId="66D37F7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1.581</w:t>
            </w:r>
          </w:p>
        </w:tc>
        <w:tc>
          <w:tcPr>
            <w:tcW w:w="709" w:type="dxa"/>
            <w:tcBorders>
              <w:top w:val="nil"/>
              <w:left w:val="nil"/>
              <w:bottom w:val="nil"/>
              <w:right w:val="nil"/>
            </w:tcBorders>
            <w:shd w:val="clear" w:color="auto" w:fill="auto"/>
            <w:noWrap/>
            <w:vAlign w:val="bottom"/>
          </w:tcPr>
          <w:p w14:paraId="7AEA504A" w14:textId="258AC80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A172A76" w14:textId="03756FB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C4A2D8" w14:textId="0195332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3A8183A" w14:textId="4E96633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2B64827" w14:textId="0A8CBA8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5FAED43" w14:textId="275E741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166D0F2A" w14:textId="76523A7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70EB8058" w14:textId="6B4D53B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1.581</w:t>
            </w:r>
          </w:p>
        </w:tc>
      </w:tr>
      <w:tr w:rsidR="00445202" w:rsidRPr="00640653" w14:paraId="5F576013" w14:textId="77777777" w:rsidTr="002201FA">
        <w:trPr>
          <w:trHeight w:val="113"/>
        </w:trPr>
        <w:tc>
          <w:tcPr>
            <w:tcW w:w="3119" w:type="dxa"/>
            <w:tcBorders>
              <w:top w:val="nil"/>
              <w:left w:val="nil"/>
              <w:bottom w:val="nil"/>
              <w:right w:val="nil"/>
            </w:tcBorders>
            <w:shd w:val="clear" w:color="auto" w:fill="auto"/>
            <w:vAlign w:val="center"/>
          </w:tcPr>
          <w:p w14:paraId="588F4E3C"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bottom"/>
          </w:tcPr>
          <w:p w14:paraId="0CB94BB0" w14:textId="11FC74A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8.307</w:t>
            </w:r>
          </w:p>
        </w:tc>
        <w:tc>
          <w:tcPr>
            <w:tcW w:w="709" w:type="dxa"/>
            <w:tcBorders>
              <w:top w:val="nil"/>
              <w:left w:val="nil"/>
              <w:bottom w:val="nil"/>
              <w:right w:val="nil"/>
            </w:tcBorders>
            <w:shd w:val="clear" w:color="auto" w:fill="auto"/>
            <w:noWrap/>
            <w:vAlign w:val="bottom"/>
          </w:tcPr>
          <w:p w14:paraId="3B994407" w14:textId="239365A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1D39704" w14:textId="60354AA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551918" w14:textId="17C7EDD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34B080BE" w14:textId="23B78BC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247CD64" w14:textId="1D2F7AC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479F6366" w14:textId="3A31424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48B51373" w14:textId="67A6589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65B802FC" w14:textId="70A03C9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8.307</w:t>
            </w:r>
          </w:p>
        </w:tc>
      </w:tr>
      <w:tr w:rsidR="00445202" w:rsidRPr="00640653" w14:paraId="4E42E5D8" w14:textId="77777777" w:rsidTr="002201FA">
        <w:trPr>
          <w:trHeight w:val="113"/>
        </w:trPr>
        <w:tc>
          <w:tcPr>
            <w:tcW w:w="3119" w:type="dxa"/>
            <w:tcBorders>
              <w:top w:val="nil"/>
              <w:left w:val="nil"/>
              <w:bottom w:val="nil"/>
              <w:right w:val="nil"/>
            </w:tcBorders>
            <w:shd w:val="clear" w:color="auto" w:fill="auto"/>
            <w:vAlign w:val="center"/>
          </w:tcPr>
          <w:p w14:paraId="360DB3A3" w14:textId="77777777" w:rsidR="00445202" w:rsidRPr="00640653" w:rsidRDefault="00445202" w:rsidP="00445202">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bottom"/>
          </w:tcPr>
          <w:p w14:paraId="46B13BEC" w14:textId="54CA2F4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854A00F" w14:textId="7E9B482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018D1254" w14:textId="78CDADB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04E0CE" w14:textId="23E7A9B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23112D6" w14:textId="33C4075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2FAC4C1C" w14:textId="0E0DC51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FF09E62" w14:textId="1CE1710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right w:val="nil"/>
            </w:tcBorders>
            <w:vAlign w:val="bottom"/>
          </w:tcPr>
          <w:p w14:paraId="4CF90462" w14:textId="52CD676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0829FFB1" w14:textId="02F20A6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6FB60C8E" w14:textId="77777777" w:rsidTr="002201FA">
        <w:trPr>
          <w:trHeight w:val="113"/>
        </w:trPr>
        <w:tc>
          <w:tcPr>
            <w:tcW w:w="3119" w:type="dxa"/>
            <w:tcBorders>
              <w:top w:val="nil"/>
              <w:left w:val="nil"/>
              <w:bottom w:val="nil"/>
              <w:right w:val="nil"/>
            </w:tcBorders>
            <w:shd w:val="clear" w:color="auto" w:fill="auto"/>
            <w:vAlign w:val="center"/>
          </w:tcPr>
          <w:p w14:paraId="77786050" w14:textId="77777777" w:rsidR="00445202" w:rsidRPr="00640653" w:rsidRDefault="00445202" w:rsidP="00445202">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bottom"/>
          </w:tcPr>
          <w:p w14:paraId="6013DCE3" w14:textId="730E0A6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50DEC2B" w14:textId="00CF497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1.390.995</w:t>
            </w:r>
          </w:p>
        </w:tc>
        <w:tc>
          <w:tcPr>
            <w:tcW w:w="850" w:type="dxa"/>
            <w:tcBorders>
              <w:top w:val="nil"/>
              <w:left w:val="nil"/>
              <w:bottom w:val="nil"/>
              <w:right w:val="nil"/>
            </w:tcBorders>
            <w:shd w:val="clear" w:color="auto" w:fill="auto"/>
            <w:noWrap/>
            <w:vAlign w:val="bottom"/>
          </w:tcPr>
          <w:p w14:paraId="322A298E" w14:textId="13983A3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7.417.909</w:t>
            </w:r>
          </w:p>
        </w:tc>
        <w:tc>
          <w:tcPr>
            <w:tcW w:w="709" w:type="dxa"/>
            <w:tcBorders>
              <w:top w:val="nil"/>
              <w:left w:val="nil"/>
              <w:bottom w:val="nil"/>
              <w:right w:val="nil"/>
            </w:tcBorders>
            <w:shd w:val="clear" w:color="auto" w:fill="auto"/>
            <w:noWrap/>
            <w:vAlign w:val="bottom"/>
          </w:tcPr>
          <w:p w14:paraId="1688F0D9" w14:textId="3F98C2C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166.235</w:t>
            </w:r>
          </w:p>
        </w:tc>
        <w:tc>
          <w:tcPr>
            <w:tcW w:w="568" w:type="dxa"/>
            <w:tcBorders>
              <w:top w:val="nil"/>
              <w:left w:val="nil"/>
              <w:bottom w:val="nil"/>
              <w:right w:val="nil"/>
            </w:tcBorders>
            <w:shd w:val="clear" w:color="auto" w:fill="auto"/>
            <w:noWrap/>
            <w:vAlign w:val="bottom"/>
          </w:tcPr>
          <w:p w14:paraId="1E8C7A85" w14:textId="6FA798C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0E44F0F3" w14:textId="3BA9FBF3"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8.672</w:t>
            </w:r>
          </w:p>
        </w:tc>
        <w:tc>
          <w:tcPr>
            <w:tcW w:w="567" w:type="dxa"/>
            <w:tcBorders>
              <w:top w:val="nil"/>
              <w:left w:val="nil"/>
              <w:bottom w:val="nil"/>
              <w:right w:val="nil"/>
            </w:tcBorders>
            <w:shd w:val="clear" w:color="auto" w:fill="auto"/>
            <w:noWrap/>
            <w:vAlign w:val="bottom"/>
          </w:tcPr>
          <w:p w14:paraId="05DC4956" w14:textId="68892F6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15.958</w:t>
            </w:r>
          </w:p>
        </w:tc>
        <w:tc>
          <w:tcPr>
            <w:tcW w:w="683" w:type="dxa"/>
            <w:tcBorders>
              <w:top w:val="nil"/>
              <w:left w:val="nil"/>
              <w:bottom w:val="nil"/>
              <w:right w:val="nil"/>
            </w:tcBorders>
            <w:vAlign w:val="bottom"/>
          </w:tcPr>
          <w:p w14:paraId="6EF61E6A" w14:textId="319FBEF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72F9AEDB" w14:textId="088CC31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8.999.769</w:t>
            </w:r>
          </w:p>
        </w:tc>
      </w:tr>
      <w:tr w:rsidR="00445202" w:rsidRPr="00640653" w14:paraId="67891577" w14:textId="77777777" w:rsidTr="002201FA">
        <w:trPr>
          <w:trHeight w:val="113"/>
        </w:trPr>
        <w:tc>
          <w:tcPr>
            <w:tcW w:w="3119" w:type="dxa"/>
            <w:tcBorders>
              <w:top w:val="nil"/>
              <w:left w:val="nil"/>
              <w:bottom w:val="nil"/>
              <w:right w:val="nil"/>
            </w:tcBorders>
            <w:shd w:val="clear" w:color="auto" w:fill="auto"/>
            <w:vAlign w:val="center"/>
          </w:tcPr>
          <w:p w14:paraId="360C8D50"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bottom"/>
          </w:tcPr>
          <w:p w14:paraId="1A95F4EE" w14:textId="4D0555B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5E21127" w14:textId="3BCF598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390</w:t>
            </w:r>
            <w:r w:rsidR="00A077F9">
              <w:rPr>
                <w:rFonts w:ascii="Arial" w:hAnsi="Arial" w:cs="Arial"/>
                <w:color w:val="000000"/>
                <w:sz w:val="12"/>
                <w:szCs w:val="12"/>
              </w:rPr>
              <w:t>.</w:t>
            </w:r>
            <w:r>
              <w:rPr>
                <w:rFonts w:ascii="Arial" w:hAnsi="Arial" w:cs="Arial"/>
                <w:color w:val="000000"/>
                <w:sz w:val="12"/>
                <w:szCs w:val="12"/>
              </w:rPr>
              <w:t>895</w:t>
            </w:r>
          </w:p>
        </w:tc>
        <w:tc>
          <w:tcPr>
            <w:tcW w:w="850" w:type="dxa"/>
            <w:tcBorders>
              <w:top w:val="nil"/>
              <w:left w:val="nil"/>
              <w:bottom w:val="nil"/>
              <w:right w:val="nil"/>
            </w:tcBorders>
            <w:shd w:val="clear" w:color="auto" w:fill="auto"/>
            <w:noWrap/>
            <w:vAlign w:val="bottom"/>
          </w:tcPr>
          <w:p w14:paraId="4CB8AB9B" w14:textId="372D817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1.321</w:t>
            </w:r>
          </w:p>
        </w:tc>
        <w:tc>
          <w:tcPr>
            <w:tcW w:w="709" w:type="dxa"/>
            <w:tcBorders>
              <w:top w:val="nil"/>
              <w:left w:val="nil"/>
              <w:bottom w:val="nil"/>
              <w:right w:val="nil"/>
            </w:tcBorders>
            <w:shd w:val="clear" w:color="auto" w:fill="auto"/>
            <w:noWrap/>
            <w:vAlign w:val="bottom"/>
          </w:tcPr>
          <w:p w14:paraId="639C3A1D" w14:textId="1D6295C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B6E5E72" w14:textId="5EE82B4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42A3B8A" w14:textId="61FBE90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33B0E59" w14:textId="3DF8D8D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BA257C8" w14:textId="3AF9FDF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E0E596A" w14:textId="270A4E8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392.216</w:t>
            </w:r>
          </w:p>
        </w:tc>
      </w:tr>
      <w:tr w:rsidR="00445202" w:rsidRPr="00640653" w14:paraId="0AFA98AB" w14:textId="77777777" w:rsidTr="002201FA">
        <w:trPr>
          <w:trHeight w:val="113"/>
        </w:trPr>
        <w:tc>
          <w:tcPr>
            <w:tcW w:w="3119" w:type="dxa"/>
            <w:tcBorders>
              <w:top w:val="nil"/>
              <w:left w:val="nil"/>
              <w:bottom w:val="nil"/>
              <w:right w:val="nil"/>
            </w:tcBorders>
            <w:shd w:val="clear" w:color="auto" w:fill="auto"/>
            <w:vAlign w:val="center"/>
          </w:tcPr>
          <w:p w14:paraId="11096DE5"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bottom"/>
          </w:tcPr>
          <w:p w14:paraId="31C9A0BE" w14:textId="368F830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28557E" w14:textId="2FC3D13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972.534</w:t>
            </w:r>
          </w:p>
        </w:tc>
        <w:tc>
          <w:tcPr>
            <w:tcW w:w="850" w:type="dxa"/>
            <w:tcBorders>
              <w:top w:val="nil"/>
              <w:left w:val="nil"/>
              <w:bottom w:val="nil"/>
              <w:right w:val="nil"/>
            </w:tcBorders>
            <w:shd w:val="clear" w:color="auto" w:fill="auto"/>
            <w:noWrap/>
            <w:vAlign w:val="bottom"/>
          </w:tcPr>
          <w:p w14:paraId="69648CA7" w14:textId="7D86443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7.007.611</w:t>
            </w:r>
          </w:p>
        </w:tc>
        <w:tc>
          <w:tcPr>
            <w:tcW w:w="709" w:type="dxa"/>
            <w:tcBorders>
              <w:top w:val="nil"/>
              <w:left w:val="nil"/>
              <w:bottom w:val="nil"/>
              <w:right w:val="nil"/>
            </w:tcBorders>
            <w:shd w:val="clear" w:color="auto" w:fill="auto"/>
            <w:noWrap/>
            <w:vAlign w:val="bottom"/>
          </w:tcPr>
          <w:p w14:paraId="5174C041" w14:textId="19B2089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134.194</w:t>
            </w:r>
          </w:p>
        </w:tc>
        <w:tc>
          <w:tcPr>
            <w:tcW w:w="568" w:type="dxa"/>
            <w:tcBorders>
              <w:top w:val="nil"/>
              <w:left w:val="nil"/>
              <w:bottom w:val="nil"/>
              <w:right w:val="nil"/>
            </w:tcBorders>
            <w:shd w:val="clear" w:color="auto" w:fill="auto"/>
            <w:noWrap/>
            <w:vAlign w:val="bottom"/>
          </w:tcPr>
          <w:p w14:paraId="07005270" w14:textId="2D39070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267377A" w14:textId="71F657F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8.061</w:t>
            </w:r>
          </w:p>
        </w:tc>
        <w:tc>
          <w:tcPr>
            <w:tcW w:w="567" w:type="dxa"/>
            <w:tcBorders>
              <w:top w:val="nil"/>
              <w:left w:val="nil"/>
              <w:bottom w:val="nil"/>
              <w:right w:val="nil"/>
            </w:tcBorders>
            <w:shd w:val="clear" w:color="auto" w:fill="auto"/>
            <w:noWrap/>
            <w:vAlign w:val="bottom"/>
          </w:tcPr>
          <w:p w14:paraId="3CC82447" w14:textId="0BA92B3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15.958</w:t>
            </w:r>
          </w:p>
        </w:tc>
        <w:tc>
          <w:tcPr>
            <w:tcW w:w="683" w:type="dxa"/>
            <w:tcBorders>
              <w:top w:val="nil"/>
              <w:left w:val="nil"/>
              <w:bottom w:val="nil"/>
              <w:right w:val="nil"/>
            </w:tcBorders>
            <w:vAlign w:val="bottom"/>
          </w:tcPr>
          <w:p w14:paraId="65249347" w14:textId="05386C2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473302AE" w14:textId="2B10B20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8.138.358</w:t>
            </w:r>
          </w:p>
        </w:tc>
      </w:tr>
      <w:tr w:rsidR="00445202" w:rsidRPr="00640653" w14:paraId="34872251" w14:textId="77777777" w:rsidTr="002201FA">
        <w:trPr>
          <w:trHeight w:val="113"/>
        </w:trPr>
        <w:tc>
          <w:tcPr>
            <w:tcW w:w="3119" w:type="dxa"/>
            <w:tcBorders>
              <w:top w:val="nil"/>
              <w:left w:val="nil"/>
              <w:bottom w:val="nil"/>
              <w:right w:val="nil"/>
            </w:tcBorders>
            <w:shd w:val="clear" w:color="auto" w:fill="auto"/>
            <w:vAlign w:val="center"/>
          </w:tcPr>
          <w:p w14:paraId="4ABF883A" w14:textId="77777777" w:rsidR="00445202" w:rsidRPr="00640653" w:rsidRDefault="00445202" w:rsidP="00445202">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bottom"/>
          </w:tcPr>
          <w:p w14:paraId="30D9E413" w14:textId="0B90DD3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0F7FED" w14:textId="0486E08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12.496</w:t>
            </w:r>
          </w:p>
        </w:tc>
        <w:tc>
          <w:tcPr>
            <w:tcW w:w="850" w:type="dxa"/>
            <w:tcBorders>
              <w:top w:val="nil"/>
              <w:left w:val="nil"/>
              <w:bottom w:val="nil"/>
              <w:right w:val="nil"/>
            </w:tcBorders>
            <w:shd w:val="clear" w:color="auto" w:fill="auto"/>
            <w:noWrap/>
            <w:vAlign w:val="bottom"/>
          </w:tcPr>
          <w:p w14:paraId="17AB6477" w14:textId="7DCA22D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196.102</w:t>
            </w:r>
          </w:p>
        </w:tc>
        <w:tc>
          <w:tcPr>
            <w:tcW w:w="709" w:type="dxa"/>
            <w:tcBorders>
              <w:top w:val="nil"/>
              <w:left w:val="nil"/>
              <w:bottom w:val="nil"/>
              <w:right w:val="nil"/>
            </w:tcBorders>
            <w:shd w:val="clear" w:color="auto" w:fill="auto"/>
            <w:noWrap/>
            <w:vAlign w:val="bottom"/>
          </w:tcPr>
          <w:p w14:paraId="2539FA01" w14:textId="38B7425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31.378</w:t>
            </w:r>
          </w:p>
        </w:tc>
        <w:tc>
          <w:tcPr>
            <w:tcW w:w="568" w:type="dxa"/>
            <w:tcBorders>
              <w:top w:val="nil"/>
              <w:left w:val="nil"/>
              <w:bottom w:val="nil"/>
              <w:right w:val="nil"/>
            </w:tcBorders>
            <w:shd w:val="clear" w:color="auto" w:fill="auto"/>
            <w:noWrap/>
            <w:vAlign w:val="bottom"/>
          </w:tcPr>
          <w:p w14:paraId="3C38CADC" w14:textId="6EA602D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69CB333C" w14:textId="2195D09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611</w:t>
            </w:r>
          </w:p>
        </w:tc>
        <w:tc>
          <w:tcPr>
            <w:tcW w:w="567" w:type="dxa"/>
            <w:tcBorders>
              <w:top w:val="nil"/>
              <w:left w:val="nil"/>
              <w:bottom w:val="nil"/>
              <w:right w:val="nil"/>
            </w:tcBorders>
            <w:shd w:val="clear" w:color="auto" w:fill="auto"/>
            <w:noWrap/>
            <w:vAlign w:val="bottom"/>
          </w:tcPr>
          <w:p w14:paraId="3379726B" w14:textId="0C5053F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552742BE" w14:textId="1DA9D2E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E3864FD" w14:textId="00FF0A3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240.587</w:t>
            </w:r>
          </w:p>
        </w:tc>
      </w:tr>
      <w:tr w:rsidR="00445202" w:rsidRPr="00640653" w14:paraId="63133A92" w14:textId="77777777" w:rsidTr="002201FA">
        <w:trPr>
          <w:trHeight w:val="113"/>
        </w:trPr>
        <w:tc>
          <w:tcPr>
            <w:tcW w:w="3119" w:type="dxa"/>
            <w:tcBorders>
              <w:top w:val="nil"/>
              <w:left w:val="nil"/>
              <w:bottom w:val="nil"/>
              <w:right w:val="nil"/>
            </w:tcBorders>
            <w:shd w:val="clear" w:color="auto" w:fill="auto"/>
            <w:vAlign w:val="center"/>
          </w:tcPr>
          <w:p w14:paraId="3F3C4030" w14:textId="4439B157" w:rsidR="00445202" w:rsidRPr="00640653" w:rsidRDefault="00445202" w:rsidP="00445202">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bottom"/>
          </w:tcPr>
          <w:p w14:paraId="05774536" w14:textId="29A3307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A6DEF1" w14:textId="0B11195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15.070</w:t>
            </w:r>
          </w:p>
        </w:tc>
        <w:tc>
          <w:tcPr>
            <w:tcW w:w="850" w:type="dxa"/>
            <w:tcBorders>
              <w:top w:val="nil"/>
              <w:left w:val="nil"/>
              <w:bottom w:val="nil"/>
              <w:right w:val="nil"/>
            </w:tcBorders>
            <w:shd w:val="clear" w:color="auto" w:fill="auto"/>
            <w:noWrap/>
            <w:vAlign w:val="bottom"/>
          </w:tcPr>
          <w:p w14:paraId="5BC3917A" w14:textId="42F3754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75.757</w:t>
            </w:r>
          </w:p>
        </w:tc>
        <w:tc>
          <w:tcPr>
            <w:tcW w:w="709" w:type="dxa"/>
            <w:tcBorders>
              <w:top w:val="nil"/>
              <w:left w:val="nil"/>
              <w:bottom w:val="nil"/>
              <w:right w:val="nil"/>
            </w:tcBorders>
            <w:shd w:val="clear" w:color="auto" w:fill="auto"/>
            <w:noWrap/>
            <w:vAlign w:val="bottom"/>
          </w:tcPr>
          <w:p w14:paraId="78B0CB8F" w14:textId="6B01F53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663</w:t>
            </w:r>
          </w:p>
        </w:tc>
        <w:tc>
          <w:tcPr>
            <w:tcW w:w="568" w:type="dxa"/>
            <w:tcBorders>
              <w:top w:val="nil"/>
              <w:left w:val="nil"/>
              <w:bottom w:val="nil"/>
              <w:right w:val="nil"/>
            </w:tcBorders>
            <w:shd w:val="clear" w:color="auto" w:fill="auto"/>
            <w:noWrap/>
            <w:vAlign w:val="bottom"/>
          </w:tcPr>
          <w:p w14:paraId="317E2FC6" w14:textId="752E8B8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0FB9E76" w14:textId="56067CF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FFB0568" w14:textId="2B60B39F"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3C0B603E" w14:textId="69A2A4D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1B77EEDC" w14:textId="7F71AA1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91.490</w:t>
            </w:r>
          </w:p>
        </w:tc>
      </w:tr>
      <w:tr w:rsidR="00445202" w:rsidRPr="00640653" w14:paraId="62BA797E" w14:textId="77777777" w:rsidTr="002201FA">
        <w:trPr>
          <w:trHeight w:val="113"/>
        </w:trPr>
        <w:tc>
          <w:tcPr>
            <w:tcW w:w="3119" w:type="dxa"/>
            <w:tcBorders>
              <w:top w:val="nil"/>
              <w:left w:val="nil"/>
              <w:bottom w:val="nil"/>
              <w:right w:val="nil"/>
            </w:tcBorders>
            <w:shd w:val="clear" w:color="auto" w:fill="auto"/>
            <w:vAlign w:val="center"/>
          </w:tcPr>
          <w:p w14:paraId="73BAEC45" w14:textId="1E04E667" w:rsidR="00445202" w:rsidRPr="00640653" w:rsidRDefault="00445202" w:rsidP="00445202">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bottom"/>
          </w:tcPr>
          <w:p w14:paraId="65070F38" w14:textId="4A22EB1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ADFD6CC" w14:textId="4FA1823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584028D3" w14:textId="0EE1844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137</w:t>
            </w:r>
            <w:r w:rsidR="00A077F9">
              <w:rPr>
                <w:rFonts w:ascii="Arial" w:hAnsi="Arial" w:cs="Arial"/>
                <w:color w:val="000000"/>
                <w:sz w:val="12"/>
                <w:szCs w:val="12"/>
              </w:rPr>
              <w:t>.</w:t>
            </w:r>
            <w:r>
              <w:rPr>
                <w:rFonts w:ascii="Arial" w:hAnsi="Arial" w:cs="Arial"/>
                <w:color w:val="000000"/>
                <w:sz w:val="12"/>
                <w:szCs w:val="12"/>
              </w:rPr>
              <w:t>118</w:t>
            </w:r>
          </w:p>
        </w:tc>
        <w:tc>
          <w:tcPr>
            <w:tcW w:w="709" w:type="dxa"/>
            <w:tcBorders>
              <w:top w:val="nil"/>
              <w:left w:val="nil"/>
              <w:bottom w:val="nil"/>
              <w:right w:val="nil"/>
            </w:tcBorders>
            <w:shd w:val="clear" w:color="auto" w:fill="auto"/>
            <w:noWrap/>
            <w:vAlign w:val="bottom"/>
          </w:tcPr>
          <w:p w14:paraId="306B02E4" w14:textId="73DFD35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45AAF4F" w14:textId="0145649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604324D" w14:textId="65A04D39"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1A0AB48D" w14:textId="394309B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27BD5360" w14:textId="7871A41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25344EA9" w14:textId="14CAF90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137118</w:t>
            </w:r>
          </w:p>
        </w:tc>
      </w:tr>
      <w:tr w:rsidR="00445202" w:rsidRPr="00640653" w14:paraId="732DB3C6" w14:textId="77777777" w:rsidTr="002201FA">
        <w:trPr>
          <w:trHeight w:val="113"/>
        </w:trPr>
        <w:tc>
          <w:tcPr>
            <w:tcW w:w="3119" w:type="dxa"/>
            <w:tcBorders>
              <w:top w:val="nil"/>
              <w:left w:val="nil"/>
              <w:bottom w:val="nil"/>
              <w:right w:val="nil"/>
            </w:tcBorders>
            <w:shd w:val="clear" w:color="auto" w:fill="auto"/>
            <w:vAlign w:val="center"/>
          </w:tcPr>
          <w:p w14:paraId="26D3B748"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bottom"/>
          </w:tcPr>
          <w:p w14:paraId="232B1D33" w14:textId="10CFDE9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5.432.998</w:t>
            </w:r>
          </w:p>
        </w:tc>
        <w:tc>
          <w:tcPr>
            <w:tcW w:w="709" w:type="dxa"/>
            <w:tcBorders>
              <w:top w:val="nil"/>
              <w:left w:val="nil"/>
              <w:bottom w:val="nil"/>
              <w:right w:val="nil"/>
            </w:tcBorders>
            <w:shd w:val="clear" w:color="auto" w:fill="auto"/>
            <w:noWrap/>
            <w:vAlign w:val="bottom"/>
          </w:tcPr>
          <w:p w14:paraId="480BF16A" w14:textId="1B6F95F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0D3938B7" w14:textId="5124EB7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2.158.966</w:t>
            </w:r>
          </w:p>
        </w:tc>
        <w:tc>
          <w:tcPr>
            <w:tcW w:w="709" w:type="dxa"/>
            <w:tcBorders>
              <w:top w:val="nil"/>
              <w:left w:val="nil"/>
              <w:bottom w:val="nil"/>
              <w:right w:val="nil"/>
            </w:tcBorders>
            <w:shd w:val="clear" w:color="auto" w:fill="auto"/>
            <w:noWrap/>
            <w:vAlign w:val="bottom"/>
          </w:tcPr>
          <w:p w14:paraId="674189B6" w14:textId="36CB98A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282.066</w:t>
            </w:r>
          </w:p>
        </w:tc>
        <w:tc>
          <w:tcPr>
            <w:tcW w:w="568" w:type="dxa"/>
            <w:tcBorders>
              <w:top w:val="nil"/>
              <w:left w:val="nil"/>
              <w:bottom w:val="nil"/>
              <w:right w:val="nil"/>
            </w:tcBorders>
            <w:shd w:val="clear" w:color="auto" w:fill="auto"/>
            <w:noWrap/>
            <w:vAlign w:val="bottom"/>
          </w:tcPr>
          <w:p w14:paraId="584D0506" w14:textId="6AC9A0D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1DC6A554" w14:textId="274F4DE8"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105.081</w:t>
            </w:r>
          </w:p>
        </w:tc>
        <w:tc>
          <w:tcPr>
            <w:tcW w:w="567" w:type="dxa"/>
            <w:tcBorders>
              <w:top w:val="nil"/>
              <w:left w:val="nil"/>
              <w:bottom w:val="nil"/>
              <w:right w:val="nil"/>
            </w:tcBorders>
            <w:shd w:val="clear" w:color="auto" w:fill="auto"/>
            <w:noWrap/>
            <w:vAlign w:val="bottom"/>
          </w:tcPr>
          <w:p w14:paraId="68C13B70" w14:textId="6359B23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2.631</w:t>
            </w:r>
          </w:p>
        </w:tc>
        <w:tc>
          <w:tcPr>
            <w:tcW w:w="683" w:type="dxa"/>
            <w:tcBorders>
              <w:top w:val="nil"/>
              <w:left w:val="nil"/>
              <w:bottom w:val="nil"/>
              <w:right w:val="nil"/>
            </w:tcBorders>
            <w:vAlign w:val="bottom"/>
          </w:tcPr>
          <w:p w14:paraId="5812332B" w14:textId="11C1B26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D41DFA6" w14:textId="1068D33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7.981.742</w:t>
            </w:r>
          </w:p>
        </w:tc>
      </w:tr>
      <w:tr w:rsidR="00445202" w:rsidRPr="00640653" w14:paraId="4C80F654" w14:textId="77777777" w:rsidTr="002201FA">
        <w:trPr>
          <w:trHeight w:val="113"/>
        </w:trPr>
        <w:tc>
          <w:tcPr>
            <w:tcW w:w="3119" w:type="dxa"/>
            <w:tcBorders>
              <w:top w:val="nil"/>
              <w:left w:val="nil"/>
              <w:bottom w:val="nil"/>
              <w:right w:val="nil"/>
            </w:tcBorders>
            <w:shd w:val="clear" w:color="auto" w:fill="auto"/>
            <w:vAlign w:val="center"/>
          </w:tcPr>
          <w:p w14:paraId="3B56B648" w14:textId="77777777" w:rsidR="00445202" w:rsidRPr="00640653" w:rsidRDefault="00445202" w:rsidP="00445202">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bottom"/>
          </w:tcPr>
          <w:p w14:paraId="089BABAC" w14:textId="38FD699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7158BD9" w14:textId="769DD4D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70A2DDAB" w14:textId="5A3B58A4"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31EE128" w14:textId="588193E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42B09512" w14:textId="34FD23CC"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0B53AFB4" w14:textId="057F20D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24884FE7" w14:textId="0E5F310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1C6E1DA6" w14:textId="47382FFA"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47741CC8" w14:textId="695130C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185E8968" w14:textId="77777777" w:rsidTr="002201FA">
        <w:trPr>
          <w:trHeight w:val="113"/>
        </w:trPr>
        <w:tc>
          <w:tcPr>
            <w:tcW w:w="3119" w:type="dxa"/>
            <w:tcBorders>
              <w:top w:val="nil"/>
              <w:left w:val="nil"/>
              <w:bottom w:val="nil"/>
              <w:right w:val="nil"/>
            </w:tcBorders>
            <w:shd w:val="clear" w:color="auto" w:fill="auto"/>
            <w:vAlign w:val="center"/>
          </w:tcPr>
          <w:p w14:paraId="0A76CDE9" w14:textId="77777777" w:rsidR="00445202" w:rsidRPr="00640653" w:rsidRDefault="00445202" w:rsidP="00445202">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bottom"/>
          </w:tcPr>
          <w:p w14:paraId="0AC60B83" w14:textId="248D157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B445FA" w14:textId="7FCD836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20ED7A2A" w14:textId="20A66DA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17457C7" w14:textId="6425F40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75841CF" w14:textId="27E53A6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FE19E35" w14:textId="5ED0F4C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5D7F2268" w14:textId="011454E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7157D0BC" w14:textId="0985A74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50EFBE26" w14:textId="208B82D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r>
      <w:tr w:rsidR="00445202" w:rsidRPr="00640653" w14:paraId="54C023F7" w14:textId="77777777" w:rsidTr="002201FA">
        <w:trPr>
          <w:trHeight w:val="113"/>
        </w:trPr>
        <w:tc>
          <w:tcPr>
            <w:tcW w:w="3119" w:type="dxa"/>
            <w:tcBorders>
              <w:top w:val="nil"/>
              <w:left w:val="nil"/>
              <w:bottom w:val="nil"/>
              <w:right w:val="nil"/>
            </w:tcBorders>
            <w:shd w:val="clear" w:color="auto" w:fill="auto"/>
            <w:vAlign w:val="center"/>
          </w:tcPr>
          <w:p w14:paraId="7DCA06D6" w14:textId="77777777" w:rsidR="00445202" w:rsidRPr="00640653" w:rsidRDefault="00445202" w:rsidP="00445202">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bottom"/>
          </w:tcPr>
          <w:p w14:paraId="4A753874" w14:textId="2F4F9D0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E038599" w14:textId="72CD55C6"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bottom w:val="nil"/>
              <w:right w:val="nil"/>
            </w:tcBorders>
            <w:shd w:val="clear" w:color="auto" w:fill="auto"/>
            <w:noWrap/>
            <w:vAlign w:val="bottom"/>
          </w:tcPr>
          <w:p w14:paraId="3828EEB0" w14:textId="754CA08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559A0F2" w14:textId="53953B5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A801093" w14:textId="3AAA7AC3"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E0894C6" w14:textId="27F930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bottom w:val="nil"/>
              <w:right w:val="nil"/>
            </w:tcBorders>
            <w:shd w:val="clear" w:color="auto" w:fill="auto"/>
            <w:noWrap/>
            <w:vAlign w:val="bottom"/>
          </w:tcPr>
          <w:p w14:paraId="7A401A56" w14:textId="2AB7CDE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bottom w:val="nil"/>
              <w:right w:val="nil"/>
            </w:tcBorders>
            <w:vAlign w:val="bottom"/>
          </w:tcPr>
          <w:p w14:paraId="083F4E1B" w14:textId="27F71E3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bottom w:val="nil"/>
              <w:right w:val="nil"/>
            </w:tcBorders>
            <w:vAlign w:val="bottom"/>
          </w:tcPr>
          <w:p w14:paraId="7FA414D5" w14:textId="431984C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r>
      <w:tr w:rsidR="00445202" w:rsidRPr="00640653" w14:paraId="394376B6" w14:textId="77777777" w:rsidTr="002201FA">
        <w:trPr>
          <w:trHeight w:val="113"/>
        </w:trPr>
        <w:tc>
          <w:tcPr>
            <w:tcW w:w="3119" w:type="dxa"/>
            <w:tcBorders>
              <w:top w:val="nil"/>
              <w:left w:val="nil"/>
              <w:bottom w:val="nil"/>
              <w:right w:val="nil"/>
            </w:tcBorders>
            <w:shd w:val="clear" w:color="auto" w:fill="auto"/>
            <w:vAlign w:val="center"/>
          </w:tcPr>
          <w:p w14:paraId="6A30ACD8" w14:textId="77777777" w:rsidR="00445202" w:rsidRPr="00640653" w:rsidRDefault="00445202" w:rsidP="00445202">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bottom"/>
          </w:tcPr>
          <w:p w14:paraId="6863CCCF" w14:textId="2A55A2A3"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7B50215" w14:textId="53D4897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50" w:type="dxa"/>
            <w:tcBorders>
              <w:top w:val="nil"/>
              <w:left w:val="nil"/>
              <w:bottom w:val="nil"/>
              <w:right w:val="nil"/>
            </w:tcBorders>
            <w:shd w:val="clear" w:color="auto" w:fill="auto"/>
            <w:noWrap/>
            <w:vAlign w:val="bottom"/>
          </w:tcPr>
          <w:p w14:paraId="561DB426" w14:textId="4F2BBE3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C94EB73" w14:textId="6B5C712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081965DC" w14:textId="3CAB6D8E"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51655C8C" w14:textId="0B58665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7" w:type="dxa"/>
            <w:tcBorders>
              <w:top w:val="nil"/>
              <w:left w:val="nil"/>
              <w:bottom w:val="nil"/>
              <w:right w:val="nil"/>
            </w:tcBorders>
            <w:shd w:val="clear" w:color="auto" w:fill="auto"/>
            <w:noWrap/>
            <w:vAlign w:val="bottom"/>
          </w:tcPr>
          <w:p w14:paraId="389C4678" w14:textId="047F634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683" w:type="dxa"/>
            <w:tcBorders>
              <w:top w:val="nil"/>
              <w:left w:val="nil"/>
              <w:bottom w:val="nil"/>
              <w:right w:val="nil"/>
            </w:tcBorders>
            <w:vAlign w:val="bottom"/>
          </w:tcPr>
          <w:p w14:paraId="5E483ABD" w14:textId="378C325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809" w:type="dxa"/>
            <w:tcBorders>
              <w:top w:val="nil"/>
              <w:left w:val="nil"/>
              <w:bottom w:val="nil"/>
              <w:right w:val="nil"/>
            </w:tcBorders>
            <w:vAlign w:val="bottom"/>
          </w:tcPr>
          <w:p w14:paraId="14025A00" w14:textId="5B25E21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r>
      <w:tr w:rsidR="00445202" w:rsidRPr="00640653" w14:paraId="38D3E110" w14:textId="77777777" w:rsidTr="002201FA">
        <w:trPr>
          <w:trHeight w:val="113"/>
        </w:trPr>
        <w:tc>
          <w:tcPr>
            <w:tcW w:w="3119" w:type="dxa"/>
            <w:tcBorders>
              <w:top w:val="nil"/>
              <w:left w:val="nil"/>
              <w:right w:val="nil"/>
            </w:tcBorders>
            <w:shd w:val="clear" w:color="auto" w:fill="auto"/>
            <w:vAlign w:val="center"/>
          </w:tcPr>
          <w:p w14:paraId="6C2DED3F" w14:textId="6639F85C" w:rsidR="00445202" w:rsidRPr="00640653" w:rsidRDefault="00445202" w:rsidP="00445202">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bottom"/>
          </w:tcPr>
          <w:p w14:paraId="38F36E84" w14:textId="251F67E2"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DE395B1" w14:textId="16D2B71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right w:val="nil"/>
            </w:tcBorders>
            <w:shd w:val="clear" w:color="auto" w:fill="auto"/>
            <w:noWrap/>
            <w:vAlign w:val="bottom"/>
          </w:tcPr>
          <w:p w14:paraId="4EF29C0A" w14:textId="359CAC9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4C590579" w14:textId="71825320"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0E33C4A2" w14:textId="5823238D"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right w:val="nil"/>
            </w:tcBorders>
            <w:shd w:val="clear" w:color="auto" w:fill="auto"/>
            <w:noWrap/>
            <w:vAlign w:val="bottom"/>
          </w:tcPr>
          <w:p w14:paraId="730B2DE0" w14:textId="4694D94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0EEBDEF7" w14:textId="11A5A4FA"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right w:val="nil"/>
            </w:tcBorders>
            <w:vAlign w:val="bottom"/>
          </w:tcPr>
          <w:p w14:paraId="09D5757D" w14:textId="702AD5B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right w:val="nil"/>
            </w:tcBorders>
            <w:vAlign w:val="bottom"/>
          </w:tcPr>
          <w:p w14:paraId="5D08E206" w14:textId="16DFCBCE"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r>
      <w:tr w:rsidR="00445202" w:rsidRPr="00640653" w14:paraId="607CC0E5" w14:textId="77777777" w:rsidTr="002201FA">
        <w:trPr>
          <w:trHeight w:val="113"/>
        </w:trPr>
        <w:tc>
          <w:tcPr>
            <w:tcW w:w="3119" w:type="dxa"/>
            <w:tcBorders>
              <w:top w:val="nil"/>
              <w:left w:val="nil"/>
              <w:right w:val="nil"/>
            </w:tcBorders>
            <w:shd w:val="clear" w:color="auto" w:fill="auto"/>
            <w:vAlign w:val="center"/>
          </w:tcPr>
          <w:p w14:paraId="336DF755" w14:textId="107BE498" w:rsidR="00445202" w:rsidRPr="00640653" w:rsidRDefault="00445202" w:rsidP="00445202">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bottom"/>
          </w:tcPr>
          <w:p w14:paraId="1CB64D86" w14:textId="191F2E58"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8C8D8C3" w14:textId="5D49495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50" w:type="dxa"/>
            <w:tcBorders>
              <w:top w:val="nil"/>
              <w:left w:val="nil"/>
              <w:right w:val="nil"/>
            </w:tcBorders>
            <w:shd w:val="clear" w:color="auto" w:fill="auto"/>
            <w:noWrap/>
            <w:vAlign w:val="bottom"/>
          </w:tcPr>
          <w:p w14:paraId="6C306477" w14:textId="1285B83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178B08D7" w14:textId="322EA0FB"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4BDEF141" w14:textId="288CE39C"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6" w:type="dxa"/>
            <w:tcBorders>
              <w:top w:val="nil"/>
              <w:left w:val="nil"/>
              <w:right w:val="nil"/>
            </w:tcBorders>
            <w:shd w:val="clear" w:color="auto" w:fill="auto"/>
            <w:noWrap/>
            <w:vAlign w:val="bottom"/>
          </w:tcPr>
          <w:p w14:paraId="42DA1996" w14:textId="0C26C247"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567" w:type="dxa"/>
            <w:tcBorders>
              <w:top w:val="nil"/>
              <w:left w:val="nil"/>
              <w:right w:val="nil"/>
            </w:tcBorders>
            <w:shd w:val="clear" w:color="auto" w:fill="auto"/>
            <w:noWrap/>
            <w:vAlign w:val="bottom"/>
          </w:tcPr>
          <w:p w14:paraId="44147A91" w14:textId="5085A5D5"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683" w:type="dxa"/>
            <w:tcBorders>
              <w:top w:val="nil"/>
              <w:left w:val="nil"/>
              <w:right w:val="nil"/>
            </w:tcBorders>
            <w:vAlign w:val="bottom"/>
          </w:tcPr>
          <w:p w14:paraId="60AED5CE" w14:textId="1D0BC2E4"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c>
          <w:tcPr>
            <w:tcW w:w="809" w:type="dxa"/>
            <w:tcBorders>
              <w:top w:val="nil"/>
              <w:left w:val="nil"/>
              <w:right w:val="nil"/>
            </w:tcBorders>
            <w:vAlign w:val="bottom"/>
          </w:tcPr>
          <w:p w14:paraId="2E4D2477" w14:textId="2C7F8361" w:rsidR="00445202" w:rsidRPr="00EB3B2C" w:rsidRDefault="00445202" w:rsidP="00445202">
            <w:pPr>
              <w:ind w:left="-108"/>
              <w:jc w:val="right"/>
              <w:rPr>
                <w:rFonts w:ascii="Arial" w:hAnsi="Arial" w:cs="Arial"/>
                <w:sz w:val="12"/>
                <w:szCs w:val="12"/>
                <w:highlight w:val="yellow"/>
              </w:rPr>
            </w:pPr>
            <w:r>
              <w:rPr>
                <w:rFonts w:ascii="Arial" w:hAnsi="Arial" w:cs="Arial"/>
                <w:color w:val="000000"/>
                <w:sz w:val="12"/>
                <w:szCs w:val="12"/>
              </w:rPr>
              <w:t>-</w:t>
            </w:r>
          </w:p>
        </w:tc>
      </w:tr>
      <w:tr w:rsidR="00445202" w:rsidRPr="00640653" w14:paraId="6FC687F7" w14:textId="77777777" w:rsidTr="002201FA">
        <w:trPr>
          <w:trHeight w:val="113"/>
        </w:trPr>
        <w:tc>
          <w:tcPr>
            <w:tcW w:w="3119" w:type="dxa"/>
            <w:tcBorders>
              <w:left w:val="nil"/>
              <w:bottom w:val="single" w:sz="4" w:space="0" w:color="auto"/>
              <w:right w:val="nil"/>
            </w:tcBorders>
            <w:shd w:val="clear" w:color="auto" w:fill="auto"/>
            <w:vAlign w:val="bottom"/>
          </w:tcPr>
          <w:p w14:paraId="2D00FEF6" w14:textId="77777777" w:rsidR="00445202" w:rsidRPr="00640653" w:rsidRDefault="00445202" w:rsidP="00445202">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50E0B89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1340512" w14:textId="05B2B9D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850" w:type="dxa"/>
            <w:tcBorders>
              <w:left w:val="nil"/>
              <w:bottom w:val="single" w:sz="4" w:space="0" w:color="auto"/>
              <w:right w:val="nil"/>
            </w:tcBorders>
            <w:shd w:val="clear" w:color="auto" w:fill="auto"/>
            <w:noWrap/>
            <w:vAlign w:val="bottom"/>
          </w:tcPr>
          <w:p w14:paraId="73B368B0" w14:textId="222EB359"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44C43088" w14:textId="341289F6"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568" w:type="dxa"/>
            <w:tcBorders>
              <w:left w:val="nil"/>
              <w:bottom w:val="single" w:sz="4" w:space="0" w:color="auto"/>
              <w:right w:val="nil"/>
            </w:tcBorders>
            <w:shd w:val="clear" w:color="auto" w:fill="auto"/>
            <w:noWrap/>
            <w:vAlign w:val="bottom"/>
          </w:tcPr>
          <w:p w14:paraId="3586B057" w14:textId="2285B70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566" w:type="dxa"/>
            <w:tcBorders>
              <w:left w:val="nil"/>
              <w:bottom w:val="single" w:sz="4" w:space="0" w:color="auto"/>
              <w:right w:val="nil"/>
            </w:tcBorders>
            <w:shd w:val="clear" w:color="auto" w:fill="auto"/>
            <w:noWrap/>
            <w:vAlign w:val="bottom"/>
          </w:tcPr>
          <w:p w14:paraId="0B27D8C5" w14:textId="4BCDF1C7"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567" w:type="dxa"/>
            <w:tcBorders>
              <w:left w:val="nil"/>
              <w:bottom w:val="single" w:sz="4" w:space="0" w:color="auto"/>
              <w:right w:val="nil"/>
            </w:tcBorders>
            <w:shd w:val="clear" w:color="auto" w:fill="auto"/>
            <w:noWrap/>
            <w:vAlign w:val="bottom"/>
          </w:tcPr>
          <w:p w14:paraId="12B3A4E8" w14:textId="2E4398D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683" w:type="dxa"/>
            <w:tcBorders>
              <w:left w:val="nil"/>
              <w:bottom w:val="single" w:sz="4" w:space="0" w:color="auto"/>
              <w:right w:val="nil"/>
            </w:tcBorders>
            <w:vAlign w:val="bottom"/>
          </w:tcPr>
          <w:p w14:paraId="10CA199F" w14:textId="29EAF300"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c>
          <w:tcPr>
            <w:tcW w:w="809" w:type="dxa"/>
            <w:tcBorders>
              <w:left w:val="nil"/>
              <w:bottom w:val="single" w:sz="4" w:space="0" w:color="auto"/>
              <w:right w:val="nil"/>
            </w:tcBorders>
            <w:vAlign w:val="bottom"/>
          </w:tcPr>
          <w:p w14:paraId="3445AB39" w14:textId="7E7B5CF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 </w:t>
            </w:r>
          </w:p>
        </w:tc>
      </w:tr>
      <w:tr w:rsidR="00445202" w:rsidRPr="00640653" w14:paraId="44FAD048" w14:textId="77777777" w:rsidTr="002201FA">
        <w:trPr>
          <w:trHeight w:val="113"/>
        </w:trPr>
        <w:tc>
          <w:tcPr>
            <w:tcW w:w="3119" w:type="dxa"/>
            <w:tcBorders>
              <w:top w:val="single" w:sz="4" w:space="0" w:color="auto"/>
              <w:left w:val="nil"/>
              <w:bottom w:val="double" w:sz="4" w:space="0" w:color="auto"/>
              <w:right w:val="nil"/>
            </w:tcBorders>
            <w:shd w:val="clear" w:color="auto" w:fill="auto"/>
            <w:vAlign w:val="bottom"/>
          </w:tcPr>
          <w:p w14:paraId="2E5AFBE7" w14:textId="77777777" w:rsidR="00445202" w:rsidRPr="00640653" w:rsidRDefault="00445202" w:rsidP="00445202">
            <w:pPr>
              <w:ind w:left="-108"/>
              <w:rPr>
                <w:rFonts w:ascii="Arial" w:hAnsi="Arial" w:cs="Arial"/>
                <w:b/>
                <w:sz w:val="12"/>
                <w:szCs w:val="12"/>
              </w:rPr>
            </w:pPr>
            <w:r w:rsidRPr="00640653">
              <w:rPr>
                <w:rFonts w:ascii="Arial" w:eastAsia="Arial Unicode MS" w:hAnsi="Arial" w:cs="Arial"/>
                <w:b/>
                <w:sz w:val="12"/>
                <w:szCs w:val="12"/>
              </w:rPr>
              <w:t>Toplam (I+II+…..+IX+X+XI)</w:t>
            </w:r>
          </w:p>
        </w:tc>
        <w:tc>
          <w:tcPr>
            <w:tcW w:w="776" w:type="dxa"/>
            <w:tcBorders>
              <w:top w:val="single" w:sz="4" w:space="0" w:color="auto"/>
              <w:left w:val="nil"/>
              <w:bottom w:val="double" w:sz="4" w:space="0" w:color="auto"/>
              <w:right w:val="nil"/>
            </w:tcBorders>
            <w:shd w:val="clear" w:color="auto" w:fill="auto"/>
            <w:noWrap/>
            <w:vAlign w:val="bottom"/>
          </w:tcPr>
          <w:p w14:paraId="737E996B" w14:textId="0E5BC795"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12.303.523</w:t>
            </w:r>
          </w:p>
        </w:tc>
        <w:tc>
          <w:tcPr>
            <w:tcW w:w="709" w:type="dxa"/>
            <w:tcBorders>
              <w:top w:val="single" w:sz="4" w:space="0" w:color="auto"/>
              <w:left w:val="nil"/>
              <w:bottom w:val="double" w:sz="4" w:space="0" w:color="auto"/>
              <w:right w:val="nil"/>
            </w:tcBorders>
            <w:shd w:val="clear" w:color="auto" w:fill="auto"/>
            <w:noWrap/>
            <w:vAlign w:val="bottom"/>
          </w:tcPr>
          <w:p w14:paraId="5AD0892B" w14:textId="2BD62AF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4.054.423</w:t>
            </w:r>
          </w:p>
        </w:tc>
        <w:tc>
          <w:tcPr>
            <w:tcW w:w="850" w:type="dxa"/>
            <w:tcBorders>
              <w:top w:val="single" w:sz="4" w:space="0" w:color="auto"/>
              <w:left w:val="nil"/>
              <w:bottom w:val="double" w:sz="4" w:space="0" w:color="auto"/>
              <w:right w:val="nil"/>
            </w:tcBorders>
            <w:shd w:val="clear" w:color="auto" w:fill="auto"/>
            <w:noWrap/>
            <w:vAlign w:val="bottom"/>
          </w:tcPr>
          <w:p w14:paraId="0D2B14A9" w14:textId="62E671BB"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19.230.760</w:t>
            </w:r>
          </w:p>
        </w:tc>
        <w:tc>
          <w:tcPr>
            <w:tcW w:w="709" w:type="dxa"/>
            <w:tcBorders>
              <w:top w:val="single" w:sz="4" w:space="0" w:color="auto"/>
              <w:left w:val="nil"/>
              <w:bottom w:val="double" w:sz="4" w:space="0" w:color="auto"/>
              <w:right w:val="nil"/>
            </w:tcBorders>
            <w:shd w:val="clear" w:color="auto" w:fill="auto"/>
            <w:noWrap/>
            <w:vAlign w:val="bottom"/>
          </w:tcPr>
          <w:p w14:paraId="48C4494C" w14:textId="25A0C9C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1.658.194</w:t>
            </w:r>
          </w:p>
        </w:tc>
        <w:tc>
          <w:tcPr>
            <w:tcW w:w="568" w:type="dxa"/>
            <w:tcBorders>
              <w:top w:val="single" w:sz="4" w:space="0" w:color="auto"/>
              <w:left w:val="nil"/>
              <w:bottom w:val="double" w:sz="4" w:space="0" w:color="auto"/>
              <w:right w:val="nil"/>
            </w:tcBorders>
            <w:shd w:val="clear" w:color="auto" w:fill="auto"/>
            <w:noWrap/>
            <w:vAlign w:val="bottom"/>
          </w:tcPr>
          <w:p w14:paraId="2D3CC167" w14:textId="5EE3767D"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w:t>
            </w:r>
          </w:p>
        </w:tc>
        <w:tc>
          <w:tcPr>
            <w:tcW w:w="566" w:type="dxa"/>
            <w:tcBorders>
              <w:top w:val="single" w:sz="4" w:space="0" w:color="auto"/>
              <w:left w:val="nil"/>
              <w:bottom w:val="double" w:sz="4" w:space="0" w:color="auto"/>
              <w:right w:val="nil"/>
            </w:tcBorders>
            <w:shd w:val="clear" w:color="auto" w:fill="auto"/>
            <w:noWrap/>
            <w:vAlign w:val="bottom"/>
          </w:tcPr>
          <w:p w14:paraId="0ED44943" w14:textId="223A43B2"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855.922</w:t>
            </w:r>
          </w:p>
        </w:tc>
        <w:tc>
          <w:tcPr>
            <w:tcW w:w="567" w:type="dxa"/>
            <w:tcBorders>
              <w:top w:val="single" w:sz="4" w:space="0" w:color="auto"/>
              <w:left w:val="nil"/>
              <w:bottom w:val="double" w:sz="4" w:space="0" w:color="auto"/>
              <w:right w:val="nil"/>
            </w:tcBorders>
            <w:shd w:val="clear" w:color="auto" w:fill="auto"/>
            <w:noWrap/>
            <w:vAlign w:val="bottom"/>
          </w:tcPr>
          <w:p w14:paraId="010B55B4" w14:textId="3245A133"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121.950</w:t>
            </w:r>
          </w:p>
        </w:tc>
        <w:tc>
          <w:tcPr>
            <w:tcW w:w="683" w:type="dxa"/>
            <w:tcBorders>
              <w:top w:val="single" w:sz="4" w:space="0" w:color="auto"/>
              <w:left w:val="nil"/>
              <w:bottom w:val="double" w:sz="4" w:space="0" w:color="auto"/>
              <w:right w:val="nil"/>
            </w:tcBorders>
            <w:vAlign w:val="bottom"/>
          </w:tcPr>
          <w:p w14:paraId="2AE37D02" w14:textId="77680941"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517</w:t>
            </w:r>
          </w:p>
        </w:tc>
        <w:tc>
          <w:tcPr>
            <w:tcW w:w="809" w:type="dxa"/>
            <w:tcBorders>
              <w:top w:val="single" w:sz="4" w:space="0" w:color="auto"/>
              <w:left w:val="nil"/>
              <w:bottom w:val="double" w:sz="4" w:space="0" w:color="auto"/>
              <w:right w:val="nil"/>
            </w:tcBorders>
            <w:vAlign w:val="bottom"/>
          </w:tcPr>
          <w:p w14:paraId="743F8C6B" w14:textId="1824656F" w:rsidR="00445202" w:rsidRPr="00EB3B2C" w:rsidRDefault="00445202" w:rsidP="00445202">
            <w:pPr>
              <w:ind w:left="-108"/>
              <w:jc w:val="right"/>
              <w:rPr>
                <w:rFonts w:ascii="Arial" w:hAnsi="Arial" w:cs="Arial"/>
                <w:b/>
                <w:sz w:val="12"/>
                <w:szCs w:val="12"/>
                <w:highlight w:val="yellow"/>
              </w:rPr>
            </w:pPr>
            <w:r>
              <w:rPr>
                <w:rFonts w:ascii="Arial" w:hAnsi="Arial" w:cs="Arial"/>
                <w:b/>
                <w:bCs/>
                <w:color w:val="000000"/>
                <w:sz w:val="12"/>
                <w:szCs w:val="12"/>
              </w:rPr>
              <w:t>38.225.289</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78CC1711" w14:textId="77777777" w:rsidR="008110E8" w:rsidRPr="00640653" w:rsidRDefault="00136C29" w:rsidP="00564ABE">
      <w:pPr>
        <w:pStyle w:val="BodyTextIndent"/>
        <w:tabs>
          <w:tab w:val="left" w:pos="540"/>
        </w:tabs>
        <w:ind w:hanging="567"/>
        <w:rPr>
          <w:rFonts w:ascii="Arial" w:hAnsi="Arial" w:cs="Arial"/>
          <w:sz w:val="20"/>
          <w:szCs w:val="20"/>
        </w:rPr>
      </w:pPr>
      <w:r w:rsidRPr="00640653">
        <w:rPr>
          <w:rFonts w:ascii="Arial" w:hAnsi="Arial" w:cs="Arial"/>
          <w:sz w:val="20"/>
          <w:szCs w:val="20"/>
        </w:rPr>
        <w:br w:type="page"/>
      </w: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598" w:type="dxa"/>
        <w:tblLayout w:type="fixed"/>
        <w:tblLook w:val="0000" w:firstRow="0" w:lastRow="0" w:firstColumn="0" w:lastColumn="0" w:noHBand="0" w:noVBand="0"/>
      </w:tblPr>
      <w:tblGrid>
        <w:gridCol w:w="3402"/>
        <w:gridCol w:w="708"/>
        <w:gridCol w:w="709"/>
        <w:gridCol w:w="709"/>
        <w:gridCol w:w="709"/>
        <w:gridCol w:w="568"/>
        <w:gridCol w:w="566"/>
        <w:gridCol w:w="709"/>
        <w:gridCol w:w="683"/>
        <w:gridCol w:w="835"/>
      </w:tblGrid>
      <w:tr w:rsidR="00631DFA" w:rsidRPr="00640653" w14:paraId="2BA24F06" w14:textId="77777777" w:rsidTr="00A8400E">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A8400E">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E546A0" w:rsidRPr="00640653" w14:paraId="4F96315D" w14:textId="77777777" w:rsidTr="00A8400E">
        <w:trPr>
          <w:trHeight w:val="113"/>
        </w:trPr>
        <w:tc>
          <w:tcPr>
            <w:tcW w:w="3402" w:type="dxa"/>
            <w:tcBorders>
              <w:left w:val="nil"/>
              <w:bottom w:val="nil"/>
              <w:right w:val="nil"/>
            </w:tcBorders>
            <w:shd w:val="clear" w:color="auto" w:fill="auto"/>
            <w:vAlign w:val="center"/>
          </w:tcPr>
          <w:p w14:paraId="1BF197F2"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23600B7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345.528</w:t>
            </w:r>
          </w:p>
        </w:tc>
        <w:tc>
          <w:tcPr>
            <w:tcW w:w="709" w:type="dxa"/>
            <w:tcBorders>
              <w:left w:val="nil"/>
              <w:bottom w:val="nil"/>
              <w:right w:val="nil"/>
            </w:tcBorders>
            <w:shd w:val="clear" w:color="auto" w:fill="auto"/>
            <w:noWrap/>
            <w:vAlign w:val="bottom"/>
          </w:tcPr>
          <w:p w14:paraId="393DFB08" w14:textId="592C162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19D438E7" w14:textId="56B6DD6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7D97A4F8" w14:textId="3423228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left w:val="nil"/>
              <w:bottom w:val="nil"/>
              <w:right w:val="nil"/>
            </w:tcBorders>
            <w:shd w:val="clear" w:color="auto" w:fill="auto"/>
            <w:noWrap/>
            <w:vAlign w:val="bottom"/>
          </w:tcPr>
          <w:p w14:paraId="3DA0C0FE" w14:textId="7651619E"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left w:val="nil"/>
              <w:bottom w:val="nil"/>
              <w:right w:val="nil"/>
            </w:tcBorders>
            <w:shd w:val="clear" w:color="auto" w:fill="auto"/>
            <w:noWrap/>
            <w:vAlign w:val="bottom"/>
          </w:tcPr>
          <w:p w14:paraId="5B18B6B3" w14:textId="40B2BE32"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left w:val="nil"/>
              <w:bottom w:val="nil"/>
              <w:right w:val="nil"/>
            </w:tcBorders>
            <w:shd w:val="clear" w:color="auto" w:fill="auto"/>
            <w:noWrap/>
            <w:vAlign w:val="bottom"/>
          </w:tcPr>
          <w:p w14:paraId="5E25D67B" w14:textId="7A520737"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left w:val="nil"/>
              <w:bottom w:val="nil"/>
              <w:right w:val="nil"/>
            </w:tcBorders>
            <w:vAlign w:val="bottom"/>
          </w:tcPr>
          <w:p w14:paraId="6CA20446" w14:textId="695B9B5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left w:val="nil"/>
              <w:bottom w:val="nil"/>
              <w:right w:val="nil"/>
            </w:tcBorders>
            <w:vAlign w:val="bottom"/>
          </w:tcPr>
          <w:p w14:paraId="1E8AD83C" w14:textId="7B84FD5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345.528</w:t>
            </w:r>
          </w:p>
        </w:tc>
      </w:tr>
      <w:tr w:rsidR="00E546A0" w:rsidRPr="00640653" w14:paraId="06CFEABD" w14:textId="77777777" w:rsidTr="00A8400E">
        <w:trPr>
          <w:trHeight w:val="113"/>
        </w:trPr>
        <w:tc>
          <w:tcPr>
            <w:tcW w:w="3402" w:type="dxa"/>
            <w:tcBorders>
              <w:top w:val="nil"/>
              <w:left w:val="nil"/>
              <w:bottom w:val="nil"/>
              <w:right w:val="nil"/>
            </w:tcBorders>
            <w:shd w:val="clear" w:color="auto" w:fill="auto"/>
            <w:vAlign w:val="center"/>
          </w:tcPr>
          <w:p w14:paraId="4FF0A622"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4DE8CBA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53E8FDD" w14:textId="768957C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192.770</w:t>
            </w:r>
          </w:p>
        </w:tc>
        <w:tc>
          <w:tcPr>
            <w:tcW w:w="709" w:type="dxa"/>
            <w:tcBorders>
              <w:top w:val="nil"/>
              <w:left w:val="nil"/>
              <w:bottom w:val="nil"/>
              <w:right w:val="nil"/>
            </w:tcBorders>
            <w:shd w:val="clear" w:color="auto" w:fill="auto"/>
            <w:noWrap/>
            <w:vAlign w:val="bottom"/>
          </w:tcPr>
          <w:p w14:paraId="2C2206B3" w14:textId="6297E4C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2.453.031</w:t>
            </w:r>
          </w:p>
        </w:tc>
        <w:tc>
          <w:tcPr>
            <w:tcW w:w="709" w:type="dxa"/>
            <w:tcBorders>
              <w:top w:val="nil"/>
              <w:left w:val="nil"/>
              <w:bottom w:val="nil"/>
              <w:right w:val="nil"/>
            </w:tcBorders>
            <w:shd w:val="clear" w:color="auto" w:fill="auto"/>
            <w:noWrap/>
            <w:vAlign w:val="bottom"/>
          </w:tcPr>
          <w:p w14:paraId="3067CCB5" w14:textId="043579D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78.092</w:t>
            </w:r>
          </w:p>
        </w:tc>
        <w:tc>
          <w:tcPr>
            <w:tcW w:w="568" w:type="dxa"/>
            <w:tcBorders>
              <w:top w:val="nil"/>
              <w:left w:val="nil"/>
              <w:bottom w:val="nil"/>
              <w:right w:val="nil"/>
            </w:tcBorders>
            <w:shd w:val="clear" w:color="auto" w:fill="auto"/>
            <w:noWrap/>
            <w:vAlign w:val="bottom"/>
          </w:tcPr>
          <w:p w14:paraId="192500C4" w14:textId="24A47E3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3B9B1DD8" w14:textId="5229455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71.911</w:t>
            </w:r>
          </w:p>
        </w:tc>
        <w:tc>
          <w:tcPr>
            <w:tcW w:w="709" w:type="dxa"/>
            <w:tcBorders>
              <w:top w:val="nil"/>
              <w:left w:val="nil"/>
              <w:bottom w:val="nil"/>
              <w:right w:val="nil"/>
            </w:tcBorders>
            <w:shd w:val="clear" w:color="auto" w:fill="auto"/>
            <w:noWrap/>
            <w:vAlign w:val="bottom"/>
          </w:tcPr>
          <w:p w14:paraId="48D4BB9D" w14:textId="66219A5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27.071</w:t>
            </w:r>
          </w:p>
        </w:tc>
        <w:tc>
          <w:tcPr>
            <w:tcW w:w="683" w:type="dxa"/>
            <w:tcBorders>
              <w:top w:val="nil"/>
              <w:left w:val="nil"/>
              <w:bottom w:val="nil"/>
              <w:right w:val="nil"/>
            </w:tcBorders>
            <w:vAlign w:val="bottom"/>
          </w:tcPr>
          <w:p w14:paraId="242E4F34" w14:textId="503A584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454</w:t>
            </w:r>
          </w:p>
        </w:tc>
        <w:tc>
          <w:tcPr>
            <w:tcW w:w="835" w:type="dxa"/>
            <w:tcBorders>
              <w:top w:val="nil"/>
              <w:left w:val="nil"/>
              <w:bottom w:val="nil"/>
              <w:right w:val="nil"/>
            </w:tcBorders>
            <w:vAlign w:val="bottom"/>
          </w:tcPr>
          <w:p w14:paraId="1FA13737" w14:textId="3085777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2.823.329</w:t>
            </w:r>
          </w:p>
        </w:tc>
      </w:tr>
      <w:tr w:rsidR="00E546A0" w:rsidRPr="00640653" w14:paraId="4CB7B4C0" w14:textId="77777777" w:rsidTr="00A8400E">
        <w:trPr>
          <w:trHeight w:val="113"/>
        </w:trPr>
        <w:tc>
          <w:tcPr>
            <w:tcW w:w="3402" w:type="dxa"/>
            <w:tcBorders>
              <w:top w:val="nil"/>
              <w:left w:val="nil"/>
              <w:bottom w:val="nil"/>
              <w:right w:val="nil"/>
            </w:tcBorders>
            <w:shd w:val="clear" w:color="auto" w:fill="auto"/>
            <w:vAlign w:val="center"/>
          </w:tcPr>
          <w:p w14:paraId="716CF926" w14:textId="77777777" w:rsidR="00E546A0" w:rsidRPr="00640653" w:rsidRDefault="00E546A0" w:rsidP="00E546A0">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194E9177"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1.083.648</w:t>
            </w:r>
          </w:p>
        </w:tc>
        <w:tc>
          <w:tcPr>
            <w:tcW w:w="709" w:type="dxa"/>
            <w:tcBorders>
              <w:top w:val="nil"/>
              <w:left w:val="nil"/>
              <w:bottom w:val="nil"/>
              <w:right w:val="nil"/>
            </w:tcBorders>
            <w:shd w:val="clear" w:color="auto" w:fill="auto"/>
            <w:noWrap/>
            <w:vAlign w:val="bottom"/>
          </w:tcPr>
          <w:p w14:paraId="7D8C0D5E" w14:textId="0C76EF1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0E9D38D" w14:textId="1CFDD56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5657A34" w14:textId="42EA652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410DD64A" w14:textId="147A0042"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4AE2991B" w14:textId="72E8CA6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2187639" w14:textId="064977D7"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2F7C6B9C" w14:textId="191CA81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5338FFBC" w14:textId="28F734A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1.083.648</w:t>
            </w:r>
          </w:p>
        </w:tc>
      </w:tr>
      <w:tr w:rsidR="00E546A0" w:rsidRPr="00640653" w14:paraId="600E5E3C" w14:textId="77777777" w:rsidTr="00A8400E">
        <w:trPr>
          <w:trHeight w:val="113"/>
        </w:trPr>
        <w:tc>
          <w:tcPr>
            <w:tcW w:w="3402" w:type="dxa"/>
            <w:tcBorders>
              <w:top w:val="nil"/>
              <w:left w:val="nil"/>
              <w:bottom w:val="nil"/>
              <w:right w:val="nil"/>
            </w:tcBorders>
            <w:shd w:val="clear" w:color="auto" w:fill="auto"/>
            <w:vAlign w:val="center"/>
          </w:tcPr>
          <w:p w14:paraId="3E9E0157" w14:textId="77777777" w:rsidR="00E546A0" w:rsidRPr="00640653" w:rsidRDefault="00E546A0" w:rsidP="00E546A0">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3161F08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41.947</w:t>
            </w:r>
          </w:p>
        </w:tc>
        <w:tc>
          <w:tcPr>
            <w:tcW w:w="709" w:type="dxa"/>
            <w:tcBorders>
              <w:top w:val="nil"/>
              <w:left w:val="nil"/>
              <w:bottom w:val="nil"/>
              <w:right w:val="nil"/>
            </w:tcBorders>
            <w:shd w:val="clear" w:color="auto" w:fill="auto"/>
            <w:noWrap/>
            <w:vAlign w:val="bottom"/>
          </w:tcPr>
          <w:p w14:paraId="5CF470B6" w14:textId="631D95E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894DF78" w14:textId="5DC57FB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24DC0E7" w14:textId="083EBF7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BEE549B" w14:textId="4C09812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1308D5B" w14:textId="4102361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ABCE19" w14:textId="287EEE8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500E809A" w14:textId="77F9132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576886F6" w14:textId="2213243B"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41.947</w:t>
            </w:r>
          </w:p>
        </w:tc>
      </w:tr>
      <w:tr w:rsidR="00E546A0" w:rsidRPr="00640653" w14:paraId="29A81C4A" w14:textId="77777777" w:rsidTr="00A8400E">
        <w:trPr>
          <w:trHeight w:val="113"/>
        </w:trPr>
        <w:tc>
          <w:tcPr>
            <w:tcW w:w="3402" w:type="dxa"/>
            <w:tcBorders>
              <w:top w:val="nil"/>
              <w:left w:val="nil"/>
              <w:bottom w:val="nil"/>
              <w:right w:val="nil"/>
            </w:tcBorders>
            <w:shd w:val="clear" w:color="auto" w:fill="auto"/>
            <w:vAlign w:val="center"/>
          </w:tcPr>
          <w:p w14:paraId="22421FF5" w14:textId="77777777" w:rsidR="00E546A0" w:rsidRPr="00640653" w:rsidRDefault="00E546A0" w:rsidP="00E546A0">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55068D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1.001.212</w:t>
            </w:r>
          </w:p>
        </w:tc>
        <w:tc>
          <w:tcPr>
            <w:tcW w:w="709" w:type="dxa"/>
            <w:tcBorders>
              <w:top w:val="nil"/>
              <w:left w:val="nil"/>
              <w:bottom w:val="nil"/>
              <w:right w:val="nil"/>
            </w:tcBorders>
            <w:shd w:val="clear" w:color="auto" w:fill="auto"/>
            <w:noWrap/>
            <w:vAlign w:val="bottom"/>
          </w:tcPr>
          <w:p w14:paraId="297C7AC8" w14:textId="2B00161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7F04A7" w14:textId="217EAB4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244C5" w14:textId="598C2F5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9752C0E" w14:textId="570A9E1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F2803E7" w14:textId="7BF9396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2AA78F" w14:textId="7F0AF45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286AEF7E" w14:textId="5677F3F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297286BF" w14:textId="27852E75"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1.001.212</w:t>
            </w:r>
          </w:p>
        </w:tc>
      </w:tr>
      <w:tr w:rsidR="00E546A0" w:rsidRPr="00640653" w14:paraId="69354C7C" w14:textId="77777777" w:rsidTr="00A8400E">
        <w:trPr>
          <w:trHeight w:val="113"/>
        </w:trPr>
        <w:tc>
          <w:tcPr>
            <w:tcW w:w="3402" w:type="dxa"/>
            <w:tcBorders>
              <w:top w:val="nil"/>
              <w:left w:val="nil"/>
              <w:bottom w:val="nil"/>
              <w:right w:val="nil"/>
            </w:tcBorders>
            <w:shd w:val="clear" w:color="auto" w:fill="auto"/>
            <w:vAlign w:val="center"/>
          </w:tcPr>
          <w:p w14:paraId="315200A0" w14:textId="77777777" w:rsidR="00E546A0" w:rsidRPr="00640653" w:rsidRDefault="00E546A0" w:rsidP="00E546A0">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1FF54AA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37.096</w:t>
            </w:r>
          </w:p>
        </w:tc>
        <w:tc>
          <w:tcPr>
            <w:tcW w:w="709" w:type="dxa"/>
            <w:tcBorders>
              <w:top w:val="nil"/>
              <w:left w:val="nil"/>
              <w:bottom w:val="nil"/>
              <w:right w:val="nil"/>
            </w:tcBorders>
            <w:shd w:val="clear" w:color="auto" w:fill="auto"/>
            <w:noWrap/>
            <w:vAlign w:val="bottom"/>
          </w:tcPr>
          <w:p w14:paraId="30639221" w14:textId="0063B87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6E9D72C" w14:textId="408210E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3F0B55D" w14:textId="514BDDE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6A665C" w14:textId="637AF4A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40E5AC64" w14:textId="113E51B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13516B" w14:textId="0B05127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6E274E95" w14:textId="6169BAF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74FEACBA" w14:textId="56B62EDA"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37.096</w:t>
            </w:r>
          </w:p>
        </w:tc>
      </w:tr>
      <w:tr w:rsidR="00E546A0" w:rsidRPr="00640653" w14:paraId="3F21F444" w14:textId="77777777" w:rsidTr="00A8400E">
        <w:trPr>
          <w:trHeight w:val="163"/>
        </w:trPr>
        <w:tc>
          <w:tcPr>
            <w:tcW w:w="3402" w:type="dxa"/>
            <w:tcBorders>
              <w:top w:val="nil"/>
              <w:left w:val="nil"/>
              <w:bottom w:val="nil"/>
              <w:right w:val="nil"/>
            </w:tcBorders>
            <w:shd w:val="clear" w:color="auto" w:fill="auto"/>
            <w:vAlign w:val="center"/>
          </w:tcPr>
          <w:p w14:paraId="3CC4270F" w14:textId="77777777" w:rsidR="00E546A0" w:rsidRPr="00640653" w:rsidRDefault="00E546A0" w:rsidP="00E546A0">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238F175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9336FE" w14:textId="199EAED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3B19647" w14:textId="3478727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EDED9C3" w14:textId="30DC0E5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65501FA" w14:textId="1BA019F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639C2A4" w14:textId="098256D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0ECD9EE" w14:textId="598F876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79715CD2" w14:textId="470E5A6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0D02CA92" w14:textId="2B831759"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1938B05F" w14:textId="77777777" w:rsidTr="00A8400E">
        <w:trPr>
          <w:trHeight w:val="113"/>
        </w:trPr>
        <w:tc>
          <w:tcPr>
            <w:tcW w:w="3402" w:type="dxa"/>
            <w:tcBorders>
              <w:top w:val="nil"/>
              <w:left w:val="nil"/>
              <w:bottom w:val="nil"/>
              <w:right w:val="nil"/>
            </w:tcBorders>
            <w:shd w:val="clear" w:color="auto" w:fill="auto"/>
            <w:vAlign w:val="center"/>
          </w:tcPr>
          <w:p w14:paraId="14A4BB82" w14:textId="77777777" w:rsidR="00E546A0" w:rsidRPr="00640653" w:rsidRDefault="00E546A0" w:rsidP="00E546A0">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6C6EE46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3.393</w:t>
            </w:r>
          </w:p>
        </w:tc>
        <w:tc>
          <w:tcPr>
            <w:tcW w:w="709" w:type="dxa"/>
            <w:tcBorders>
              <w:top w:val="nil"/>
              <w:left w:val="nil"/>
              <w:bottom w:val="nil"/>
              <w:right w:val="nil"/>
            </w:tcBorders>
            <w:shd w:val="clear" w:color="auto" w:fill="auto"/>
            <w:noWrap/>
            <w:vAlign w:val="bottom"/>
          </w:tcPr>
          <w:p w14:paraId="1648C619" w14:textId="482495D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E46F66" w14:textId="151CA7B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6924603" w14:textId="5570411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94D681" w14:textId="71CF689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CF5EA02" w14:textId="4267C6E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11F0BB8" w14:textId="2760C38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3F116623" w14:textId="2A79404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198833D2" w14:textId="7A80F2E6"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3.393</w:t>
            </w:r>
          </w:p>
        </w:tc>
      </w:tr>
      <w:tr w:rsidR="00E546A0" w:rsidRPr="00640653" w14:paraId="17608B45" w14:textId="77777777" w:rsidTr="00A8400E">
        <w:trPr>
          <w:trHeight w:val="113"/>
        </w:trPr>
        <w:tc>
          <w:tcPr>
            <w:tcW w:w="3402" w:type="dxa"/>
            <w:tcBorders>
              <w:top w:val="nil"/>
              <w:left w:val="nil"/>
              <w:bottom w:val="nil"/>
              <w:right w:val="nil"/>
            </w:tcBorders>
            <w:shd w:val="clear" w:color="auto" w:fill="auto"/>
            <w:vAlign w:val="center"/>
          </w:tcPr>
          <w:p w14:paraId="2ED2DF04"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766D47A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DF3D2F1" w14:textId="20252E6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DF030E8" w14:textId="0F8FA1B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2910774" w14:textId="4C7D262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0D7B871" w14:textId="6AA7690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4ECBB5F2" w14:textId="156BC75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80FD828" w14:textId="0DCBC81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12E46F2B" w14:textId="572FDF0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6089892E" w14:textId="31816CDB"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0527F56A" w14:textId="77777777" w:rsidTr="00A8400E">
        <w:trPr>
          <w:trHeight w:val="113"/>
        </w:trPr>
        <w:tc>
          <w:tcPr>
            <w:tcW w:w="3402" w:type="dxa"/>
            <w:tcBorders>
              <w:top w:val="nil"/>
              <w:left w:val="nil"/>
              <w:bottom w:val="nil"/>
              <w:right w:val="nil"/>
            </w:tcBorders>
            <w:shd w:val="clear" w:color="auto" w:fill="auto"/>
            <w:vAlign w:val="center"/>
          </w:tcPr>
          <w:p w14:paraId="6DCB9C92"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3D5E748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25</w:t>
            </w:r>
          </w:p>
        </w:tc>
        <w:tc>
          <w:tcPr>
            <w:tcW w:w="709" w:type="dxa"/>
            <w:tcBorders>
              <w:top w:val="nil"/>
              <w:left w:val="nil"/>
              <w:bottom w:val="nil"/>
              <w:right w:val="nil"/>
            </w:tcBorders>
            <w:shd w:val="clear" w:color="auto" w:fill="auto"/>
            <w:noWrap/>
            <w:vAlign w:val="bottom"/>
          </w:tcPr>
          <w:p w14:paraId="0EC13A3E" w14:textId="6C3F073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5E416D2" w14:textId="2EA53A1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A4C35E7" w14:textId="67CD26E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8BCC0ED" w14:textId="5B491A9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C420E0E" w14:textId="1F60143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21ED47" w14:textId="38F9663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09988D7F" w14:textId="169BC27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C78E64D" w14:textId="1E6467C4"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25</w:t>
            </w:r>
          </w:p>
        </w:tc>
      </w:tr>
      <w:tr w:rsidR="00E546A0" w:rsidRPr="00640653" w14:paraId="224175A5" w14:textId="77777777" w:rsidTr="00A8400E">
        <w:trPr>
          <w:trHeight w:val="113"/>
        </w:trPr>
        <w:tc>
          <w:tcPr>
            <w:tcW w:w="3402" w:type="dxa"/>
            <w:tcBorders>
              <w:top w:val="nil"/>
              <w:left w:val="nil"/>
              <w:bottom w:val="nil"/>
              <w:right w:val="nil"/>
            </w:tcBorders>
            <w:shd w:val="clear" w:color="auto" w:fill="auto"/>
            <w:vAlign w:val="center"/>
          </w:tcPr>
          <w:p w14:paraId="68FE8406"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105132F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3.347</w:t>
            </w:r>
          </w:p>
        </w:tc>
        <w:tc>
          <w:tcPr>
            <w:tcW w:w="709" w:type="dxa"/>
            <w:tcBorders>
              <w:top w:val="nil"/>
              <w:left w:val="nil"/>
              <w:bottom w:val="nil"/>
              <w:right w:val="nil"/>
            </w:tcBorders>
            <w:shd w:val="clear" w:color="auto" w:fill="auto"/>
            <w:noWrap/>
            <w:vAlign w:val="bottom"/>
          </w:tcPr>
          <w:p w14:paraId="519E7E65" w14:textId="0D6BCA2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63CB39" w14:textId="2ADF73A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781E14" w14:textId="64F66E6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1626ACFA" w14:textId="10DCC5E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64C69FC6" w14:textId="62159F4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EC6E89" w14:textId="308EE33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33593E0F" w14:textId="1F6E578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01AE9973" w14:textId="4C52AFFD"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3.347</w:t>
            </w:r>
          </w:p>
        </w:tc>
      </w:tr>
      <w:tr w:rsidR="00E546A0" w:rsidRPr="00640653" w14:paraId="568238D4" w14:textId="77777777" w:rsidTr="00A8400E">
        <w:trPr>
          <w:trHeight w:val="113"/>
        </w:trPr>
        <w:tc>
          <w:tcPr>
            <w:tcW w:w="3402" w:type="dxa"/>
            <w:tcBorders>
              <w:top w:val="nil"/>
              <w:left w:val="nil"/>
              <w:bottom w:val="nil"/>
              <w:right w:val="nil"/>
            </w:tcBorders>
            <w:shd w:val="clear" w:color="auto" w:fill="auto"/>
            <w:vAlign w:val="center"/>
          </w:tcPr>
          <w:p w14:paraId="444AFC82"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10AA7E6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21</w:t>
            </w:r>
          </w:p>
        </w:tc>
        <w:tc>
          <w:tcPr>
            <w:tcW w:w="709" w:type="dxa"/>
            <w:tcBorders>
              <w:top w:val="nil"/>
              <w:left w:val="nil"/>
              <w:bottom w:val="nil"/>
              <w:right w:val="nil"/>
            </w:tcBorders>
            <w:shd w:val="clear" w:color="auto" w:fill="auto"/>
            <w:noWrap/>
            <w:vAlign w:val="bottom"/>
          </w:tcPr>
          <w:p w14:paraId="3EABF9A1" w14:textId="1D52B17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945E3E" w14:textId="03FF89D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4F058AC" w14:textId="31A967E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7386AAC1" w14:textId="450962D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0519A03" w14:textId="0B08016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58E2E26" w14:textId="132BCD4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5A8D1F1A" w14:textId="35BBF18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72EF043B" w14:textId="217F9791"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21</w:t>
            </w:r>
          </w:p>
        </w:tc>
      </w:tr>
      <w:tr w:rsidR="00E546A0" w:rsidRPr="00640653" w14:paraId="46914E88" w14:textId="77777777" w:rsidTr="00A8400E">
        <w:trPr>
          <w:trHeight w:val="113"/>
        </w:trPr>
        <w:tc>
          <w:tcPr>
            <w:tcW w:w="3402" w:type="dxa"/>
            <w:tcBorders>
              <w:top w:val="nil"/>
              <w:left w:val="nil"/>
              <w:bottom w:val="nil"/>
              <w:right w:val="nil"/>
            </w:tcBorders>
            <w:shd w:val="clear" w:color="auto" w:fill="auto"/>
            <w:vAlign w:val="center"/>
          </w:tcPr>
          <w:p w14:paraId="5CCAFE59"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3DB35645"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566AE4" w14:textId="639BA7E3"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4F7A3B" w14:textId="29ADFA56"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310F542" w14:textId="73898DFE"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6C9DDE48" w14:textId="060DF720"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7F65735A" w14:textId="6377FF07"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20745FE" w14:textId="74471DEC"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1C151CAF" w14:textId="15C739DB"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70FA1F57" w14:textId="72D6116E"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6EA0FA72" w14:textId="77777777" w:rsidTr="00A8400E">
        <w:trPr>
          <w:trHeight w:val="113"/>
        </w:trPr>
        <w:tc>
          <w:tcPr>
            <w:tcW w:w="3402" w:type="dxa"/>
            <w:tcBorders>
              <w:top w:val="nil"/>
              <w:left w:val="nil"/>
              <w:bottom w:val="nil"/>
              <w:right w:val="nil"/>
            </w:tcBorders>
            <w:shd w:val="clear" w:color="auto" w:fill="auto"/>
            <w:vAlign w:val="center"/>
          </w:tcPr>
          <w:p w14:paraId="4F7E900C" w14:textId="77777777" w:rsidR="00E546A0" w:rsidRPr="00640653" w:rsidRDefault="00E546A0" w:rsidP="00E546A0">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358747F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60A7C16" w14:textId="4D2F61C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1.424.408</w:t>
            </w:r>
          </w:p>
        </w:tc>
        <w:tc>
          <w:tcPr>
            <w:tcW w:w="709" w:type="dxa"/>
            <w:tcBorders>
              <w:top w:val="nil"/>
              <w:left w:val="nil"/>
              <w:bottom w:val="nil"/>
              <w:right w:val="nil"/>
            </w:tcBorders>
            <w:shd w:val="clear" w:color="auto" w:fill="auto"/>
            <w:noWrap/>
            <w:vAlign w:val="bottom"/>
          </w:tcPr>
          <w:p w14:paraId="3B474696" w14:textId="5751840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3.405.915</w:t>
            </w:r>
          </w:p>
        </w:tc>
        <w:tc>
          <w:tcPr>
            <w:tcW w:w="709" w:type="dxa"/>
            <w:tcBorders>
              <w:top w:val="nil"/>
              <w:left w:val="nil"/>
              <w:bottom w:val="nil"/>
              <w:right w:val="nil"/>
            </w:tcBorders>
            <w:shd w:val="clear" w:color="auto" w:fill="auto"/>
            <w:noWrap/>
            <w:vAlign w:val="bottom"/>
          </w:tcPr>
          <w:p w14:paraId="386BC63A" w14:textId="48DD99B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698.512</w:t>
            </w:r>
          </w:p>
        </w:tc>
        <w:tc>
          <w:tcPr>
            <w:tcW w:w="568" w:type="dxa"/>
            <w:tcBorders>
              <w:top w:val="nil"/>
              <w:left w:val="nil"/>
              <w:bottom w:val="nil"/>
              <w:right w:val="nil"/>
            </w:tcBorders>
            <w:shd w:val="clear" w:color="auto" w:fill="auto"/>
            <w:noWrap/>
            <w:vAlign w:val="bottom"/>
          </w:tcPr>
          <w:p w14:paraId="19A081D4" w14:textId="46A6825B"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3DA164ED" w14:textId="45C174A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240.117</w:t>
            </w:r>
          </w:p>
        </w:tc>
        <w:tc>
          <w:tcPr>
            <w:tcW w:w="709" w:type="dxa"/>
            <w:tcBorders>
              <w:top w:val="nil"/>
              <w:left w:val="nil"/>
              <w:bottom w:val="nil"/>
              <w:right w:val="nil"/>
            </w:tcBorders>
            <w:shd w:val="clear" w:color="auto" w:fill="auto"/>
            <w:noWrap/>
            <w:vAlign w:val="bottom"/>
          </w:tcPr>
          <w:p w14:paraId="73A9B9CD" w14:textId="5E1AA8B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4.954</w:t>
            </w:r>
          </w:p>
        </w:tc>
        <w:tc>
          <w:tcPr>
            <w:tcW w:w="683" w:type="dxa"/>
            <w:tcBorders>
              <w:top w:val="nil"/>
              <w:left w:val="nil"/>
              <w:bottom w:val="nil"/>
              <w:right w:val="nil"/>
            </w:tcBorders>
            <w:vAlign w:val="bottom"/>
          </w:tcPr>
          <w:p w14:paraId="5149E848" w14:textId="09DEA21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1B60E0E9" w14:textId="397D6E1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5.773.906</w:t>
            </w:r>
          </w:p>
        </w:tc>
      </w:tr>
      <w:tr w:rsidR="00E546A0" w:rsidRPr="00640653" w14:paraId="48BAE6C3" w14:textId="77777777" w:rsidTr="00A8400E">
        <w:trPr>
          <w:trHeight w:val="113"/>
        </w:trPr>
        <w:tc>
          <w:tcPr>
            <w:tcW w:w="3402" w:type="dxa"/>
            <w:tcBorders>
              <w:top w:val="nil"/>
              <w:left w:val="nil"/>
              <w:bottom w:val="nil"/>
              <w:right w:val="nil"/>
            </w:tcBorders>
            <w:shd w:val="clear" w:color="auto" w:fill="auto"/>
            <w:vAlign w:val="center"/>
          </w:tcPr>
          <w:p w14:paraId="30B4E346"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211D7B6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CEF025" w14:textId="1529848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269.874</w:t>
            </w:r>
          </w:p>
        </w:tc>
        <w:tc>
          <w:tcPr>
            <w:tcW w:w="709" w:type="dxa"/>
            <w:tcBorders>
              <w:top w:val="nil"/>
              <w:left w:val="nil"/>
              <w:bottom w:val="nil"/>
              <w:right w:val="nil"/>
            </w:tcBorders>
            <w:shd w:val="clear" w:color="auto" w:fill="auto"/>
            <w:noWrap/>
            <w:vAlign w:val="bottom"/>
          </w:tcPr>
          <w:p w14:paraId="1CDF6FD2" w14:textId="3D49947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325.338</w:t>
            </w:r>
          </w:p>
        </w:tc>
        <w:tc>
          <w:tcPr>
            <w:tcW w:w="709" w:type="dxa"/>
            <w:tcBorders>
              <w:top w:val="nil"/>
              <w:left w:val="nil"/>
              <w:bottom w:val="nil"/>
              <w:right w:val="nil"/>
            </w:tcBorders>
            <w:shd w:val="clear" w:color="auto" w:fill="auto"/>
            <w:noWrap/>
            <w:vAlign w:val="bottom"/>
          </w:tcPr>
          <w:p w14:paraId="42D17D7E" w14:textId="3E2CD35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494.102</w:t>
            </w:r>
          </w:p>
        </w:tc>
        <w:tc>
          <w:tcPr>
            <w:tcW w:w="568" w:type="dxa"/>
            <w:tcBorders>
              <w:top w:val="nil"/>
              <w:left w:val="nil"/>
              <w:bottom w:val="nil"/>
              <w:right w:val="nil"/>
            </w:tcBorders>
            <w:shd w:val="clear" w:color="auto" w:fill="auto"/>
            <w:noWrap/>
            <w:vAlign w:val="bottom"/>
          </w:tcPr>
          <w:p w14:paraId="79C81912" w14:textId="0E2AA42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C76C0A0" w14:textId="3ED8485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9.633</w:t>
            </w:r>
          </w:p>
        </w:tc>
        <w:tc>
          <w:tcPr>
            <w:tcW w:w="709" w:type="dxa"/>
            <w:tcBorders>
              <w:top w:val="nil"/>
              <w:left w:val="nil"/>
              <w:bottom w:val="nil"/>
              <w:right w:val="nil"/>
            </w:tcBorders>
            <w:shd w:val="clear" w:color="auto" w:fill="auto"/>
            <w:noWrap/>
            <w:vAlign w:val="bottom"/>
          </w:tcPr>
          <w:p w14:paraId="42C881FB" w14:textId="08F91D0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212F5B71" w14:textId="20BE730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0D3CF0D" w14:textId="126C90FF"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1.098.947</w:t>
            </w:r>
          </w:p>
        </w:tc>
      </w:tr>
      <w:tr w:rsidR="00E546A0" w:rsidRPr="00640653" w14:paraId="33258F26" w14:textId="77777777" w:rsidTr="00A8400E">
        <w:trPr>
          <w:trHeight w:val="113"/>
        </w:trPr>
        <w:tc>
          <w:tcPr>
            <w:tcW w:w="3402" w:type="dxa"/>
            <w:tcBorders>
              <w:top w:val="nil"/>
              <w:left w:val="nil"/>
              <w:bottom w:val="nil"/>
              <w:right w:val="nil"/>
            </w:tcBorders>
            <w:shd w:val="clear" w:color="auto" w:fill="auto"/>
            <w:vAlign w:val="center"/>
          </w:tcPr>
          <w:p w14:paraId="453393CB"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1C4E946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81064B" w14:textId="275B849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1.146.455</w:t>
            </w:r>
          </w:p>
        </w:tc>
        <w:tc>
          <w:tcPr>
            <w:tcW w:w="709" w:type="dxa"/>
            <w:tcBorders>
              <w:top w:val="nil"/>
              <w:left w:val="nil"/>
              <w:bottom w:val="nil"/>
              <w:right w:val="nil"/>
            </w:tcBorders>
            <w:shd w:val="clear" w:color="auto" w:fill="auto"/>
            <w:noWrap/>
            <w:vAlign w:val="bottom"/>
          </w:tcPr>
          <w:p w14:paraId="65DB6C1F" w14:textId="58C48D0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2.818.053</w:t>
            </w:r>
          </w:p>
        </w:tc>
        <w:tc>
          <w:tcPr>
            <w:tcW w:w="709" w:type="dxa"/>
            <w:tcBorders>
              <w:top w:val="nil"/>
              <w:left w:val="nil"/>
              <w:bottom w:val="nil"/>
              <w:right w:val="nil"/>
            </w:tcBorders>
            <w:shd w:val="clear" w:color="auto" w:fill="auto"/>
            <w:noWrap/>
            <w:vAlign w:val="bottom"/>
          </w:tcPr>
          <w:p w14:paraId="2DCFCB49" w14:textId="0D84B0D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170.053</w:t>
            </w:r>
          </w:p>
        </w:tc>
        <w:tc>
          <w:tcPr>
            <w:tcW w:w="568" w:type="dxa"/>
            <w:tcBorders>
              <w:top w:val="nil"/>
              <w:left w:val="nil"/>
              <w:bottom w:val="nil"/>
              <w:right w:val="nil"/>
            </w:tcBorders>
            <w:shd w:val="clear" w:color="auto" w:fill="auto"/>
            <w:noWrap/>
            <w:vAlign w:val="bottom"/>
          </w:tcPr>
          <w:p w14:paraId="17B68A30" w14:textId="113C8FA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0DFFEAC" w14:textId="1D29EC1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228.151</w:t>
            </w:r>
          </w:p>
        </w:tc>
        <w:tc>
          <w:tcPr>
            <w:tcW w:w="709" w:type="dxa"/>
            <w:tcBorders>
              <w:top w:val="nil"/>
              <w:left w:val="nil"/>
              <w:bottom w:val="nil"/>
              <w:right w:val="nil"/>
            </w:tcBorders>
            <w:shd w:val="clear" w:color="auto" w:fill="auto"/>
            <w:noWrap/>
            <w:vAlign w:val="bottom"/>
          </w:tcPr>
          <w:p w14:paraId="3C39DEE8" w14:textId="308F0AC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1.385</w:t>
            </w:r>
          </w:p>
        </w:tc>
        <w:tc>
          <w:tcPr>
            <w:tcW w:w="683" w:type="dxa"/>
            <w:tcBorders>
              <w:top w:val="nil"/>
              <w:left w:val="nil"/>
              <w:bottom w:val="nil"/>
              <w:right w:val="nil"/>
            </w:tcBorders>
            <w:vAlign w:val="bottom"/>
          </w:tcPr>
          <w:p w14:paraId="13293CA1" w14:textId="07A7658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007B7DE" w14:textId="23015FF2"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4.364.097</w:t>
            </w:r>
          </w:p>
        </w:tc>
      </w:tr>
      <w:tr w:rsidR="00E546A0" w:rsidRPr="00640653" w14:paraId="3A768D86" w14:textId="77777777" w:rsidTr="00A8400E">
        <w:trPr>
          <w:trHeight w:val="113"/>
        </w:trPr>
        <w:tc>
          <w:tcPr>
            <w:tcW w:w="3402" w:type="dxa"/>
            <w:tcBorders>
              <w:top w:val="nil"/>
              <w:left w:val="nil"/>
              <w:bottom w:val="nil"/>
              <w:right w:val="nil"/>
            </w:tcBorders>
            <w:shd w:val="clear" w:color="auto" w:fill="auto"/>
            <w:vAlign w:val="center"/>
          </w:tcPr>
          <w:p w14:paraId="42F173EE"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21B1D56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CB6A70F" w14:textId="469D702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8.079</w:t>
            </w:r>
          </w:p>
        </w:tc>
        <w:tc>
          <w:tcPr>
            <w:tcW w:w="709" w:type="dxa"/>
            <w:tcBorders>
              <w:top w:val="nil"/>
              <w:left w:val="nil"/>
              <w:bottom w:val="nil"/>
              <w:right w:val="nil"/>
            </w:tcBorders>
            <w:shd w:val="clear" w:color="auto" w:fill="auto"/>
            <w:noWrap/>
            <w:vAlign w:val="bottom"/>
          </w:tcPr>
          <w:p w14:paraId="1633CFD4" w14:textId="1D6A21E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262.524</w:t>
            </w:r>
          </w:p>
        </w:tc>
        <w:tc>
          <w:tcPr>
            <w:tcW w:w="709" w:type="dxa"/>
            <w:tcBorders>
              <w:top w:val="nil"/>
              <w:left w:val="nil"/>
              <w:bottom w:val="nil"/>
              <w:right w:val="nil"/>
            </w:tcBorders>
            <w:shd w:val="clear" w:color="auto" w:fill="auto"/>
            <w:noWrap/>
            <w:vAlign w:val="bottom"/>
          </w:tcPr>
          <w:p w14:paraId="5CB8C8A3" w14:textId="2556774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34.357</w:t>
            </w:r>
          </w:p>
        </w:tc>
        <w:tc>
          <w:tcPr>
            <w:tcW w:w="568" w:type="dxa"/>
            <w:tcBorders>
              <w:top w:val="nil"/>
              <w:left w:val="nil"/>
              <w:bottom w:val="nil"/>
              <w:right w:val="nil"/>
            </w:tcBorders>
            <w:shd w:val="clear" w:color="auto" w:fill="auto"/>
            <w:noWrap/>
            <w:vAlign w:val="bottom"/>
          </w:tcPr>
          <w:p w14:paraId="37F60023" w14:textId="055AF67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3702045" w14:textId="0AAE475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2.333</w:t>
            </w:r>
          </w:p>
        </w:tc>
        <w:tc>
          <w:tcPr>
            <w:tcW w:w="709" w:type="dxa"/>
            <w:tcBorders>
              <w:top w:val="nil"/>
              <w:left w:val="nil"/>
              <w:bottom w:val="nil"/>
              <w:right w:val="nil"/>
            </w:tcBorders>
            <w:shd w:val="clear" w:color="auto" w:fill="auto"/>
            <w:noWrap/>
            <w:vAlign w:val="bottom"/>
          </w:tcPr>
          <w:p w14:paraId="2F92E3F0" w14:textId="2F496EC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3.569</w:t>
            </w:r>
          </w:p>
        </w:tc>
        <w:tc>
          <w:tcPr>
            <w:tcW w:w="683" w:type="dxa"/>
            <w:tcBorders>
              <w:top w:val="nil"/>
              <w:left w:val="nil"/>
              <w:bottom w:val="nil"/>
              <w:right w:val="nil"/>
            </w:tcBorders>
            <w:vAlign w:val="bottom"/>
          </w:tcPr>
          <w:p w14:paraId="313F452E" w14:textId="44F2AE8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634DCB21" w14:textId="775220A9"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310.862</w:t>
            </w:r>
          </w:p>
        </w:tc>
      </w:tr>
      <w:tr w:rsidR="00E546A0" w:rsidRPr="00640653" w14:paraId="06AB5E92" w14:textId="77777777" w:rsidTr="00A8400E">
        <w:trPr>
          <w:trHeight w:val="113"/>
        </w:trPr>
        <w:tc>
          <w:tcPr>
            <w:tcW w:w="3402" w:type="dxa"/>
            <w:tcBorders>
              <w:top w:val="nil"/>
              <w:left w:val="nil"/>
              <w:bottom w:val="nil"/>
              <w:right w:val="nil"/>
            </w:tcBorders>
            <w:shd w:val="clear" w:color="auto" w:fill="auto"/>
            <w:vAlign w:val="center"/>
          </w:tcPr>
          <w:p w14:paraId="71203407" w14:textId="2E0E663A" w:rsidR="00E546A0" w:rsidRPr="00640653" w:rsidRDefault="00E546A0" w:rsidP="00E546A0">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sidR="006A4BEB">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56B4266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6AD91D" w14:textId="139C3D3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181B02" w14:textId="34CEDC3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7D0DDAA" w14:textId="6EEF7B0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2D4969B" w14:textId="509AFE4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0A2759A" w14:textId="46B892D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3865EC0" w14:textId="02B7406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34EDD95F" w14:textId="70EDA5B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23B8E163" w14:textId="5BF3C8AD"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3B8B3561" w14:textId="77777777" w:rsidTr="00A8400E">
        <w:trPr>
          <w:trHeight w:val="113"/>
        </w:trPr>
        <w:tc>
          <w:tcPr>
            <w:tcW w:w="3402" w:type="dxa"/>
            <w:tcBorders>
              <w:top w:val="nil"/>
              <w:left w:val="nil"/>
              <w:bottom w:val="nil"/>
              <w:right w:val="nil"/>
            </w:tcBorders>
            <w:shd w:val="clear" w:color="auto" w:fill="auto"/>
            <w:vAlign w:val="center"/>
          </w:tcPr>
          <w:p w14:paraId="7757C514" w14:textId="46C34628" w:rsidR="00E546A0" w:rsidRPr="00640653" w:rsidRDefault="00E546A0" w:rsidP="00E546A0">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sidR="006A4BEB">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22969AB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ADC52C" w14:textId="4C279B6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0720CB6" w14:textId="4DB65E7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25E9940" w14:textId="5EBEF62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22A2542" w14:textId="2C59099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5E43C3B" w14:textId="7248DBE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FE76273" w14:textId="508787B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0AB8A667" w14:textId="77886D8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68D481FA" w14:textId="7679CC31"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321AEF67" w14:textId="77777777" w:rsidTr="00A8400E">
        <w:trPr>
          <w:trHeight w:val="113"/>
        </w:trPr>
        <w:tc>
          <w:tcPr>
            <w:tcW w:w="3402" w:type="dxa"/>
            <w:tcBorders>
              <w:top w:val="nil"/>
              <w:left w:val="nil"/>
              <w:bottom w:val="nil"/>
              <w:right w:val="nil"/>
            </w:tcBorders>
            <w:shd w:val="clear" w:color="auto" w:fill="auto"/>
            <w:vAlign w:val="center"/>
          </w:tcPr>
          <w:p w14:paraId="668B90BE"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18E6DCE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579.200</w:t>
            </w:r>
          </w:p>
        </w:tc>
        <w:tc>
          <w:tcPr>
            <w:tcW w:w="709" w:type="dxa"/>
            <w:tcBorders>
              <w:top w:val="nil"/>
              <w:left w:val="nil"/>
              <w:bottom w:val="nil"/>
              <w:right w:val="nil"/>
            </w:tcBorders>
            <w:shd w:val="clear" w:color="auto" w:fill="auto"/>
            <w:noWrap/>
            <w:vAlign w:val="bottom"/>
          </w:tcPr>
          <w:p w14:paraId="1D906CCA" w14:textId="2BCBD81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8AA3BAD" w14:textId="7559853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5C041D3" w14:textId="00F4EB8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7BAA1DA8" w14:textId="48DEF547"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4840A659" w14:textId="0ED6FFB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733A88F5" w14:textId="3FDAD506"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27A51D09" w14:textId="15625CB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0457A9D4" w14:textId="7E25526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579.200</w:t>
            </w:r>
          </w:p>
        </w:tc>
      </w:tr>
      <w:tr w:rsidR="00E546A0" w:rsidRPr="00640653" w14:paraId="766BFB63" w14:textId="77777777" w:rsidTr="00A8400E">
        <w:trPr>
          <w:trHeight w:val="113"/>
        </w:trPr>
        <w:tc>
          <w:tcPr>
            <w:tcW w:w="3402" w:type="dxa"/>
            <w:tcBorders>
              <w:top w:val="nil"/>
              <w:left w:val="nil"/>
              <w:bottom w:val="nil"/>
              <w:right w:val="nil"/>
            </w:tcBorders>
            <w:shd w:val="clear" w:color="auto" w:fill="auto"/>
            <w:vAlign w:val="center"/>
          </w:tcPr>
          <w:p w14:paraId="4E5EFD89"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610432BD"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8D6DF85" w14:textId="2D500A7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115.195</w:t>
            </w:r>
          </w:p>
        </w:tc>
        <w:tc>
          <w:tcPr>
            <w:tcW w:w="709" w:type="dxa"/>
            <w:tcBorders>
              <w:top w:val="nil"/>
              <w:left w:val="nil"/>
              <w:bottom w:val="nil"/>
              <w:right w:val="nil"/>
            </w:tcBorders>
            <w:shd w:val="clear" w:color="auto" w:fill="auto"/>
            <w:noWrap/>
            <w:vAlign w:val="bottom"/>
          </w:tcPr>
          <w:p w14:paraId="4649E5C1" w14:textId="020CFCF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2.717.480</w:t>
            </w:r>
          </w:p>
        </w:tc>
        <w:tc>
          <w:tcPr>
            <w:tcW w:w="709" w:type="dxa"/>
            <w:tcBorders>
              <w:top w:val="nil"/>
              <w:left w:val="nil"/>
              <w:bottom w:val="nil"/>
              <w:right w:val="nil"/>
            </w:tcBorders>
            <w:shd w:val="clear" w:color="auto" w:fill="auto"/>
            <w:noWrap/>
            <w:vAlign w:val="bottom"/>
          </w:tcPr>
          <w:p w14:paraId="1C00014C" w14:textId="0097F43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150.328</w:t>
            </w:r>
          </w:p>
        </w:tc>
        <w:tc>
          <w:tcPr>
            <w:tcW w:w="568" w:type="dxa"/>
            <w:tcBorders>
              <w:top w:val="nil"/>
              <w:left w:val="nil"/>
              <w:bottom w:val="nil"/>
              <w:right w:val="nil"/>
            </w:tcBorders>
            <w:shd w:val="clear" w:color="auto" w:fill="auto"/>
            <w:noWrap/>
            <w:vAlign w:val="bottom"/>
          </w:tcPr>
          <w:p w14:paraId="473E6E77" w14:textId="5C3595A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4120AB5D" w14:textId="47EAE976"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185.805</w:t>
            </w:r>
          </w:p>
        </w:tc>
        <w:tc>
          <w:tcPr>
            <w:tcW w:w="709" w:type="dxa"/>
            <w:tcBorders>
              <w:top w:val="nil"/>
              <w:left w:val="nil"/>
              <w:bottom w:val="nil"/>
              <w:right w:val="nil"/>
            </w:tcBorders>
            <w:shd w:val="clear" w:color="auto" w:fill="auto"/>
            <w:noWrap/>
            <w:vAlign w:val="bottom"/>
          </w:tcPr>
          <w:p w14:paraId="1D5AEA5A" w14:textId="3ABA00DB"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12.355</w:t>
            </w:r>
          </w:p>
        </w:tc>
        <w:tc>
          <w:tcPr>
            <w:tcW w:w="683" w:type="dxa"/>
            <w:tcBorders>
              <w:top w:val="nil"/>
              <w:left w:val="nil"/>
              <w:bottom w:val="nil"/>
              <w:right w:val="nil"/>
            </w:tcBorders>
            <w:vAlign w:val="bottom"/>
          </w:tcPr>
          <w:p w14:paraId="43DD30D3" w14:textId="3058B72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17A6D5FD" w14:textId="22DB88A6"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3.181.163</w:t>
            </w:r>
          </w:p>
        </w:tc>
      </w:tr>
      <w:tr w:rsidR="00E546A0" w:rsidRPr="00640653" w14:paraId="7900A4EB" w14:textId="77777777" w:rsidTr="00A8400E">
        <w:trPr>
          <w:trHeight w:val="113"/>
        </w:trPr>
        <w:tc>
          <w:tcPr>
            <w:tcW w:w="3402" w:type="dxa"/>
            <w:tcBorders>
              <w:top w:val="nil"/>
              <w:left w:val="nil"/>
              <w:bottom w:val="nil"/>
              <w:right w:val="nil"/>
            </w:tcBorders>
            <w:shd w:val="clear" w:color="auto" w:fill="auto"/>
            <w:vAlign w:val="center"/>
          </w:tcPr>
          <w:p w14:paraId="2797F2D0" w14:textId="77777777" w:rsidR="00E546A0" w:rsidRPr="00640653" w:rsidRDefault="00E546A0" w:rsidP="00E546A0">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9FDC48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1.867.432</w:t>
            </w:r>
          </w:p>
        </w:tc>
        <w:tc>
          <w:tcPr>
            <w:tcW w:w="709" w:type="dxa"/>
            <w:tcBorders>
              <w:top w:val="nil"/>
              <w:left w:val="nil"/>
              <w:bottom w:val="nil"/>
              <w:right w:val="nil"/>
            </w:tcBorders>
            <w:shd w:val="clear" w:color="auto" w:fill="auto"/>
            <w:noWrap/>
            <w:vAlign w:val="bottom"/>
          </w:tcPr>
          <w:p w14:paraId="50B8C32A" w14:textId="71C7394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5B23FF8B" w14:textId="10CDF8E2"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0F0F56CF" w14:textId="2F0D13D0"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5A81F879" w14:textId="44C4A3E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4726196A" w14:textId="390A54C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BA9E116" w14:textId="6AF70C6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5F2CB9D8" w14:textId="2099B600"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51E27DCB" w14:textId="3397B63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1.867.432</w:t>
            </w:r>
          </w:p>
        </w:tc>
      </w:tr>
      <w:tr w:rsidR="00E546A0" w:rsidRPr="00640653" w14:paraId="429C66A4" w14:textId="77777777" w:rsidTr="00A8400E">
        <w:trPr>
          <w:trHeight w:val="113"/>
        </w:trPr>
        <w:tc>
          <w:tcPr>
            <w:tcW w:w="3402" w:type="dxa"/>
            <w:tcBorders>
              <w:top w:val="nil"/>
              <w:left w:val="nil"/>
              <w:bottom w:val="nil"/>
              <w:right w:val="nil"/>
            </w:tcBorders>
            <w:shd w:val="clear" w:color="auto" w:fill="auto"/>
            <w:vAlign w:val="center"/>
          </w:tcPr>
          <w:p w14:paraId="28C3B2D9"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04BBF6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1.760.459</w:t>
            </w:r>
          </w:p>
        </w:tc>
        <w:tc>
          <w:tcPr>
            <w:tcW w:w="709" w:type="dxa"/>
            <w:tcBorders>
              <w:top w:val="nil"/>
              <w:left w:val="nil"/>
              <w:bottom w:val="nil"/>
              <w:right w:val="nil"/>
            </w:tcBorders>
            <w:shd w:val="clear" w:color="auto" w:fill="auto"/>
            <w:noWrap/>
            <w:vAlign w:val="bottom"/>
          </w:tcPr>
          <w:p w14:paraId="7FC64A3D" w14:textId="725302A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1B1472" w14:textId="48D9718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AEC5738" w14:textId="79EFED5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7DAD849" w14:textId="2B95212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1A8334D" w14:textId="557382A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CC4CF17" w14:textId="7671408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45496F16" w14:textId="1C1EEFC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2D376EA4" w14:textId="1C72423E"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1.760.459</w:t>
            </w:r>
          </w:p>
        </w:tc>
      </w:tr>
      <w:tr w:rsidR="00E546A0" w:rsidRPr="00640653" w14:paraId="50DCDB75" w14:textId="77777777" w:rsidTr="00A8400E">
        <w:trPr>
          <w:trHeight w:val="113"/>
        </w:trPr>
        <w:tc>
          <w:tcPr>
            <w:tcW w:w="3402" w:type="dxa"/>
            <w:tcBorders>
              <w:top w:val="nil"/>
              <w:left w:val="nil"/>
              <w:bottom w:val="nil"/>
              <w:right w:val="nil"/>
            </w:tcBorders>
            <w:shd w:val="clear" w:color="auto" w:fill="auto"/>
            <w:vAlign w:val="center"/>
          </w:tcPr>
          <w:p w14:paraId="051A6BFC"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2758853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106.058</w:t>
            </w:r>
          </w:p>
        </w:tc>
        <w:tc>
          <w:tcPr>
            <w:tcW w:w="709" w:type="dxa"/>
            <w:tcBorders>
              <w:top w:val="nil"/>
              <w:left w:val="nil"/>
              <w:bottom w:val="nil"/>
              <w:right w:val="nil"/>
            </w:tcBorders>
            <w:shd w:val="clear" w:color="auto" w:fill="auto"/>
            <w:noWrap/>
            <w:vAlign w:val="bottom"/>
          </w:tcPr>
          <w:p w14:paraId="53E93D68" w14:textId="79F16CC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5E5B2EC" w14:textId="62AE40B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80DD00A" w14:textId="37366B9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4F2F456" w14:textId="36EE821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79465E1" w14:textId="2EFC7EF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3152C06" w14:textId="4102C08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3E46C05D" w14:textId="575546A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B4E95FD" w14:textId="71FF74CA"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106.058</w:t>
            </w:r>
          </w:p>
        </w:tc>
      </w:tr>
      <w:tr w:rsidR="00E546A0" w:rsidRPr="00640653" w14:paraId="53587FEA" w14:textId="77777777" w:rsidTr="00A8400E">
        <w:trPr>
          <w:trHeight w:val="113"/>
        </w:trPr>
        <w:tc>
          <w:tcPr>
            <w:tcW w:w="3402" w:type="dxa"/>
            <w:tcBorders>
              <w:top w:val="nil"/>
              <w:left w:val="nil"/>
              <w:bottom w:val="nil"/>
              <w:right w:val="nil"/>
            </w:tcBorders>
            <w:shd w:val="clear" w:color="auto" w:fill="auto"/>
            <w:vAlign w:val="center"/>
          </w:tcPr>
          <w:p w14:paraId="43DBFB75" w14:textId="29995FEF" w:rsidR="00E546A0" w:rsidRPr="00640653" w:rsidRDefault="006A4BEB" w:rsidP="006A4BE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00E546A0"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0C9FED9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915</w:t>
            </w:r>
          </w:p>
        </w:tc>
        <w:tc>
          <w:tcPr>
            <w:tcW w:w="709" w:type="dxa"/>
            <w:tcBorders>
              <w:top w:val="nil"/>
              <w:left w:val="nil"/>
              <w:bottom w:val="nil"/>
              <w:right w:val="nil"/>
            </w:tcBorders>
            <w:shd w:val="clear" w:color="auto" w:fill="auto"/>
            <w:noWrap/>
            <w:vAlign w:val="bottom"/>
          </w:tcPr>
          <w:p w14:paraId="6E7CDA34" w14:textId="32E08AF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6CBFDB1" w14:textId="16CE159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AD0526F" w14:textId="4F4E6DC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44F72BB7" w14:textId="3B46C8E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954D895" w14:textId="16D2627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705A273" w14:textId="57AADA6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1E35D2D9" w14:textId="6A5DF99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11E683BC" w14:textId="0AE0B16D"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915</w:t>
            </w:r>
          </w:p>
        </w:tc>
      </w:tr>
      <w:tr w:rsidR="00E546A0" w:rsidRPr="00640653" w14:paraId="568C680B" w14:textId="77777777" w:rsidTr="00A8400E">
        <w:trPr>
          <w:trHeight w:val="113"/>
        </w:trPr>
        <w:tc>
          <w:tcPr>
            <w:tcW w:w="3402" w:type="dxa"/>
            <w:tcBorders>
              <w:top w:val="nil"/>
              <w:left w:val="nil"/>
              <w:bottom w:val="nil"/>
              <w:right w:val="nil"/>
            </w:tcBorders>
            <w:shd w:val="clear" w:color="auto" w:fill="auto"/>
            <w:vAlign w:val="center"/>
          </w:tcPr>
          <w:p w14:paraId="05300BD4"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4306862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3427634" w14:textId="417117E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7BD935D" w14:textId="16D9DD7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ECB34E4" w14:textId="182867E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4B9146D" w14:textId="3F1AA03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B516E57" w14:textId="3686D55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E02EA27" w14:textId="0C36D61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30DDBF3F" w14:textId="6A33851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45FEAF00" w14:textId="1A837D9D"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4726BF1F" w14:textId="77777777" w:rsidTr="00A8400E">
        <w:trPr>
          <w:trHeight w:val="113"/>
        </w:trPr>
        <w:tc>
          <w:tcPr>
            <w:tcW w:w="3402" w:type="dxa"/>
            <w:tcBorders>
              <w:top w:val="nil"/>
              <w:left w:val="nil"/>
              <w:bottom w:val="nil"/>
              <w:right w:val="nil"/>
            </w:tcBorders>
            <w:shd w:val="clear" w:color="auto" w:fill="auto"/>
            <w:vAlign w:val="center"/>
          </w:tcPr>
          <w:p w14:paraId="63804E0D"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03A479A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75</w:t>
            </w:r>
          </w:p>
        </w:tc>
        <w:tc>
          <w:tcPr>
            <w:tcW w:w="709" w:type="dxa"/>
            <w:tcBorders>
              <w:top w:val="nil"/>
              <w:left w:val="nil"/>
              <w:bottom w:val="nil"/>
              <w:right w:val="nil"/>
            </w:tcBorders>
            <w:shd w:val="clear" w:color="auto" w:fill="auto"/>
            <w:noWrap/>
            <w:vAlign w:val="bottom"/>
          </w:tcPr>
          <w:p w14:paraId="321446D3" w14:textId="0E4B916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EDD39C" w14:textId="5481CE1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4DBE20A" w14:textId="50A6FF3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27B4F5B" w14:textId="14D7466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FA038F6" w14:textId="220E6D9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B62C95" w14:textId="5F4FBC0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07D9033C" w14:textId="67399D7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2B5DC3A1" w14:textId="582A101A"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75</w:t>
            </w:r>
          </w:p>
        </w:tc>
      </w:tr>
      <w:tr w:rsidR="00E546A0" w:rsidRPr="00640653" w14:paraId="184F61EC" w14:textId="77777777" w:rsidTr="00A8400E">
        <w:trPr>
          <w:trHeight w:val="113"/>
        </w:trPr>
        <w:tc>
          <w:tcPr>
            <w:tcW w:w="3402" w:type="dxa"/>
            <w:tcBorders>
              <w:top w:val="nil"/>
              <w:left w:val="nil"/>
              <w:bottom w:val="nil"/>
              <w:right w:val="nil"/>
            </w:tcBorders>
            <w:shd w:val="clear" w:color="auto" w:fill="auto"/>
            <w:vAlign w:val="center"/>
          </w:tcPr>
          <w:p w14:paraId="347ED49D"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241B6CA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444D0F7" w14:textId="4890BD6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F11919D" w14:textId="086D776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00BF8F9" w14:textId="6CD60A5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65B2022" w14:textId="1BDD5AC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0EC6A40" w14:textId="39FD44B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B51867" w14:textId="4B2E6D7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16760AB3" w14:textId="117AE2C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4985425A" w14:textId="4998F390"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2EF0C3C3" w14:textId="77777777" w:rsidTr="00A8400E">
        <w:trPr>
          <w:trHeight w:val="113"/>
        </w:trPr>
        <w:tc>
          <w:tcPr>
            <w:tcW w:w="3402" w:type="dxa"/>
            <w:tcBorders>
              <w:top w:val="nil"/>
              <w:left w:val="nil"/>
              <w:bottom w:val="nil"/>
              <w:right w:val="nil"/>
            </w:tcBorders>
            <w:shd w:val="clear" w:color="auto" w:fill="auto"/>
            <w:vAlign w:val="center"/>
          </w:tcPr>
          <w:p w14:paraId="386C4B70"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13F64FE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840</w:t>
            </w:r>
          </w:p>
        </w:tc>
        <w:tc>
          <w:tcPr>
            <w:tcW w:w="709" w:type="dxa"/>
            <w:tcBorders>
              <w:top w:val="nil"/>
              <w:left w:val="nil"/>
              <w:bottom w:val="nil"/>
              <w:right w:val="nil"/>
            </w:tcBorders>
            <w:shd w:val="clear" w:color="auto" w:fill="auto"/>
            <w:noWrap/>
            <w:vAlign w:val="bottom"/>
          </w:tcPr>
          <w:p w14:paraId="10B88552" w14:textId="6110057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1DF5B28" w14:textId="3770FCA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0B8C222" w14:textId="6B630AC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AFC5976" w14:textId="5F910D28"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0E00C5CF" w14:textId="13BB6A6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EB143AE" w14:textId="3DEB66E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017E4DDF" w14:textId="0398D5B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657E0773" w14:textId="56081335"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840</w:t>
            </w:r>
          </w:p>
        </w:tc>
      </w:tr>
      <w:tr w:rsidR="00E546A0" w:rsidRPr="00640653" w14:paraId="46B2EFF3" w14:textId="77777777" w:rsidTr="00A8400E">
        <w:trPr>
          <w:trHeight w:val="113"/>
        </w:trPr>
        <w:tc>
          <w:tcPr>
            <w:tcW w:w="3402" w:type="dxa"/>
            <w:tcBorders>
              <w:top w:val="nil"/>
              <w:left w:val="nil"/>
              <w:bottom w:val="nil"/>
              <w:right w:val="nil"/>
            </w:tcBorders>
            <w:shd w:val="clear" w:color="auto" w:fill="auto"/>
            <w:vAlign w:val="center"/>
          </w:tcPr>
          <w:p w14:paraId="6592CDE1" w14:textId="77777777" w:rsidR="00E546A0" w:rsidRPr="00640653" w:rsidRDefault="00E546A0" w:rsidP="00E546A0">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39A4D74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B7A070D" w14:textId="6356F3B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36D80C6" w14:textId="4E2C432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6AF1F9EE" w14:textId="60342D1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600DFCAC" w14:textId="636B415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3A32AD4" w14:textId="28E0913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5AEC068" w14:textId="16DA880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right w:val="nil"/>
            </w:tcBorders>
            <w:vAlign w:val="bottom"/>
          </w:tcPr>
          <w:p w14:paraId="4C185B3A" w14:textId="3AF6291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5D70AD3D" w14:textId="5391B573"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r>
      <w:tr w:rsidR="00E546A0" w:rsidRPr="00640653" w14:paraId="03DD6F86" w14:textId="77777777" w:rsidTr="00A8400E">
        <w:trPr>
          <w:trHeight w:val="113"/>
        </w:trPr>
        <w:tc>
          <w:tcPr>
            <w:tcW w:w="3402" w:type="dxa"/>
            <w:tcBorders>
              <w:top w:val="nil"/>
              <w:left w:val="nil"/>
              <w:bottom w:val="nil"/>
              <w:right w:val="nil"/>
            </w:tcBorders>
            <w:shd w:val="clear" w:color="auto" w:fill="auto"/>
            <w:vAlign w:val="center"/>
          </w:tcPr>
          <w:p w14:paraId="59AC219B" w14:textId="77777777" w:rsidR="00E546A0" w:rsidRPr="00640653" w:rsidRDefault="00E546A0" w:rsidP="00E546A0">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2712DEC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E7C21E" w14:textId="66C8CA0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870.849</w:t>
            </w:r>
          </w:p>
        </w:tc>
        <w:tc>
          <w:tcPr>
            <w:tcW w:w="709" w:type="dxa"/>
            <w:tcBorders>
              <w:top w:val="nil"/>
              <w:left w:val="nil"/>
              <w:bottom w:val="nil"/>
              <w:right w:val="nil"/>
            </w:tcBorders>
            <w:shd w:val="clear" w:color="auto" w:fill="auto"/>
            <w:noWrap/>
            <w:vAlign w:val="bottom"/>
          </w:tcPr>
          <w:p w14:paraId="4C0EFB93" w14:textId="4793477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4.131.850</w:t>
            </w:r>
          </w:p>
        </w:tc>
        <w:tc>
          <w:tcPr>
            <w:tcW w:w="709" w:type="dxa"/>
            <w:tcBorders>
              <w:top w:val="nil"/>
              <w:left w:val="nil"/>
              <w:bottom w:val="nil"/>
              <w:right w:val="nil"/>
            </w:tcBorders>
            <w:shd w:val="clear" w:color="auto" w:fill="auto"/>
            <w:noWrap/>
            <w:vAlign w:val="bottom"/>
          </w:tcPr>
          <w:p w14:paraId="75D607D9" w14:textId="15A2C25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571.184</w:t>
            </w:r>
          </w:p>
        </w:tc>
        <w:tc>
          <w:tcPr>
            <w:tcW w:w="568" w:type="dxa"/>
            <w:tcBorders>
              <w:top w:val="nil"/>
              <w:left w:val="nil"/>
              <w:bottom w:val="nil"/>
              <w:right w:val="nil"/>
            </w:tcBorders>
            <w:shd w:val="clear" w:color="auto" w:fill="auto"/>
            <w:noWrap/>
            <w:vAlign w:val="bottom"/>
          </w:tcPr>
          <w:p w14:paraId="2EF7FAAE" w14:textId="565A6D8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7A58BFF2" w14:textId="2ED7A14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67.017</w:t>
            </w:r>
          </w:p>
        </w:tc>
        <w:tc>
          <w:tcPr>
            <w:tcW w:w="709" w:type="dxa"/>
            <w:tcBorders>
              <w:top w:val="nil"/>
              <w:left w:val="nil"/>
              <w:bottom w:val="nil"/>
              <w:right w:val="nil"/>
            </w:tcBorders>
            <w:shd w:val="clear" w:color="auto" w:fill="auto"/>
            <w:noWrap/>
            <w:vAlign w:val="bottom"/>
          </w:tcPr>
          <w:p w14:paraId="39C8A5D8" w14:textId="7512BD9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11.572</w:t>
            </w:r>
          </w:p>
        </w:tc>
        <w:tc>
          <w:tcPr>
            <w:tcW w:w="683" w:type="dxa"/>
            <w:tcBorders>
              <w:top w:val="nil"/>
              <w:left w:val="nil"/>
              <w:bottom w:val="nil"/>
              <w:right w:val="nil"/>
            </w:tcBorders>
            <w:vAlign w:val="bottom"/>
          </w:tcPr>
          <w:p w14:paraId="618F1DEB" w14:textId="75A165E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4A7BA107" w14:textId="05B7B78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5.652.472</w:t>
            </w:r>
          </w:p>
        </w:tc>
      </w:tr>
      <w:tr w:rsidR="00E546A0" w:rsidRPr="00640653" w14:paraId="0C131789" w14:textId="77777777" w:rsidTr="00A8400E">
        <w:trPr>
          <w:trHeight w:val="113"/>
        </w:trPr>
        <w:tc>
          <w:tcPr>
            <w:tcW w:w="3402" w:type="dxa"/>
            <w:tcBorders>
              <w:top w:val="nil"/>
              <w:left w:val="nil"/>
              <w:bottom w:val="nil"/>
              <w:right w:val="nil"/>
            </w:tcBorders>
            <w:shd w:val="clear" w:color="auto" w:fill="auto"/>
            <w:vAlign w:val="center"/>
          </w:tcPr>
          <w:p w14:paraId="610C2352"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685BE9A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7357D5C" w14:textId="39D0183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A17297B" w14:textId="775C300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971</w:t>
            </w:r>
          </w:p>
        </w:tc>
        <w:tc>
          <w:tcPr>
            <w:tcW w:w="709" w:type="dxa"/>
            <w:tcBorders>
              <w:top w:val="nil"/>
              <w:left w:val="nil"/>
              <w:bottom w:val="nil"/>
              <w:right w:val="nil"/>
            </w:tcBorders>
            <w:shd w:val="clear" w:color="auto" w:fill="auto"/>
            <w:noWrap/>
            <w:vAlign w:val="bottom"/>
          </w:tcPr>
          <w:p w14:paraId="459F45A6" w14:textId="4785865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A3FD5B6" w14:textId="5BB1619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4DF669E1" w14:textId="7A45B17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148B083" w14:textId="61275F6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5CA847E9" w14:textId="637BD7E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EDBA9EF" w14:textId="090C213E"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971</w:t>
            </w:r>
          </w:p>
        </w:tc>
      </w:tr>
      <w:tr w:rsidR="00E546A0" w:rsidRPr="00640653" w14:paraId="31CBFF70" w14:textId="77777777" w:rsidTr="00A8400E">
        <w:trPr>
          <w:trHeight w:val="113"/>
        </w:trPr>
        <w:tc>
          <w:tcPr>
            <w:tcW w:w="3402" w:type="dxa"/>
            <w:tcBorders>
              <w:top w:val="nil"/>
              <w:left w:val="nil"/>
              <w:bottom w:val="nil"/>
              <w:right w:val="nil"/>
            </w:tcBorders>
            <w:shd w:val="clear" w:color="auto" w:fill="auto"/>
            <w:vAlign w:val="center"/>
          </w:tcPr>
          <w:p w14:paraId="537A90D9"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65BA887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2343F36" w14:textId="32F7B885"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667.850</w:t>
            </w:r>
          </w:p>
        </w:tc>
        <w:tc>
          <w:tcPr>
            <w:tcW w:w="709" w:type="dxa"/>
            <w:tcBorders>
              <w:top w:val="nil"/>
              <w:left w:val="nil"/>
              <w:bottom w:val="nil"/>
              <w:right w:val="nil"/>
            </w:tcBorders>
            <w:shd w:val="clear" w:color="auto" w:fill="auto"/>
            <w:noWrap/>
            <w:vAlign w:val="bottom"/>
          </w:tcPr>
          <w:p w14:paraId="1969D43C" w14:textId="7FF2338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3.520.153</w:t>
            </w:r>
          </w:p>
        </w:tc>
        <w:tc>
          <w:tcPr>
            <w:tcW w:w="709" w:type="dxa"/>
            <w:tcBorders>
              <w:top w:val="nil"/>
              <w:left w:val="nil"/>
              <w:bottom w:val="nil"/>
              <w:right w:val="nil"/>
            </w:tcBorders>
            <w:shd w:val="clear" w:color="auto" w:fill="auto"/>
            <w:noWrap/>
            <w:vAlign w:val="bottom"/>
          </w:tcPr>
          <w:p w14:paraId="0BFFBE91" w14:textId="160C150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569.467</w:t>
            </w:r>
          </w:p>
        </w:tc>
        <w:tc>
          <w:tcPr>
            <w:tcW w:w="568" w:type="dxa"/>
            <w:tcBorders>
              <w:top w:val="nil"/>
              <w:left w:val="nil"/>
              <w:bottom w:val="nil"/>
              <w:right w:val="nil"/>
            </w:tcBorders>
            <w:shd w:val="clear" w:color="auto" w:fill="auto"/>
            <w:noWrap/>
            <w:vAlign w:val="bottom"/>
          </w:tcPr>
          <w:p w14:paraId="6D3E8010" w14:textId="6386409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11C3D948" w14:textId="2AB840A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66.556</w:t>
            </w:r>
          </w:p>
        </w:tc>
        <w:tc>
          <w:tcPr>
            <w:tcW w:w="709" w:type="dxa"/>
            <w:tcBorders>
              <w:top w:val="nil"/>
              <w:left w:val="nil"/>
              <w:bottom w:val="nil"/>
              <w:right w:val="nil"/>
            </w:tcBorders>
            <w:shd w:val="clear" w:color="auto" w:fill="auto"/>
            <w:noWrap/>
            <w:vAlign w:val="bottom"/>
          </w:tcPr>
          <w:p w14:paraId="21734F30" w14:textId="118D3A6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11.572</w:t>
            </w:r>
          </w:p>
        </w:tc>
        <w:tc>
          <w:tcPr>
            <w:tcW w:w="683" w:type="dxa"/>
            <w:tcBorders>
              <w:top w:val="nil"/>
              <w:left w:val="nil"/>
              <w:bottom w:val="nil"/>
              <w:right w:val="nil"/>
            </w:tcBorders>
            <w:vAlign w:val="bottom"/>
          </w:tcPr>
          <w:p w14:paraId="5FB1A879" w14:textId="12E3596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3D990119" w14:textId="26CB8918"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4.835.598</w:t>
            </w:r>
          </w:p>
        </w:tc>
      </w:tr>
      <w:tr w:rsidR="00E546A0" w:rsidRPr="00640653" w14:paraId="76463C79" w14:textId="77777777" w:rsidTr="00A8400E">
        <w:trPr>
          <w:trHeight w:val="113"/>
        </w:trPr>
        <w:tc>
          <w:tcPr>
            <w:tcW w:w="3402" w:type="dxa"/>
            <w:tcBorders>
              <w:top w:val="nil"/>
              <w:left w:val="nil"/>
              <w:bottom w:val="nil"/>
              <w:right w:val="nil"/>
            </w:tcBorders>
            <w:shd w:val="clear" w:color="auto" w:fill="auto"/>
            <w:vAlign w:val="center"/>
          </w:tcPr>
          <w:p w14:paraId="7A133FFB" w14:textId="77777777" w:rsidR="00E546A0" w:rsidRPr="00640653" w:rsidRDefault="00E546A0" w:rsidP="00E546A0">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4D77AE9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BA932F7" w14:textId="595017E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1471</w:t>
            </w:r>
          </w:p>
        </w:tc>
        <w:tc>
          <w:tcPr>
            <w:tcW w:w="709" w:type="dxa"/>
            <w:tcBorders>
              <w:top w:val="nil"/>
              <w:left w:val="nil"/>
              <w:bottom w:val="nil"/>
              <w:right w:val="nil"/>
            </w:tcBorders>
            <w:shd w:val="clear" w:color="auto" w:fill="auto"/>
            <w:noWrap/>
            <w:vAlign w:val="bottom"/>
          </w:tcPr>
          <w:p w14:paraId="7514E03B" w14:textId="5184580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428.413</w:t>
            </w:r>
          </w:p>
        </w:tc>
        <w:tc>
          <w:tcPr>
            <w:tcW w:w="709" w:type="dxa"/>
            <w:tcBorders>
              <w:top w:val="nil"/>
              <w:left w:val="nil"/>
              <w:bottom w:val="nil"/>
              <w:right w:val="nil"/>
            </w:tcBorders>
            <w:shd w:val="clear" w:color="auto" w:fill="auto"/>
            <w:noWrap/>
            <w:vAlign w:val="bottom"/>
          </w:tcPr>
          <w:p w14:paraId="3CEB219C" w14:textId="381F520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3751FFC" w14:textId="7CEF466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5F58D6DE" w14:textId="063C568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461</w:t>
            </w:r>
          </w:p>
        </w:tc>
        <w:tc>
          <w:tcPr>
            <w:tcW w:w="709" w:type="dxa"/>
            <w:tcBorders>
              <w:top w:val="nil"/>
              <w:left w:val="nil"/>
              <w:bottom w:val="nil"/>
              <w:right w:val="nil"/>
            </w:tcBorders>
            <w:shd w:val="clear" w:color="auto" w:fill="auto"/>
            <w:noWrap/>
            <w:vAlign w:val="bottom"/>
          </w:tcPr>
          <w:p w14:paraId="6E37F80F" w14:textId="1DDD141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7434497D" w14:textId="6F283C49"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14F42BEF" w14:textId="3D30300B"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430.345</w:t>
            </w:r>
          </w:p>
        </w:tc>
      </w:tr>
      <w:tr w:rsidR="00E546A0" w:rsidRPr="00640653" w14:paraId="5C9E8E23" w14:textId="77777777" w:rsidTr="00A8400E">
        <w:trPr>
          <w:trHeight w:val="113"/>
        </w:trPr>
        <w:tc>
          <w:tcPr>
            <w:tcW w:w="3402" w:type="dxa"/>
            <w:tcBorders>
              <w:top w:val="nil"/>
              <w:left w:val="nil"/>
              <w:bottom w:val="nil"/>
              <w:right w:val="nil"/>
            </w:tcBorders>
            <w:shd w:val="clear" w:color="auto" w:fill="auto"/>
            <w:vAlign w:val="center"/>
          </w:tcPr>
          <w:p w14:paraId="7F8AE730" w14:textId="28015348" w:rsidR="00E546A0" w:rsidRPr="00640653" w:rsidRDefault="006A4BEB" w:rsidP="006A4BE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00E546A0"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04A1F5A4"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79C6180C" w14:textId="0227FC00"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1.944</w:t>
            </w:r>
          </w:p>
        </w:tc>
        <w:tc>
          <w:tcPr>
            <w:tcW w:w="709" w:type="dxa"/>
            <w:tcBorders>
              <w:top w:val="nil"/>
              <w:left w:val="nil"/>
              <w:bottom w:val="nil"/>
              <w:right w:val="nil"/>
            </w:tcBorders>
            <w:shd w:val="clear" w:color="auto" w:fill="auto"/>
            <w:noWrap/>
            <w:vAlign w:val="bottom"/>
          </w:tcPr>
          <w:p w14:paraId="3F957B32" w14:textId="0C37B791"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78.074</w:t>
            </w:r>
          </w:p>
        </w:tc>
        <w:tc>
          <w:tcPr>
            <w:tcW w:w="709" w:type="dxa"/>
            <w:tcBorders>
              <w:top w:val="nil"/>
              <w:left w:val="nil"/>
              <w:bottom w:val="nil"/>
              <w:right w:val="nil"/>
            </w:tcBorders>
            <w:shd w:val="clear" w:color="auto" w:fill="auto"/>
            <w:noWrap/>
            <w:vAlign w:val="bottom"/>
          </w:tcPr>
          <w:p w14:paraId="64A40A4C" w14:textId="563269CC"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1.717</w:t>
            </w:r>
          </w:p>
        </w:tc>
        <w:tc>
          <w:tcPr>
            <w:tcW w:w="568" w:type="dxa"/>
            <w:tcBorders>
              <w:top w:val="nil"/>
              <w:left w:val="nil"/>
              <w:bottom w:val="nil"/>
              <w:right w:val="nil"/>
            </w:tcBorders>
            <w:shd w:val="clear" w:color="auto" w:fill="auto"/>
            <w:noWrap/>
            <w:vAlign w:val="bottom"/>
          </w:tcPr>
          <w:p w14:paraId="042BFD59" w14:textId="26CA794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26A2FCDA" w14:textId="1B57A37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5CAEF8A" w14:textId="4616AE9B"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655471C0" w14:textId="6B4D7B4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739CACD0" w14:textId="0E06FE4F"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81.735</w:t>
            </w:r>
          </w:p>
        </w:tc>
      </w:tr>
      <w:tr w:rsidR="00E546A0" w:rsidRPr="00640653" w14:paraId="5C41D829" w14:textId="77777777" w:rsidTr="00A8400E">
        <w:trPr>
          <w:trHeight w:val="113"/>
        </w:trPr>
        <w:tc>
          <w:tcPr>
            <w:tcW w:w="3402" w:type="dxa"/>
            <w:tcBorders>
              <w:top w:val="nil"/>
              <w:left w:val="nil"/>
              <w:bottom w:val="nil"/>
              <w:right w:val="nil"/>
            </w:tcBorders>
            <w:shd w:val="clear" w:color="auto" w:fill="auto"/>
            <w:vAlign w:val="center"/>
          </w:tcPr>
          <w:p w14:paraId="49BFC82E" w14:textId="68608FB3" w:rsidR="00E546A0" w:rsidRPr="00640653" w:rsidRDefault="006A4BEB" w:rsidP="006A4BEB">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00E546A0"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491AE1E3"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1536E6FA" w14:textId="0D0E73BA"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199.584</w:t>
            </w:r>
          </w:p>
        </w:tc>
        <w:tc>
          <w:tcPr>
            <w:tcW w:w="709" w:type="dxa"/>
            <w:tcBorders>
              <w:top w:val="nil"/>
              <w:left w:val="nil"/>
              <w:bottom w:val="nil"/>
              <w:right w:val="nil"/>
            </w:tcBorders>
            <w:shd w:val="clear" w:color="auto" w:fill="auto"/>
            <w:noWrap/>
            <w:vAlign w:val="bottom"/>
          </w:tcPr>
          <w:p w14:paraId="7647B9B7" w14:textId="38449FDE"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104.239</w:t>
            </w:r>
          </w:p>
        </w:tc>
        <w:tc>
          <w:tcPr>
            <w:tcW w:w="709" w:type="dxa"/>
            <w:tcBorders>
              <w:top w:val="nil"/>
              <w:left w:val="nil"/>
              <w:bottom w:val="nil"/>
              <w:right w:val="nil"/>
            </w:tcBorders>
            <w:shd w:val="clear" w:color="auto" w:fill="auto"/>
            <w:noWrap/>
            <w:vAlign w:val="bottom"/>
          </w:tcPr>
          <w:p w14:paraId="38ACAAD3" w14:textId="4914670D"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5322388B" w14:textId="6C251D9F"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62E008CE" w14:textId="5CD0F6C2"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7BEBEA5" w14:textId="64805AC6"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7BA4AAC9" w14:textId="1D3C9397" w:rsidR="00E546A0" w:rsidRPr="00640653" w:rsidRDefault="00E546A0" w:rsidP="00E546A0">
            <w:pPr>
              <w:ind w:left="-290"/>
              <w:jc w:val="right"/>
              <w:rPr>
                <w:rFonts w:ascii="Arial" w:hAnsi="Arial" w:cs="Arial"/>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7738E1F8" w14:textId="12887A82"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303.823</w:t>
            </w:r>
          </w:p>
        </w:tc>
      </w:tr>
      <w:tr w:rsidR="00E546A0" w:rsidRPr="00640653" w14:paraId="71CA06FC" w14:textId="77777777" w:rsidTr="00A8400E">
        <w:trPr>
          <w:trHeight w:val="113"/>
        </w:trPr>
        <w:tc>
          <w:tcPr>
            <w:tcW w:w="3402" w:type="dxa"/>
            <w:tcBorders>
              <w:top w:val="nil"/>
              <w:left w:val="nil"/>
              <w:bottom w:val="nil"/>
              <w:right w:val="nil"/>
            </w:tcBorders>
            <w:shd w:val="clear" w:color="auto" w:fill="auto"/>
            <w:vAlign w:val="center"/>
          </w:tcPr>
          <w:p w14:paraId="650E7A7A"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11313337"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859.569</w:t>
            </w:r>
          </w:p>
        </w:tc>
        <w:tc>
          <w:tcPr>
            <w:tcW w:w="709" w:type="dxa"/>
            <w:tcBorders>
              <w:top w:val="nil"/>
              <w:left w:val="nil"/>
              <w:bottom w:val="nil"/>
              <w:right w:val="nil"/>
            </w:tcBorders>
            <w:shd w:val="clear" w:color="auto" w:fill="auto"/>
            <w:noWrap/>
            <w:vAlign w:val="bottom"/>
          </w:tcPr>
          <w:p w14:paraId="27DD4105" w14:textId="6B60A257"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14177C" w14:textId="5214D48A"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632.432</w:t>
            </w:r>
          </w:p>
        </w:tc>
        <w:tc>
          <w:tcPr>
            <w:tcW w:w="709" w:type="dxa"/>
            <w:tcBorders>
              <w:top w:val="nil"/>
              <w:left w:val="nil"/>
              <w:bottom w:val="nil"/>
              <w:right w:val="nil"/>
            </w:tcBorders>
            <w:shd w:val="clear" w:color="auto" w:fill="auto"/>
            <w:noWrap/>
            <w:vAlign w:val="bottom"/>
          </w:tcPr>
          <w:p w14:paraId="13D5D281" w14:textId="6FE999E2"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118.352</w:t>
            </w:r>
          </w:p>
        </w:tc>
        <w:tc>
          <w:tcPr>
            <w:tcW w:w="568" w:type="dxa"/>
            <w:tcBorders>
              <w:top w:val="nil"/>
              <w:left w:val="nil"/>
              <w:bottom w:val="nil"/>
              <w:right w:val="nil"/>
            </w:tcBorders>
            <w:shd w:val="clear" w:color="auto" w:fill="auto"/>
            <w:noWrap/>
            <w:vAlign w:val="bottom"/>
          </w:tcPr>
          <w:p w14:paraId="0CF96C6B" w14:textId="6B490AE4"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57C0F845" w14:textId="18705320"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35.142</w:t>
            </w:r>
          </w:p>
        </w:tc>
        <w:tc>
          <w:tcPr>
            <w:tcW w:w="709" w:type="dxa"/>
            <w:tcBorders>
              <w:top w:val="nil"/>
              <w:left w:val="nil"/>
              <w:bottom w:val="nil"/>
              <w:right w:val="nil"/>
            </w:tcBorders>
            <w:shd w:val="clear" w:color="auto" w:fill="auto"/>
            <w:noWrap/>
            <w:vAlign w:val="bottom"/>
          </w:tcPr>
          <w:p w14:paraId="21016023" w14:textId="13C3C4DD"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1.042</w:t>
            </w:r>
          </w:p>
        </w:tc>
        <w:tc>
          <w:tcPr>
            <w:tcW w:w="683" w:type="dxa"/>
            <w:tcBorders>
              <w:top w:val="nil"/>
              <w:left w:val="nil"/>
              <w:bottom w:val="nil"/>
              <w:right w:val="nil"/>
            </w:tcBorders>
            <w:vAlign w:val="bottom"/>
          </w:tcPr>
          <w:p w14:paraId="4CD1D5DD" w14:textId="0EF06A84"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29064D23" w14:textId="19C658E4" w:rsidR="00E546A0" w:rsidRPr="00640653" w:rsidRDefault="00E546A0" w:rsidP="00E546A0">
            <w:pPr>
              <w:ind w:left="-290"/>
              <w:jc w:val="right"/>
              <w:rPr>
                <w:rFonts w:ascii="Arial" w:hAnsi="Arial" w:cs="Arial"/>
                <w:sz w:val="12"/>
                <w:szCs w:val="12"/>
              </w:rPr>
            </w:pPr>
            <w:r w:rsidRPr="00640653">
              <w:rPr>
                <w:rFonts w:ascii="Arial" w:hAnsi="Arial" w:cs="Arial"/>
                <w:b/>
                <w:bCs/>
                <w:color w:val="000000"/>
                <w:sz w:val="12"/>
                <w:szCs w:val="12"/>
              </w:rPr>
              <w:t>1.646.537</w:t>
            </w:r>
          </w:p>
        </w:tc>
      </w:tr>
      <w:tr w:rsidR="00E546A0" w:rsidRPr="00640653" w14:paraId="0077FCBF" w14:textId="77777777" w:rsidTr="00A8400E">
        <w:trPr>
          <w:trHeight w:val="113"/>
        </w:trPr>
        <w:tc>
          <w:tcPr>
            <w:tcW w:w="3402" w:type="dxa"/>
            <w:tcBorders>
              <w:top w:val="nil"/>
              <w:left w:val="nil"/>
              <w:bottom w:val="nil"/>
              <w:right w:val="nil"/>
            </w:tcBorders>
            <w:shd w:val="clear" w:color="auto" w:fill="auto"/>
            <w:vAlign w:val="center"/>
          </w:tcPr>
          <w:p w14:paraId="6E7AF87D" w14:textId="77777777" w:rsidR="00E546A0" w:rsidRPr="00640653" w:rsidRDefault="00E546A0" w:rsidP="00E546A0">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45642D6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3BDB36BB" w14:textId="1151785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3CF706F" w14:textId="776945B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8193DA0" w14:textId="1136D88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6B5DDACB" w14:textId="263D578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0A9F9C61" w14:textId="0863DFE2"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283EE7D1" w14:textId="17926416"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105007B5" w14:textId="0495115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694468DE" w14:textId="2C3733B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r>
      <w:tr w:rsidR="00E546A0" w:rsidRPr="00640653" w14:paraId="44D21980" w14:textId="77777777" w:rsidTr="00A8400E">
        <w:trPr>
          <w:trHeight w:val="113"/>
        </w:trPr>
        <w:tc>
          <w:tcPr>
            <w:tcW w:w="3402" w:type="dxa"/>
            <w:tcBorders>
              <w:top w:val="nil"/>
              <w:left w:val="nil"/>
              <w:bottom w:val="nil"/>
              <w:right w:val="nil"/>
            </w:tcBorders>
            <w:shd w:val="clear" w:color="auto" w:fill="auto"/>
            <w:vAlign w:val="center"/>
          </w:tcPr>
          <w:p w14:paraId="1627D4AD" w14:textId="77777777" w:rsidR="00E546A0" w:rsidRPr="00640653" w:rsidRDefault="00E546A0" w:rsidP="00E546A0">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54BDEBD6"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D267BC4" w14:textId="3C0F6F7D"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3866DE7D" w14:textId="028DFEA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5D724028" w14:textId="4ECE8F5C"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03141F7E" w14:textId="7880BC77"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3608D9E6" w14:textId="74F98F34"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C9C1E15" w14:textId="4DC9018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5C3AC7B8" w14:textId="243BC13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560CD19B" w14:textId="0486E8F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r>
      <w:tr w:rsidR="00E546A0" w:rsidRPr="00640653" w14:paraId="3E584C1D" w14:textId="77777777" w:rsidTr="00A8400E">
        <w:trPr>
          <w:trHeight w:val="113"/>
        </w:trPr>
        <w:tc>
          <w:tcPr>
            <w:tcW w:w="3402" w:type="dxa"/>
            <w:tcBorders>
              <w:top w:val="nil"/>
              <w:left w:val="nil"/>
              <w:bottom w:val="nil"/>
              <w:right w:val="nil"/>
            </w:tcBorders>
            <w:shd w:val="clear" w:color="auto" w:fill="auto"/>
            <w:vAlign w:val="center"/>
          </w:tcPr>
          <w:p w14:paraId="4B291672" w14:textId="77777777" w:rsidR="00E546A0" w:rsidRPr="00640653" w:rsidRDefault="00E546A0" w:rsidP="00E546A0">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00EBC3AF"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960C33E" w14:textId="0403DD7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002EF3A7" w14:textId="41E58BE7"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2445F4C8" w14:textId="6E675F1D"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8" w:type="dxa"/>
            <w:tcBorders>
              <w:top w:val="nil"/>
              <w:left w:val="nil"/>
              <w:bottom w:val="nil"/>
              <w:right w:val="nil"/>
            </w:tcBorders>
            <w:shd w:val="clear" w:color="auto" w:fill="auto"/>
            <w:noWrap/>
            <w:vAlign w:val="bottom"/>
          </w:tcPr>
          <w:p w14:paraId="2ACC6F75" w14:textId="651D700B"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6" w:type="dxa"/>
            <w:tcBorders>
              <w:top w:val="nil"/>
              <w:left w:val="nil"/>
              <w:bottom w:val="nil"/>
              <w:right w:val="nil"/>
            </w:tcBorders>
            <w:shd w:val="clear" w:color="auto" w:fill="auto"/>
            <w:noWrap/>
            <w:vAlign w:val="bottom"/>
          </w:tcPr>
          <w:p w14:paraId="7FDC9259" w14:textId="4842BD74"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bottom w:val="nil"/>
              <w:right w:val="nil"/>
            </w:tcBorders>
            <w:shd w:val="clear" w:color="auto" w:fill="auto"/>
            <w:noWrap/>
            <w:vAlign w:val="bottom"/>
          </w:tcPr>
          <w:p w14:paraId="4BE75F09" w14:textId="7857D1E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683" w:type="dxa"/>
            <w:tcBorders>
              <w:top w:val="nil"/>
              <w:left w:val="nil"/>
              <w:bottom w:val="nil"/>
              <w:right w:val="nil"/>
            </w:tcBorders>
            <w:vAlign w:val="bottom"/>
          </w:tcPr>
          <w:p w14:paraId="0635BC1B" w14:textId="5915D710"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835" w:type="dxa"/>
            <w:tcBorders>
              <w:top w:val="nil"/>
              <w:left w:val="nil"/>
              <w:bottom w:val="nil"/>
              <w:right w:val="nil"/>
            </w:tcBorders>
            <w:vAlign w:val="bottom"/>
          </w:tcPr>
          <w:p w14:paraId="567E177F" w14:textId="3168821F"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r>
      <w:tr w:rsidR="00E546A0" w:rsidRPr="00640653" w14:paraId="4BCECD09" w14:textId="77777777" w:rsidTr="00A8400E">
        <w:trPr>
          <w:trHeight w:val="113"/>
        </w:trPr>
        <w:tc>
          <w:tcPr>
            <w:tcW w:w="3402" w:type="dxa"/>
            <w:tcBorders>
              <w:top w:val="nil"/>
              <w:left w:val="nil"/>
              <w:bottom w:val="nil"/>
              <w:right w:val="nil"/>
            </w:tcBorders>
            <w:shd w:val="clear" w:color="auto" w:fill="auto"/>
            <w:vAlign w:val="center"/>
          </w:tcPr>
          <w:p w14:paraId="5C6CBA5E" w14:textId="77777777" w:rsidR="00E546A0" w:rsidRPr="00640653" w:rsidRDefault="00E546A0" w:rsidP="00E546A0">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77E3E7EB"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11CF0572" w14:textId="60C7CDA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E109D56" w14:textId="1913ECD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6E70CB8C" w14:textId="286BE6C1"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8" w:type="dxa"/>
            <w:tcBorders>
              <w:top w:val="nil"/>
              <w:left w:val="nil"/>
              <w:bottom w:val="nil"/>
              <w:right w:val="nil"/>
            </w:tcBorders>
            <w:shd w:val="clear" w:color="auto" w:fill="auto"/>
            <w:noWrap/>
            <w:vAlign w:val="bottom"/>
          </w:tcPr>
          <w:p w14:paraId="783DBBDB" w14:textId="2B91CFC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nil"/>
              <w:left w:val="nil"/>
              <w:bottom w:val="nil"/>
              <w:right w:val="nil"/>
            </w:tcBorders>
            <w:shd w:val="clear" w:color="auto" w:fill="auto"/>
            <w:noWrap/>
            <w:vAlign w:val="bottom"/>
          </w:tcPr>
          <w:p w14:paraId="735CC674" w14:textId="1D79D53B"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709" w:type="dxa"/>
            <w:tcBorders>
              <w:top w:val="nil"/>
              <w:left w:val="nil"/>
              <w:bottom w:val="nil"/>
              <w:right w:val="nil"/>
            </w:tcBorders>
            <w:shd w:val="clear" w:color="auto" w:fill="auto"/>
            <w:noWrap/>
            <w:vAlign w:val="bottom"/>
          </w:tcPr>
          <w:p w14:paraId="493640C2" w14:textId="27AFCC93"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683" w:type="dxa"/>
            <w:tcBorders>
              <w:top w:val="nil"/>
              <w:left w:val="nil"/>
              <w:bottom w:val="nil"/>
              <w:right w:val="nil"/>
            </w:tcBorders>
            <w:vAlign w:val="bottom"/>
          </w:tcPr>
          <w:p w14:paraId="415F2C9E" w14:textId="494F964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835" w:type="dxa"/>
            <w:tcBorders>
              <w:top w:val="nil"/>
              <w:left w:val="nil"/>
              <w:bottom w:val="nil"/>
              <w:right w:val="nil"/>
            </w:tcBorders>
            <w:vAlign w:val="bottom"/>
          </w:tcPr>
          <w:p w14:paraId="7B3F7094" w14:textId="1A2E430C"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r>
      <w:tr w:rsidR="00E546A0" w:rsidRPr="00640653" w14:paraId="3303DF80" w14:textId="77777777" w:rsidTr="00A8400E">
        <w:trPr>
          <w:trHeight w:val="113"/>
        </w:trPr>
        <w:tc>
          <w:tcPr>
            <w:tcW w:w="3402" w:type="dxa"/>
            <w:tcBorders>
              <w:top w:val="nil"/>
              <w:left w:val="nil"/>
              <w:right w:val="nil"/>
            </w:tcBorders>
            <w:shd w:val="clear" w:color="auto" w:fill="auto"/>
            <w:vAlign w:val="center"/>
          </w:tcPr>
          <w:p w14:paraId="579CA211" w14:textId="7F5E5E69" w:rsidR="00E546A0" w:rsidRPr="00640653" w:rsidRDefault="006A4BEB" w:rsidP="00E546A0">
            <w:pPr>
              <w:ind w:firstLine="176"/>
              <w:rPr>
                <w:rFonts w:ascii="Arial" w:hAnsi="Arial" w:cs="Arial"/>
                <w:sz w:val="12"/>
                <w:szCs w:val="12"/>
              </w:rPr>
            </w:pPr>
            <w:r>
              <w:rPr>
                <w:rFonts w:ascii="Arial" w:hAnsi="Arial" w:cs="Arial"/>
                <w:sz w:val="12"/>
                <w:szCs w:val="12"/>
              </w:rPr>
              <w:t xml:space="preserve">  </w:t>
            </w:r>
            <w:r w:rsidR="00E546A0"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4D646FC1"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06F0ED83" w14:textId="65EEAB6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3D47CF9" w14:textId="5D0EFD9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9CB5A1C" w14:textId="2F83BF3F"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394CD577" w14:textId="53305B9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6" w:type="dxa"/>
            <w:tcBorders>
              <w:top w:val="nil"/>
              <w:left w:val="nil"/>
              <w:right w:val="nil"/>
            </w:tcBorders>
            <w:shd w:val="clear" w:color="auto" w:fill="auto"/>
            <w:noWrap/>
            <w:vAlign w:val="bottom"/>
          </w:tcPr>
          <w:p w14:paraId="53A60248" w14:textId="09C1F511"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2B26C02" w14:textId="58D2683D"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683" w:type="dxa"/>
            <w:tcBorders>
              <w:top w:val="nil"/>
              <w:left w:val="nil"/>
              <w:right w:val="nil"/>
            </w:tcBorders>
            <w:vAlign w:val="bottom"/>
          </w:tcPr>
          <w:p w14:paraId="31E65920" w14:textId="61DC3E1E"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835" w:type="dxa"/>
            <w:tcBorders>
              <w:top w:val="nil"/>
              <w:left w:val="nil"/>
              <w:right w:val="nil"/>
            </w:tcBorders>
            <w:vAlign w:val="bottom"/>
          </w:tcPr>
          <w:p w14:paraId="6CF5F6A4" w14:textId="393DDC0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r>
      <w:tr w:rsidR="00E546A0" w:rsidRPr="00640653" w14:paraId="2706A1C6" w14:textId="77777777" w:rsidTr="00A8400E">
        <w:trPr>
          <w:trHeight w:val="113"/>
        </w:trPr>
        <w:tc>
          <w:tcPr>
            <w:tcW w:w="3402" w:type="dxa"/>
            <w:tcBorders>
              <w:top w:val="nil"/>
              <w:left w:val="nil"/>
              <w:right w:val="nil"/>
            </w:tcBorders>
            <w:shd w:val="clear" w:color="auto" w:fill="auto"/>
            <w:vAlign w:val="center"/>
          </w:tcPr>
          <w:p w14:paraId="36A1F6F6" w14:textId="360390BF" w:rsidR="00E546A0" w:rsidRPr="00640653" w:rsidRDefault="006A4BEB" w:rsidP="00E546A0">
            <w:pPr>
              <w:ind w:firstLine="176"/>
              <w:rPr>
                <w:rFonts w:ascii="Arial" w:hAnsi="Arial" w:cs="Arial"/>
                <w:sz w:val="12"/>
                <w:szCs w:val="12"/>
              </w:rPr>
            </w:pPr>
            <w:r>
              <w:rPr>
                <w:rFonts w:ascii="Arial" w:hAnsi="Arial" w:cs="Arial"/>
                <w:sz w:val="12"/>
                <w:szCs w:val="12"/>
              </w:rPr>
              <w:t xml:space="preserve">  </w:t>
            </w:r>
            <w:r w:rsidR="00E546A0"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491765E2"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5B872CEC" w14:textId="6CEF867B"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6BD33538" w14:textId="75FD9874"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20AD9D3B" w14:textId="3AFBAB33"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8" w:type="dxa"/>
            <w:tcBorders>
              <w:top w:val="nil"/>
              <w:left w:val="nil"/>
              <w:right w:val="nil"/>
            </w:tcBorders>
            <w:shd w:val="clear" w:color="auto" w:fill="auto"/>
            <w:noWrap/>
            <w:vAlign w:val="bottom"/>
          </w:tcPr>
          <w:p w14:paraId="3F75ABE3" w14:textId="2CEB1E67"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566" w:type="dxa"/>
            <w:tcBorders>
              <w:top w:val="nil"/>
              <w:left w:val="nil"/>
              <w:right w:val="nil"/>
            </w:tcBorders>
            <w:shd w:val="clear" w:color="auto" w:fill="auto"/>
            <w:noWrap/>
            <w:vAlign w:val="bottom"/>
          </w:tcPr>
          <w:p w14:paraId="204FF9EF" w14:textId="5EBDD925"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709" w:type="dxa"/>
            <w:tcBorders>
              <w:top w:val="nil"/>
              <w:left w:val="nil"/>
              <w:right w:val="nil"/>
            </w:tcBorders>
            <w:shd w:val="clear" w:color="auto" w:fill="auto"/>
            <w:noWrap/>
            <w:vAlign w:val="bottom"/>
          </w:tcPr>
          <w:p w14:paraId="373410D4" w14:textId="20983BDB"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683" w:type="dxa"/>
            <w:tcBorders>
              <w:top w:val="nil"/>
              <w:left w:val="nil"/>
              <w:right w:val="nil"/>
            </w:tcBorders>
            <w:vAlign w:val="bottom"/>
          </w:tcPr>
          <w:p w14:paraId="63766809" w14:textId="3CBE2B31"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c>
          <w:tcPr>
            <w:tcW w:w="835" w:type="dxa"/>
            <w:tcBorders>
              <w:top w:val="nil"/>
              <w:left w:val="nil"/>
              <w:right w:val="nil"/>
            </w:tcBorders>
            <w:vAlign w:val="bottom"/>
          </w:tcPr>
          <w:p w14:paraId="50820500" w14:textId="1C151DA9" w:rsidR="00E546A0" w:rsidRPr="00640653" w:rsidRDefault="00E546A0" w:rsidP="00E546A0">
            <w:pPr>
              <w:ind w:left="-290"/>
              <w:jc w:val="right"/>
              <w:rPr>
                <w:rFonts w:ascii="Arial" w:hAnsi="Arial" w:cs="Arial"/>
                <w:b/>
                <w:sz w:val="12"/>
                <w:szCs w:val="12"/>
              </w:rPr>
            </w:pPr>
            <w:r w:rsidRPr="00640653">
              <w:rPr>
                <w:rFonts w:ascii="Arial" w:hAnsi="Arial" w:cs="Arial"/>
                <w:color w:val="000000"/>
                <w:sz w:val="12"/>
                <w:szCs w:val="12"/>
              </w:rPr>
              <w:t>-</w:t>
            </w:r>
          </w:p>
        </w:tc>
      </w:tr>
      <w:tr w:rsidR="00E546A0" w:rsidRPr="00640653" w14:paraId="1058F6AA" w14:textId="77777777" w:rsidTr="00A8400E">
        <w:trPr>
          <w:trHeight w:val="113"/>
        </w:trPr>
        <w:tc>
          <w:tcPr>
            <w:tcW w:w="3402" w:type="dxa"/>
            <w:tcBorders>
              <w:left w:val="nil"/>
              <w:bottom w:val="single" w:sz="4" w:space="0" w:color="auto"/>
              <w:right w:val="nil"/>
            </w:tcBorders>
            <w:shd w:val="clear" w:color="auto" w:fill="auto"/>
            <w:vAlign w:val="bottom"/>
          </w:tcPr>
          <w:p w14:paraId="4478FB6D" w14:textId="77777777" w:rsidR="00E546A0" w:rsidRPr="00640653" w:rsidRDefault="00E546A0" w:rsidP="00E546A0">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62B4119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22E9A144" w14:textId="0B886FC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77DC7DA6" w14:textId="731C4F0F"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60CD423D" w14:textId="67E7ECD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568" w:type="dxa"/>
            <w:tcBorders>
              <w:left w:val="nil"/>
              <w:bottom w:val="single" w:sz="4" w:space="0" w:color="auto"/>
              <w:right w:val="nil"/>
            </w:tcBorders>
            <w:shd w:val="clear" w:color="auto" w:fill="auto"/>
            <w:noWrap/>
            <w:vAlign w:val="bottom"/>
          </w:tcPr>
          <w:p w14:paraId="3D72FE98" w14:textId="043E1840"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566" w:type="dxa"/>
            <w:tcBorders>
              <w:left w:val="nil"/>
              <w:bottom w:val="single" w:sz="4" w:space="0" w:color="auto"/>
              <w:right w:val="nil"/>
            </w:tcBorders>
            <w:shd w:val="clear" w:color="auto" w:fill="auto"/>
            <w:noWrap/>
            <w:vAlign w:val="bottom"/>
          </w:tcPr>
          <w:p w14:paraId="7F9DDE4A" w14:textId="54495BAA"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709" w:type="dxa"/>
            <w:tcBorders>
              <w:left w:val="nil"/>
              <w:bottom w:val="single" w:sz="4" w:space="0" w:color="auto"/>
              <w:right w:val="nil"/>
            </w:tcBorders>
            <w:shd w:val="clear" w:color="auto" w:fill="auto"/>
            <w:noWrap/>
            <w:vAlign w:val="bottom"/>
          </w:tcPr>
          <w:p w14:paraId="6665AB40" w14:textId="66C9CF7B"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683" w:type="dxa"/>
            <w:tcBorders>
              <w:left w:val="nil"/>
              <w:bottom w:val="single" w:sz="4" w:space="0" w:color="auto"/>
              <w:right w:val="nil"/>
            </w:tcBorders>
            <w:vAlign w:val="bottom"/>
          </w:tcPr>
          <w:p w14:paraId="6567A584" w14:textId="3F20E215"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c>
          <w:tcPr>
            <w:tcW w:w="835" w:type="dxa"/>
            <w:tcBorders>
              <w:left w:val="nil"/>
              <w:bottom w:val="single" w:sz="4" w:space="0" w:color="auto"/>
              <w:right w:val="nil"/>
            </w:tcBorders>
            <w:vAlign w:val="bottom"/>
          </w:tcPr>
          <w:p w14:paraId="5445AF0A" w14:textId="455A036E"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 </w:t>
            </w:r>
          </w:p>
        </w:tc>
      </w:tr>
      <w:tr w:rsidR="00E546A0" w:rsidRPr="00640653" w14:paraId="5A065F4A" w14:textId="77777777" w:rsidTr="00A8400E">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E546A0" w:rsidRPr="00640653" w:rsidRDefault="00E546A0" w:rsidP="00E546A0">
            <w:pPr>
              <w:ind w:left="-108"/>
              <w:rPr>
                <w:rFonts w:ascii="Arial" w:hAnsi="Arial" w:cs="Arial"/>
                <w:b/>
                <w:sz w:val="12"/>
                <w:szCs w:val="12"/>
              </w:rPr>
            </w:pPr>
            <w:r w:rsidRPr="00640653">
              <w:rPr>
                <w:rFonts w:ascii="Arial" w:eastAsia="Arial Unicode MS" w:hAnsi="Arial" w:cs="Arial"/>
                <w:b/>
                <w:sz w:val="12"/>
                <w:szCs w:val="12"/>
              </w:rPr>
              <w:t>Toplam (I+II+…..+IX+X+XI)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741588F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4.735.377</w:t>
            </w:r>
          </w:p>
        </w:tc>
        <w:tc>
          <w:tcPr>
            <w:tcW w:w="709" w:type="dxa"/>
            <w:tcBorders>
              <w:top w:val="single" w:sz="4" w:space="0" w:color="auto"/>
              <w:left w:val="nil"/>
              <w:bottom w:val="double" w:sz="4" w:space="0" w:color="auto"/>
              <w:right w:val="nil"/>
            </w:tcBorders>
            <w:shd w:val="clear" w:color="auto" w:fill="auto"/>
            <w:noWrap/>
            <w:vAlign w:val="bottom"/>
          </w:tcPr>
          <w:p w14:paraId="74EDFD89" w14:textId="09E19F39"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2.603.222</w:t>
            </w:r>
          </w:p>
        </w:tc>
        <w:tc>
          <w:tcPr>
            <w:tcW w:w="709" w:type="dxa"/>
            <w:tcBorders>
              <w:top w:val="single" w:sz="4" w:space="0" w:color="auto"/>
              <w:left w:val="nil"/>
              <w:bottom w:val="double" w:sz="4" w:space="0" w:color="auto"/>
              <w:right w:val="nil"/>
            </w:tcBorders>
            <w:shd w:val="clear" w:color="auto" w:fill="auto"/>
            <w:noWrap/>
            <w:vAlign w:val="bottom"/>
          </w:tcPr>
          <w:p w14:paraId="692476AA" w14:textId="0D96C49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13.340.708</w:t>
            </w:r>
          </w:p>
        </w:tc>
        <w:tc>
          <w:tcPr>
            <w:tcW w:w="709" w:type="dxa"/>
            <w:tcBorders>
              <w:top w:val="single" w:sz="4" w:space="0" w:color="auto"/>
              <w:left w:val="nil"/>
              <w:bottom w:val="double" w:sz="4" w:space="0" w:color="auto"/>
              <w:right w:val="nil"/>
            </w:tcBorders>
            <w:shd w:val="clear" w:color="auto" w:fill="auto"/>
            <w:noWrap/>
            <w:vAlign w:val="bottom"/>
          </w:tcPr>
          <w:p w14:paraId="36E94860" w14:textId="0E0AA87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1.616.468</w:t>
            </w:r>
          </w:p>
        </w:tc>
        <w:tc>
          <w:tcPr>
            <w:tcW w:w="568" w:type="dxa"/>
            <w:tcBorders>
              <w:top w:val="single" w:sz="4" w:space="0" w:color="auto"/>
              <w:left w:val="nil"/>
              <w:bottom w:val="double" w:sz="4" w:space="0" w:color="auto"/>
              <w:right w:val="nil"/>
            </w:tcBorders>
            <w:shd w:val="clear" w:color="auto" w:fill="auto"/>
            <w:noWrap/>
            <w:vAlign w:val="bottom"/>
          </w:tcPr>
          <w:p w14:paraId="2E8A64F1" w14:textId="5E4D9D60"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w:t>
            </w:r>
          </w:p>
        </w:tc>
        <w:tc>
          <w:tcPr>
            <w:tcW w:w="566" w:type="dxa"/>
            <w:tcBorders>
              <w:top w:val="single" w:sz="4" w:space="0" w:color="auto"/>
              <w:left w:val="nil"/>
              <w:bottom w:val="double" w:sz="4" w:space="0" w:color="auto"/>
              <w:right w:val="nil"/>
            </w:tcBorders>
            <w:shd w:val="clear" w:color="auto" w:fill="auto"/>
            <w:noWrap/>
            <w:vAlign w:val="bottom"/>
          </w:tcPr>
          <w:p w14:paraId="0E4F31C5" w14:textId="7A4709B8"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599.992</w:t>
            </w:r>
          </w:p>
        </w:tc>
        <w:tc>
          <w:tcPr>
            <w:tcW w:w="709" w:type="dxa"/>
            <w:tcBorders>
              <w:top w:val="single" w:sz="4" w:space="0" w:color="auto"/>
              <w:left w:val="nil"/>
              <w:bottom w:val="double" w:sz="4" w:space="0" w:color="auto"/>
              <w:right w:val="nil"/>
            </w:tcBorders>
            <w:shd w:val="clear" w:color="auto" w:fill="auto"/>
            <w:noWrap/>
            <w:vAlign w:val="bottom"/>
          </w:tcPr>
          <w:p w14:paraId="0F34F93C" w14:textId="2606B8C4"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56.994</w:t>
            </w:r>
          </w:p>
        </w:tc>
        <w:tc>
          <w:tcPr>
            <w:tcW w:w="683" w:type="dxa"/>
            <w:tcBorders>
              <w:top w:val="single" w:sz="4" w:space="0" w:color="auto"/>
              <w:left w:val="nil"/>
              <w:bottom w:val="double" w:sz="4" w:space="0" w:color="auto"/>
              <w:right w:val="nil"/>
            </w:tcBorders>
            <w:vAlign w:val="bottom"/>
          </w:tcPr>
          <w:p w14:paraId="7E4A1BC7" w14:textId="56BD4762"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454</w:t>
            </w:r>
          </w:p>
        </w:tc>
        <w:tc>
          <w:tcPr>
            <w:tcW w:w="835" w:type="dxa"/>
            <w:tcBorders>
              <w:top w:val="single" w:sz="4" w:space="0" w:color="auto"/>
              <w:left w:val="nil"/>
              <w:bottom w:val="double" w:sz="4" w:space="0" w:color="auto"/>
              <w:right w:val="nil"/>
            </w:tcBorders>
            <w:vAlign w:val="bottom"/>
          </w:tcPr>
          <w:p w14:paraId="7C18AF34" w14:textId="5CE6746D" w:rsidR="00E546A0" w:rsidRPr="00640653" w:rsidRDefault="00E546A0" w:rsidP="00E546A0">
            <w:pPr>
              <w:ind w:left="-290"/>
              <w:jc w:val="right"/>
              <w:rPr>
                <w:rFonts w:ascii="Arial" w:hAnsi="Arial" w:cs="Arial"/>
                <w:b/>
                <w:sz w:val="12"/>
                <w:szCs w:val="12"/>
              </w:rPr>
            </w:pPr>
            <w:r w:rsidRPr="00640653">
              <w:rPr>
                <w:rFonts w:ascii="Arial" w:hAnsi="Arial" w:cs="Arial"/>
                <w:b/>
                <w:bCs/>
                <w:color w:val="000000"/>
                <w:sz w:val="12"/>
                <w:szCs w:val="12"/>
              </w:rPr>
              <w:t>22.953.215</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489DA3D7" w14:textId="77777777" w:rsidR="008110E8" w:rsidRPr="00640653" w:rsidRDefault="00136C29"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br w:type="page"/>
      </w:r>
    </w:p>
    <w:p w14:paraId="62A33F34" w14:textId="5178D2B8" w:rsidR="00136C29" w:rsidRPr="00640653" w:rsidRDefault="00564ABE" w:rsidP="00564ABE">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hesaplarına ilişkin açıklama ve dipnotlar (devamı):</w:t>
      </w: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03465E66" w14:textId="77777777" w:rsidR="0082449F" w:rsidRDefault="0082449F" w:rsidP="0082449F">
      <w:pPr>
        <w:pStyle w:val="BodyTextIndent"/>
        <w:ind w:left="851" w:right="-1" w:firstLine="0"/>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bulunan ve sigorta limitini aşan gerçek kişilerin ticari işlemlere konu olmayan </w:t>
      </w:r>
      <w:r>
        <w:rPr>
          <w:rFonts w:ascii="Arial" w:hAnsi="Arial" w:cs="Arial"/>
          <w:sz w:val="20"/>
          <w:szCs w:val="20"/>
        </w:rPr>
        <w:t xml:space="preserve">     </w:t>
      </w:r>
    </w:p>
    <w:p w14:paraId="12C70795" w14:textId="63A60797" w:rsidR="00136C29" w:rsidRPr="00640653" w:rsidRDefault="0082449F" w:rsidP="0082449F">
      <w:pPr>
        <w:pStyle w:val="BodyTextIndent"/>
        <w:ind w:left="851" w:right="-1" w:firstLine="0"/>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4A4050" w:rsidRPr="00640653" w14:paraId="58F8F4FC" w14:textId="77777777" w:rsidTr="002201FA">
        <w:trPr>
          <w:trHeight w:val="113"/>
        </w:trPr>
        <w:tc>
          <w:tcPr>
            <w:tcW w:w="3544" w:type="dxa"/>
            <w:vAlign w:val="center"/>
          </w:tcPr>
          <w:p w14:paraId="30F36D3A" w14:textId="77777777" w:rsidR="004A4050" w:rsidRPr="00640653" w:rsidRDefault="004A4050" w:rsidP="004A4050">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3B4FDC60"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2.191.761</w:t>
            </w:r>
          </w:p>
        </w:tc>
        <w:tc>
          <w:tcPr>
            <w:tcW w:w="1275" w:type="dxa"/>
            <w:tcBorders>
              <w:top w:val="nil"/>
              <w:left w:val="nil"/>
              <w:bottom w:val="nil"/>
              <w:right w:val="nil"/>
            </w:tcBorders>
            <w:shd w:val="clear" w:color="000000" w:fill="FFFFFF"/>
            <w:vAlign w:val="bottom"/>
          </w:tcPr>
          <w:p w14:paraId="1D469CC2" w14:textId="2BDDD197" w:rsidR="004A4050" w:rsidRPr="001D3358" w:rsidRDefault="004A4050" w:rsidP="004A4050">
            <w:pPr>
              <w:ind w:right="168"/>
              <w:jc w:val="right"/>
              <w:rPr>
                <w:rFonts w:ascii="Arial" w:hAnsi="Arial" w:cs="Arial"/>
                <w:sz w:val="18"/>
                <w:szCs w:val="18"/>
              </w:rPr>
            </w:pPr>
            <w:r>
              <w:rPr>
                <w:rFonts w:ascii="Arial" w:hAnsi="Arial" w:cs="Arial"/>
                <w:color w:val="000000"/>
                <w:sz w:val="18"/>
                <w:szCs w:val="18"/>
              </w:rPr>
              <w:t>1.794.645</w:t>
            </w:r>
          </w:p>
        </w:tc>
        <w:tc>
          <w:tcPr>
            <w:tcW w:w="1276" w:type="dxa"/>
            <w:tcBorders>
              <w:top w:val="nil"/>
              <w:left w:val="nil"/>
              <w:bottom w:val="nil"/>
              <w:right w:val="nil"/>
            </w:tcBorders>
            <w:shd w:val="clear" w:color="000000" w:fill="FFFFFF"/>
            <w:vAlign w:val="bottom"/>
          </w:tcPr>
          <w:p w14:paraId="38F891CC" w14:textId="5E15E66A"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1.791.100</w:t>
            </w:r>
          </w:p>
        </w:tc>
        <w:tc>
          <w:tcPr>
            <w:tcW w:w="1706" w:type="dxa"/>
            <w:tcBorders>
              <w:top w:val="nil"/>
              <w:left w:val="nil"/>
              <w:bottom w:val="nil"/>
            </w:tcBorders>
            <w:shd w:val="clear" w:color="000000" w:fill="FFFFFF"/>
            <w:vAlign w:val="center"/>
          </w:tcPr>
          <w:p w14:paraId="32FE185A" w14:textId="7718C8DC" w:rsidR="004A4050" w:rsidRPr="001D3358" w:rsidRDefault="004A4050" w:rsidP="004A4050">
            <w:pPr>
              <w:ind w:right="168"/>
              <w:jc w:val="right"/>
              <w:rPr>
                <w:rFonts w:ascii="Arial" w:hAnsi="Arial" w:cs="Arial"/>
                <w:sz w:val="18"/>
                <w:szCs w:val="18"/>
              </w:rPr>
            </w:pPr>
            <w:r w:rsidRPr="001D3358">
              <w:rPr>
                <w:rFonts w:ascii="Arial" w:hAnsi="Arial" w:cs="Arial"/>
                <w:color w:val="000000"/>
                <w:sz w:val="18"/>
                <w:szCs w:val="18"/>
              </w:rPr>
              <w:t>1.372.584</w:t>
            </w:r>
          </w:p>
        </w:tc>
      </w:tr>
      <w:tr w:rsidR="004A4050" w:rsidRPr="00640653" w14:paraId="7E7DCEF3" w14:textId="77777777" w:rsidTr="002201FA">
        <w:trPr>
          <w:trHeight w:val="113"/>
        </w:trPr>
        <w:tc>
          <w:tcPr>
            <w:tcW w:w="3544" w:type="dxa"/>
            <w:vAlign w:val="center"/>
          </w:tcPr>
          <w:p w14:paraId="61DB3B8A" w14:textId="77777777" w:rsidR="004A4050" w:rsidRPr="00640653" w:rsidRDefault="004A4050" w:rsidP="004A40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611254B8"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3.132.925</w:t>
            </w:r>
          </w:p>
        </w:tc>
        <w:tc>
          <w:tcPr>
            <w:tcW w:w="1275" w:type="dxa"/>
            <w:tcBorders>
              <w:top w:val="nil"/>
              <w:left w:val="nil"/>
              <w:bottom w:val="nil"/>
              <w:right w:val="nil"/>
            </w:tcBorders>
            <w:shd w:val="clear" w:color="000000" w:fill="FFFFFF"/>
            <w:vAlign w:val="bottom"/>
          </w:tcPr>
          <w:p w14:paraId="28A9B722" w14:textId="68794AE0" w:rsidR="004A4050" w:rsidRPr="001D3358" w:rsidRDefault="004A4050" w:rsidP="004A4050">
            <w:pPr>
              <w:ind w:right="168"/>
              <w:jc w:val="right"/>
              <w:rPr>
                <w:rFonts w:ascii="Arial" w:hAnsi="Arial" w:cs="Arial"/>
                <w:sz w:val="18"/>
                <w:szCs w:val="18"/>
              </w:rPr>
            </w:pPr>
            <w:r>
              <w:rPr>
                <w:rFonts w:ascii="Arial" w:hAnsi="Arial" w:cs="Arial"/>
                <w:color w:val="000000"/>
                <w:sz w:val="18"/>
                <w:szCs w:val="18"/>
              </w:rPr>
              <w:t>1.030.604</w:t>
            </w:r>
          </w:p>
        </w:tc>
        <w:tc>
          <w:tcPr>
            <w:tcW w:w="1276" w:type="dxa"/>
            <w:tcBorders>
              <w:top w:val="nil"/>
              <w:left w:val="nil"/>
              <w:bottom w:val="nil"/>
              <w:right w:val="nil"/>
            </w:tcBorders>
            <w:shd w:val="clear" w:color="000000" w:fill="FFFFFF"/>
            <w:vAlign w:val="bottom"/>
          </w:tcPr>
          <w:p w14:paraId="11E36AB9" w14:textId="2C5CD2DB"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7.800.088</w:t>
            </w:r>
          </w:p>
        </w:tc>
        <w:tc>
          <w:tcPr>
            <w:tcW w:w="1706" w:type="dxa"/>
            <w:tcBorders>
              <w:top w:val="nil"/>
              <w:left w:val="nil"/>
              <w:bottom w:val="nil"/>
            </w:tcBorders>
            <w:shd w:val="clear" w:color="000000" w:fill="FFFFFF"/>
            <w:vAlign w:val="center"/>
          </w:tcPr>
          <w:p w14:paraId="5C81E6BD" w14:textId="5438D75E" w:rsidR="004A4050" w:rsidRPr="001D3358" w:rsidRDefault="004A4050" w:rsidP="004A4050">
            <w:pPr>
              <w:ind w:right="168"/>
              <w:jc w:val="right"/>
              <w:rPr>
                <w:rFonts w:ascii="Arial" w:hAnsi="Arial" w:cs="Arial"/>
                <w:sz w:val="18"/>
                <w:szCs w:val="18"/>
              </w:rPr>
            </w:pPr>
            <w:r w:rsidRPr="001D3358">
              <w:rPr>
                <w:rFonts w:ascii="Arial" w:hAnsi="Arial" w:cs="Arial"/>
                <w:color w:val="000000"/>
                <w:sz w:val="18"/>
                <w:szCs w:val="18"/>
              </w:rPr>
              <w:t>3.664.837</w:t>
            </w:r>
          </w:p>
        </w:tc>
      </w:tr>
      <w:tr w:rsidR="004A4050" w:rsidRPr="00640653" w14:paraId="59E40048" w14:textId="77777777" w:rsidTr="002201FA">
        <w:trPr>
          <w:trHeight w:val="113"/>
        </w:trPr>
        <w:tc>
          <w:tcPr>
            <w:tcW w:w="3544" w:type="dxa"/>
            <w:vAlign w:val="center"/>
          </w:tcPr>
          <w:p w14:paraId="3B794EDE" w14:textId="77777777" w:rsidR="004A4050" w:rsidRPr="00640653" w:rsidRDefault="004A4050" w:rsidP="004A40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47FB0A06"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w:t>
            </w:r>
          </w:p>
        </w:tc>
        <w:tc>
          <w:tcPr>
            <w:tcW w:w="1275" w:type="dxa"/>
            <w:vAlign w:val="bottom"/>
          </w:tcPr>
          <w:p w14:paraId="443A4753" w14:textId="4C989BA3" w:rsidR="004A4050" w:rsidRPr="001D3358" w:rsidRDefault="004A4050" w:rsidP="004A4050">
            <w:pPr>
              <w:ind w:right="168"/>
              <w:jc w:val="right"/>
              <w:rPr>
                <w:rFonts w:ascii="Arial" w:hAnsi="Arial" w:cs="Arial"/>
                <w:sz w:val="18"/>
                <w:szCs w:val="18"/>
              </w:rPr>
            </w:pPr>
            <w:r>
              <w:rPr>
                <w:rFonts w:ascii="Arial" w:hAnsi="Arial" w:cs="Arial"/>
                <w:color w:val="000000"/>
                <w:sz w:val="18"/>
                <w:szCs w:val="18"/>
              </w:rPr>
              <w:t>-</w:t>
            </w:r>
          </w:p>
        </w:tc>
        <w:tc>
          <w:tcPr>
            <w:tcW w:w="1276" w:type="dxa"/>
            <w:vAlign w:val="bottom"/>
          </w:tcPr>
          <w:p w14:paraId="0ACF26D4" w14:textId="7694C407"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w:t>
            </w:r>
          </w:p>
        </w:tc>
        <w:tc>
          <w:tcPr>
            <w:tcW w:w="1706" w:type="dxa"/>
            <w:vAlign w:val="bottom"/>
          </w:tcPr>
          <w:p w14:paraId="4811472A" w14:textId="77777777" w:rsidR="004A4050" w:rsidRPr="001D3358" w:rsidRDefault="004A4050" w:rsidP="004A4050">
            <w:pPr>
              <w:ind w:right="168"/>
              <w:jc w:val="right"/>
              <w:rPr>
                <w:rFonts w:ascii="Arial" w:hAnsi="Arial" w:cs="Arial"/>
                <w:sz w:val="18"/>
                <w:szCs w:val="18"/>
              </w:rPr>
            </w:pPr>
            <w:r w:rsidRPr="001D3358">
              <w:rPr>
                <w:rFonts w:ascii="Arial" w:hAnsi="Arial" w:cs="Arial"/>
                <w:sz w:val="18"/>
                <w:szCs w:val="18"/>
              </w:rPr>
              <w:t>-</w:t>
            </w:r>
          </w:p>
        </w:tc>
      </w:tr>
      <w:tr w:rsidR="004A4050" w:rsidRPr="00640653" w14:paraId="28A8EC0D" w14:textId="77777777" w:rsidTr="002201FA">
        <w:trPr>
          <w:trHeight w:val="113"/>
        </w:trPr>
        <w:tc>
          <w:tcPr>
            <w:tcW w:w="3544" w:type="dxa"/>
            <w:vAlign w:val="center"/>
          </w:tcPr>
          <w:p w14:paraId="1AEBA4D2" w14:textId="77777777" w:rsidR="004A4050" w:rsidRPr="00640653" w:rsidRDefault="004A4050" w:rsidP="004A4050">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2D911389"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w:t>
            </w:r>
          </w:p>
        </w:tc>
        <w:tc>
          <w:tcPr>
            <w:tcW w:w="1275" w:type="dxa"/>
            <w:vAlign w:val="bottom"/>
          </w:tcPr>
          <w:p w14:paraId="04331FE4" w14:textId="7820CB48" w:rsidR="004A4050" w:rsidRPr="001D3358" w:rsidRDefault="004A4050" w:rsidP="004A4050">
            <w:pPr>
              <w:ind w:right="168"/>
              <w:jc w:val="right"/>
              <w:rPr>
                <w:rFonts w:ascii="Arial" w:hAnsi="Arial" w:cs="Arial"/>
                <w:sz w:val="18"/>
                <w:szCs w:val="18"/>
              </w:rPr>
            </w:pPr>
            <w:r>
              <w:rPr>
                <w:rFonts w:ascii="Arial" w:hAnsi="Arial" w:cs="Arial"/>
                <w:color w:val="000000"/>
                <w:sz w:val="18"/>
                <w:szCs w:val="18"/>
              </w:rPr>
              <w:t>-</w:t>
            </w:r>
          </w:p>
        </w:tc>
        <w:tc>
          <w:tcPr>
            <w:tcW w:w="1276" w:type="dxa"/>
            <w:vAlign w:val="bottom"/>
          </w:tcPr>
          <w:p w14:paraId="385B19D0" w14:textId="77B27C3B" w:rsidR="004A4050" w:rsidRPr="00EB3B2C" w:rsidRDefault="004A4050" w:rsidP="004A4050">
            <w:pPr>
              <w:ind w:right="168"/>
              <w:jc w:val="right"/>
              <w:rPr>
                <w:rFonts w:ascii="Arial" w:hAnsi="Arial" w:cs="Arial"/>
                <w:sz w:val="18"/>
                <w:szCs w:val="18"/>
                <w:highlight w:val="yellow"/>
              </w:rPr>
            </w:pPr>
            <w:r>
              <w:rPr>
                <w:rFonts w:ascii="Arial" w:hAnsi="Arial" w:cs="Arial"/>
                <w:color w:val="000000"/>
                <w:sz w:val="18"/>
                <w:szCs w:val="18"/>
              </w:rPr>
              <w:t>-</w:t>
            </w:r>
          </w:p>
        </w:tc>
        <w:tc>
          <w:tcPr>
            <w:tcW w:w="1706" w:type="dxa"/>
            <w:vAlign w:val="bottom"/>
          </w:tcPr>
          <w:p w14:paraId="19FA0BF1" w14:textId="77777777" w:rsidR="004A4050" w:rsidRPr="001D3358" w:rsidRDefault="004A4050" w:rsidP="004A4050">
            <w:pPr>
              <w:ind w:right="168"/>
              <w:jc w:val="right"/>
              <w:rPr>
                <w:rFonts w:ascii="Arial" w:hAnsi="Arial" w:cs="Arial"/>
                <w:sz w:val="18"/>
                <w:szCs w:val="18"/>
              </w:rPr>
            </w:pPr>
            <w:r w:rsidRPr="001D3358">
              <w:rPr>
                <w:rFonts w:ascii="Arial" w:hAnsi="Arial" w:cs="Arial"/>
                <w:sz w:val="18"/>
                <w:szCs w:val="18"/>
              </w:rPr>
              <w:t>-</w:t>
            </w:r>
          </w:p>
        </w:tc>
      </w:tr>
    </w:tbl>
    <w:p w14:paraId="73747DD8" w14:textId="77777777" w:rsidR="00136C29" w:rsidRPr="00640653" w:rsidRDefault="00136C29" w:rsidP="00136C29">
      <w:pPr>
        <w:pStyle w:val="BodyTextIndent"/>
        <w:tabs>
          <w:tab w:val="left" w:pos="540"/>
        </w:tabs>
        <w:ind w:left="720" w:hanging="720"/>
        <w:rPr>
          <w:rFonts w:ascii="Arial" w:hAnsi="Arial" w:cs="Arial"/>
          <w:b/>
          <w:sz w:val="20"/>
          <w:szCs w:val="20"/>
        </w:rPr>
      </w:pPr>
    </w:p>
    <w:p w14:paraId="570CC07A" w14:textId="77B26099" w:rsidR="00136C29" w:rsidRPr="00640653" w:rsidRDefault="00136C29" w:rsidP="0017055E">
      <w:pPr>
        <w:pStyle w:val="BodyTextIndent"/>
        <w:ind w:firstLine="0"/>
        <w:rPr>
          <w:rFonts w:ascii="Arial" w:hAnsi="Arial" w:cs="Arial"/>
          <w:sz w:val="20"/>
          <w:szCs w:val="20"/>
        </w:rPr>
      </w:pPr>
      <w:r w:rsidRPr="00640653">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1663BA" w:rsidRPr="00640653">
        <w:rPr>
          <w:rFonts w:ascii="Arial" w:hAnsi="Arial" w:cs="Arial"/>
          <w:sz w:val="20"/>
          <w:szCs w:val="20"/>
        </w:rPr>
        <w:t>ara ve kar payları toplamının 15</w:t>
      </w:r>
      <w:r w:rsidR="006A7036" w:rsidRPr="00640653">
        <w:rPr>
          <w:rFonts w:ascii="Arial" w:hAnsi="Arial" w:cs="Arial"/>
          <w:sz w:val="20"/>
          <w:szCs w:val="20"/>
        </w:rPr>
        <w:t>0</w:t>
      </w:r>
      <w:r w:rsidRPr="00640653">
        <w:rPr>
          <w:rFonts w:ascii="Arial" w:hAnsi="Arial" w:cs="Arial"/>
          <w:sz w:val="20"/>
          <w:szCs w:val="20"/>
        </w:rPr>
        <w:t xml:space="preserve"> TL’yi 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9D503F">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center"/>
          </w:tcPr>
          <w:p w14:paraId="26CE8A0E"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5C92F800" w14:textId="77777777" w:rsidR="00136C29" w:rsidRPr="00640653" w:rsidRDefault="00136C29" w:rsidP="009D503F">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9D503F">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9D503F">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9D503F">
            <w:pPr>
              <w:ind w:left="360" w:right="88"/>
              <w:jc w:val="right"/>
              <w:rPr>
                <w:rFonts w:ascii="Arial" w:hAnsi="Arial" w:cs="Arial"/>
                <w:sz w:val="18"/>
                <w:szCs w:val="18"/>
              </w:rPr>
            </w:pPr>
          </w:p>
        </w:tc>
      </w:tr>
      <w:tr w:rsidR="00E17D7A" w:rsidRPr="00640653" w14:paraId="0881CC44" w14:textId="77777777" w:rsidTr="00871556">
        <w:trPr>
          <w:trHeight w:val="20"/>
        </w:trPr>
        <w:tc>
          <w:tcPr>
            <w:tcW w:w="6663" w:type="dxa"/>
            <w:tcBorders>
              <w:top w:val="nil"/>
            </w:tcBorders>
            <w:noWrap/>
            <w:tcMar>
              <w:top w:w="15" w:type="dxa"/>
              <w:left w:w="15" w:type="dxa"/>
              <w:bottom w:w="0" w:type="dxa"/>
              <w:right w:w="15" w:type="dxa"/>
            </w:tcMar>
            <w:vAlign w:val="center"/>
          </w:tcPr>
          <w:p w14:paraId="5D0AC7A4" w14:textId="77777777" w:rsidR="00E17D7A" w:rsidRPr="00640653" w:rsidRDefault="00E17D7A" w:rsidP="00E17D7A">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25448B36"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r>
      <w:tr w:rsidR="00E17D7A" w:rsidRPr="00640653" w14:paraId="1BA26055" w14:textId="77777777" w:rsidTr="00871556">
        <w:trPr>
          <w:trHeight w:val="20"/>
        </w:trPr>
        <w:tc>
          <w:tcPr>
            <w:tcW w:w="6663" w:type="dxa"/>
            <w:tcBorders>
              <w:top w:val="nil"/>
            </w:tcBorders>
            <w:noWrap/>
            <w:tcMar>
              <w:top w:w="15" w:type="dxa"/>
              <w:left w:w="15" w:type="dxa"/>
              <w:bottom w:w="0" w:type="dxa"/>
              <w:right w:w="15" w:type="dxa"/>
            </w:tcMar>
            <w:vAlign w:val="center"/>
          </w:tcPr>
          <w:p w14:paraId="7685F113" w14:textId="77777777" w:rsidR="00E17D7A" w:rsidRPr="00640653" w:rsidRDefault="00E17D7A" w:rsidP="00E17D7A">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1F21137D"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r>
      <w:tr w:rsidR="00E17D7A" w:rsidRPr="00640653" w14:paraId="61FF6A64" w14:textId="77777777" w:rsidTr="00871556">
        <w:trPr>
          <w:trHeight w:val="20"/>
        </w:trPr>
        <w:tc>
          <w:tcPr>
            <w:tcW w:w="6663" w:type="dxa"/>
            <w:tcBorders>
              <w:top w:val="nil"/>
            </w:tcBorders>
            <w:noWrap/>
            <w:tcMar>
              <w:top w:w="15" w:type="dxa"/>
              <w:left w:w="15" w:type="dxa"/>
              <w:bottom w:w="0" w:type="dxa"/>
              <w:right w:w="15" w:type="dxa"/>
            </w:tcMar>
            <w:vAlign w:val="center"/>
          </w:tcPr>
          <w:p w14:paraId="3F5669D5" w14:textId="77777777" w:rsidR="00E17D7A" w:rsidRPr="00640653" w:rsidRDefault="00E17D7A" w:rsidP="00E17D7A">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065DD86E" w:rsidR="00E17D7A" w:rsidRPr="004A4050" w:rsidRDefault="004A4050" w:rsidP="00E17D7A">
            <w:pPr>
              <w:ind w:right="147"/>
              <w:jc w:val="right"/>
              <w:rPr>
                <w:rFonts w:ascii="Arial" w:hAnsi="Arial" w:cs="Arial"/>
                <w:sz w:val="18"/>
                <w:szCs w:val="18"/>
              </w:rPr>
            </w:pPr>
            <w:r w:rsidRPr="004A4050">
              <w:rPr>
                <w:rFonts w:ascii="Arial" w:hAnsi="Arial" w:cs="Arial"/>
                <w:sz w:val="18"/>
                <w:szCs w:val="18"/>
              </w:rPr>
              <w:t>3.878</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D14474A"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1.786</w:t>
            </w:r>
          </w:p>
        </w:tc>
      </w:tr>
      <w:tr w:rsidR="00E17D7A" w:rsidRPr="00640653" w14:paraId="2A0FAB4D" w14:textId="77777777" w:rsidTr="00871556">
        <w:trPr>
          <w:trHeight w:val="20"/>
        </w:trPr>
        <w:tc>
          <w:tcPr>
            <w:tcW w:w="6663" w:type="dxa"/>
            <w:tcBorders>
              <w:top w:val="nil"/>
            </w:tcBorders>
            <w:noWrap/>
            <w:tcMar>
              <w:top w:w="15" w:type="dxa"/>
              <w:left w:w="15" w:type="dxa"/>
              <w:bottom w:w="0" w:type="dxa"/>
              <w:right w:w="15" w:type="dxa"/>
            </w:tcMar>
            <w:vAlign w:val="center"/>
          </w:tcPr>
          <w:p w14:paraId="1EA16F66" w14:textId="77777777" w:rsidR="00E17D7A" w:rsidRPr="00640653" w:rsidRDefault="00E17D7A" w:rsidP="00E17D7A">
            <w:pPr>
              <w:rPr>
                <w:rFonts w:ascii="Arial" w:hAnsi="Arial" w:cs="Arial"/>
                <w:sz w:val="18"/>
                <w:szCs w:val="18"/>
              </w:rPr>
            </w:pPr>
            <w:r w:rsidRPr="00640653">
              <w:rPr>
                <w:rFonts w:ascii="Arial" w:hAnsi="Arial" w:cs="Arial"/>
                <w:sz w:val="18"/>
                <w:szCs w:val="18"/>
              </w:rPr>
              <w:t>26.9.2004 Tarihli ve 5237 Sayılı TCK’nın 282 nci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52762C0E"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r>
      <w:tr w:rsidR="00E17D7A" w:rsidRPr="00640653" w14:paraId="04DD1419" w14:textId="77777777" w:rsidTr="00871556">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17D7A" w:rsidRPr="00640653" w:rsidRDefault="00E17D7A" w:rsidP="00E17D7A">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7CAB9F47" w:rsidR="00E17D7A" w:rsidRPr="004A4050" w:rsidRDefault="00E17D7A" w:rsidP="00E17D7A">
            <w:pPr>
              <w:ind w:right="147"/>
              <w:jc w:val="right"/>
              <w:rPr>
                <w:rFonts w:ascii="Arial" w:hAnsi="Arial" w:cs="Arial"/>
                <w:sz w:val="18"/>
                <w:szCs w:val="18"/>
              </w:rPr>
            </w:pPr>
            <w:r w:rsidRPr="004A4050">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77777777" w:rsidR="00D02BBE" w:rsidRPr="00640653" w:rsidRDefault="00D02BBE" w:rsidP="0094386D">
            <w:pPr>
              <w:spacing w:line="230" w:lineRule="auto"/>
              <w:ind w:right="131"/>
              <w:jc w:val="right"/>
              <w:rPr>
                <w:rFonts w:ascii="Arial" w:hAnsi="Arial" w:cs="Arial"/>
                <w:b/>
                <w:sz w:val="20"/>
                <w:szCs w:val="20"/>
              </w:rPr>
            </w:pPr>
            <w:r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pPr>
              <w:spacing w:line="230" w:lineRule="auto"/>
              <w:ind w:right="131"/>
              <w:jc w:val="right"/>
              <w:rPr>
                <w:rFonts w:ascii="Arial" w:hAnsi="Arial" w:cs="Arial"/>
                <w:b/>
                <w:sz w:val="20"/>
                <w:szCs w:val="20"/>
              </w:rPr>
            </w:pPr>
          </w:p>
        </w:tc>
      </w:tr>
      <w:tr w:rsidR="008A417E" w:rsidRPr="00640653" w14:paraId="7FDDD3AC" w14:textId="77777777" w:rsidTr="00505BE7">
        <w:trPr>
          <w:trHeight w:val="80"/>
        </w:trPr>
        <w:tc>
          <w:tcPr>
            <w:tcW w:w="3402" w:type="dxa"/>
            <w:shd w:val="clear" w:color="auto" w:fill="auto"/>
            <w:vAlign w:val="bottom"/>
          </w:tcPr>
          <w:p w14:paraId="281381E5" w14:textId="77777777" w:rsidR="008A417E" w:rsidRPr="00640653" w:rsidRDefault="008A417E" w:rsidP="008A417E">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center"/>
          </w:tcPr>
          <w:p w14:paraId="0F6AFDC5" w14:textId="4FC64F20"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33.476</w:t>
            </w:r>
          </w:p>
        </w:tc>
        <w:tc>
          <w:tcPr>
            <w:tcW w:w="1418" w:type="dxa"/>
            <w:shd w:val="clear" w:color="auto" w:fill="auto"/>
            <w:vAlign w:val="center"/>
          </w:tcPr>
          <w:p w14:paraId="16961E4C" w14:textId="0CB04C06"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13.027</w:t>
            </w:r>
          </w:p>
        </w:tc>
        <w:tc>
          <w:tcPr>
            <w:tcW w:w="1417" w:type="dxa"/>
            <w:shd w:val="clear" w:color="auto" w:fill="auto"/>
            <w:vAlign w:val="center"/>
          </w:tcPr>
          <w:p w14:paraId="18151823" w14:textId="66189929"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9.525</w:t>
            </w:r>
          </w:p>
        </w:tc>
        <w:tc>
          <w:tcPr>
            <w:tcW w:w="1418" w:type="dxa"/>
            <w:shd w:val="clear" w:color="auto" w:fill="auto"/>
            <w:vAlign w:val="center"/>
          </w:tcPr>
          <w:p w14:paraId="7C4BB7F9" w14:textId="3F443FB9"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3.535</w:t>
            </w:r>
          </w:p>
        </w:tc>
      </w:tr>
      <w:tr w:rsidR="008A417E" w:rsidRPr="00640653" w14:paraId="652839A9" w14:textId="77777777" w:rsidTr="00505BE7">
        <w:trPr>
          <w:trHeight w:val="80"/>
        </w:trPr>
        <w:tc>
          <w:tcPr>
            <w:tcW w:w="3402" w:type="dxa"/>
            <w:shd w:val="clear" w:color="auto" w:fill="auto"/>
            <w:vAlign w:val="bottom"/>
          </w:tcPr>
          <w:p w14:paraId="7C0E7660" w14:textId="77777777" w:rsidR="008A417E" w:rsidRPr="00640653" w:rsidRDefault="008A417E" w:rsidP="008A417E">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center"/>
          </w:tcPr>
          <w:p w14:paraId="51E03BAF" w14:textId="4814AB87"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29.400</w:t>
            </w:r>
          </w:p>
        </w:tc>
        <w:tc>
          <w:tcPr>
            <w:tcW w:w="1418" w:type="dxa"/>
            <w:tcBorders>
              <w:top w:val="nil"/>
            </w:tcBorders>
            <w:shd w:val="clear" w:color="auto" w:fill="auto"/>
            <w:vAlign w:val="center"/>
          </w:tcPr>
          <w:p w14:paraId="225E7753" w14:textId="4FF76783"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57.852</w:t>
            </w:r>
          </w:p>
        </w:tc>
        <w:tc>
          <w:tcPr>
            <w:tcW w:w="1417" w:type="dxa"/>
            <w:tcBorders>
              <w:top w:val="nil"/>
            </w:tcBorders>
            <w:shd w:val="clear" w:color="auto" w:fill="auto"/>
            <w:vAlign w:val="center"/>
          </w:tcPr>
          <w:p w14:paraId="1D148153" w14:textId="0F0138AC"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1.393</w:t>
            </w:r>
          </w:p>
        </w:tc>
        <w:tc>
          <w:tcPr>
            <w:tcW w:w="1418" w:type="dxa"/>
            <w:tcBorders>
              <w:top w:val="nil"/>
            </w:tcBorders>
            <w:shd w:val="clear" w:color="auto" w:fill="auto"/>
            <w:vAlign w:val="center"/>
          </w:tcPr>
          <w:p w14:paraId="36B1FC48" w14:textId="258E0F1C"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26.148</w:t>
            </w:r>
          </w:p>
        </w:tc>
      </w:tr>
      <w:tr w:rsidR="008A417E" w:rsidRPr="00640653" w14:paraId="5CAEBC12" w14:textId="77777777" w:rsidTr="00505BE7">
        <w:trPr>
          <w:trHeight w:val="80"/>
        </w:trPr>
        <w:tc>
          <w:tcPr>
            <w:tcW w:w="3402" w:type="dxa"/>
            <w:shd w:val="clear" w:color="auto" w:fill="auto"/>
            <w:vAlign w:val="bottom"/>
          </w:tcPr>
          <w:p w14:paraId="5338EAA0" w14:textId="77777777" w:rsidR="008A417E" w:rsidRPr="00640653" w:rsidRDefault="008A417E" w:rsidP="008A417E">
            <w:pPr>
              <w:spacing w:line="230" w:lineRule="auto"/>
              <w:jc w:val="both"/>
              <w:rPr>
                <w:rFonts w:ascii="Arial" w:hAnsi="Arial" w:cs="Arial"/>
                <w:sz w:val="20"/>
                <w:szCs w:val="20"/>
              </w:rPr>
            </w:pPr>
            <w:r w:rsidRPr="00640653">
              <w:rPr>
                <w:rFonts w:ascii="Arial" w:hAnsi="Arial" w:cs="Arial"/>
                <w:sz w:val="20"/>
                <w:szCs w:val="20"/>
              </w:rPr>
              <w:t>Futures İşlemleri</w:t>
            </w:r>
          </w:p>
        </w:tc>
        <w:tc>
          <w:tcPr>
            <w:tcW w:w="1701" w:type="dxa"/>
            <w:tcBorders>
              <w:top w:val="nil"/>
            </w:tcBorders>
            <w:shd w:val="clear" w:color="auto" w:fill="auto"/>
            <w:vAlign w:val="center"/>
          </w:tcPr>
          <w:p w14:paraId="498DDAFC" w14:textId="1342C6F2"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418" w:type="dxa"/>
            <w:tcBorders>
              <w:top w:val="nil"/>
            </w:tcBorders>
            <w:shd w:val="clear" w:color="auto" w:fill="auto"/>
            <w:vAlign w:val="center"/>
          </w:tcPr>
          <w:p w14:paraId="6216CDBC" w14:textId="6505CC30"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417" w:type="dxa"/>
            <w:tcBorders>
              <w:top w:val="nil"/>
            </w:tcBorders>
            <w:shd w:val="clear" w:color="auto" w:fill="auto"/>
            <w:vAlign w:val="center"/>
          </w:tcPr>
          <w:p w14:paraId="1FDF9D7C" w14:textId="024DD9B0"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w:t>
            </w:r>
          </w:p>
        </w:tc>
        <w:tc>
          <w:tcPr>
            <w:tcW w:w="1418" w:type="dxa"/>
            <w:tcBorders>
              <w:top w:val="nil"/>
            </w:tcBorders>
            <w:shd w:val="clear" w:color="auto" w:fill="auto"/>
            <w:vAlign w:val="center"/>
          </w:tcPr>
          <w:p w14:paraId="60A95F02" w14:textId="71502064"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w:t>
            </w:r>
          </w:p>
        </w:tc>
      </w:tr>
      <w:tr w:rsidR="008A417E" w:rsidRPr="00640653" w14:paraId="0801CD8F" w14:textId="77777777" w:rsidTr="00AA3387">
        <w:trPr>
          <w:trHeight w:val="80"/>
        </w:trPr>
        <w:tc>
          <w:tcPr>
            <w:tcW w:w="3402" w:type="dxa"/>
            <w:shd w:val="clear" w:color="auto" w:fill="auto"/>
            <w:vAlign w:val="bottom"/>
          </w:tcPr>
          <w:p w14:paraId="3671F168" w14:textId="77777777" w:rsidR="008A417E" w:rsidRPr="00640653" w:rsidRDefault="008A417E" w:rsidP="008A417E">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center"/>
          </w:tcPr>
          <w:p w14:paraId="4C46E7B7" w14:textId="3D99E1DF"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418" w:type="dxa"/>
            <w:tcBorders>
              <w:top w:val="nil"/>
            </w:tcBorders>
            <w:shd w:val="clear" w:color="auto" w:fill="auto"/>
            <w:vAlign w:val="center"/>
          </w:tcPr>
          <w:p w14:paraId="57343584" w14:textId="30FD1A21"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w:t>
            </w:r>
          </w:p>
        </w:tc>
        <w:tc>
          <w:tcPr>
            <w:tcW w:w="1417" w:type="dxa"/>
            <w:tcBorders>
              <w:top w:val="nil"/>
            </w:tcBorders>
            <w:shd w:val="clear" w:color="auto" w:fill="auto"/>
            <w:vAlign w:val="center"/>
          </w:tcPr>
          <w:p w14:paraId="08F5E139" w14:textId="19543524"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w:t>
            </w:r>
          </w:p>
        </w:tc>
        <w:tc>
          <w:tcPr>
            <w:tcW w:w="1418" w:type="dxa"/>
            <w:tcBorders>
              <w:top w:val="nil"/>
            </w:tcBorders>
            <w:shd w:val="clear" w:color="auto" w:fill="auto"/>
            <w:vAlign w:val="center"/>
          </w:tcPr>
          <w:p w14:paraId="5BCDFA22" w14:textId="3BFEB1AD"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w:t>
            </w:r>
          </w:p>
        </w:tc>
      </w:tr>
      <w:tr w:rsidR="008A417E" w:rsidRPr="00640653" w14:paraId="75FDD456" w14:textId="77777777" w:rsidTr="00AA3387">
        <w:trPr>
          <w:trHeight w:val="80"/>
        </w:trPr>
        <w:tc>
          <w:tcPr>
            <w:tcW w:w="3402" w:type="dxa"/>
            <w:shd w:val="clear" w:color="auto" w:fill="auto"/>
            <w:vAlign w:val="bottom"/>
          </w:tcPr>
          <w:p w14:paraId="4837AD4F" w14:textId="77777777" w:rsidR="008A417E" w:rsidRPr="00640653" w:rsidRDefault="008A417E" w:rsidP="008A417E">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center"/>
          </w:tcPr>
          <w:p w14:paraId="1B0078AF" w14:textId="6C2F4455"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1.584</w:t>
            </w:r>
          </w:p>
        </w:tc>
        <w:tc>
          <w:tcPr>
            <w:tcW w:w="1418" w:type="dxa"/>
            <w:tcBorders>
              <w:top w:val="nil"/>
            </w:tcBorders>
            <w:shd w:val="clear" w:color="auto" w:fill="auto"/>
            <w:vAlign w:val="center"/>
          </w:tcPr>
          <w:p w14:paraId="7C2281E6" w14:textId="06FDFDC2" w:rsidR="008A417E" w:rsidRPr="00B7083E" w:rsidRDefault="008A417E" w:rsidP="008A417E">
            <w:pPr>
              <w:spacing w:line="230" w:lineRule="auto"/>
              <w:ind w:right="131"/>
              <w:jc w:val="right"/>
              <w:rPr>
                <w:rFonts w:ascii="Arial" w:hAnsi="Arial" w:cs="Arial"/>
                <w:sz w:val="20"/>
                <w:szCs w:val="20"/>
                <w:highlight w:val="yellow"/>
              </w:rPr>
            </w:pPr>
            <w:r>
              <w:rPr>
                <w:rFonts w:ascii="Arial" w:hAnsi="Arial" w:cs="Arial"/>
                <w:color w:val="000000"/>
                <w:sz w:val="20"/>
                <w:szCs w:val="20"/>
              </w:rPr>
              <w:t>78.451</w:t>
            </w:r>
          </w:p>
        </w:tc>
        <w:tc>
          <w:tcPr>
            <w:tcW w:w="1417" w:type="dxa"/>
            <w:tcBorders>
              <w:top w:val="nil"/>
            </w:tcBorders>
            <w:shd w:val="clear" w:color="auto" w:fill="auto"/>
            <w:vAlign w:val="center"/>
          </w:tcPr>
          <w:p w14:paraId="52DE5AD3" w14:textId="6DB4282F"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218</w:t>
            </w:r>
          </w:p>
        </w:tc>
        <w:tc>
          <w:tcPr>
            <w:tcW w:w="1418" w:type="dxa"/>
            <w:tcBorders>
              <w:top w:val="nil"/>
            </w:tcBorders>
            <w:shd w:val="clear" w:color="auto" w:fill="auto"/>
            <w:vAlign w:val="center"/>
          </w:tcPr>
          <w:p w14:paraId="374F3DAD" w14:textId="6339E7CA" w:rsidR="008A417E" w:rsidRPr="00640653" w:rsidRDefault="008A417E" w:rsidP="008A417E">
            <w:pPr>
              <w:spacing w:line="230" w:lineRule="auto"/>
              <w:ind w:right="131"/>
              <w:jc w:val="right"/>
              <w:rPr>
                <w:rFonts w:ascii="Arial" w:hAnsi="Arial" w:cs="Arial"/>
                <w:sz w:val="20"/>
                <w:szCs w:val="20"/>
              </w:rPr>
            </w:pPr>
            <w:r w:rsidRPr="00640653">
              <w:rPr>
                <w:rFonts w:ascii="Arial" w:hAnsi="Arial" w:cs="Arial"/>
                <w:color w:val="000000"/>
                <w:sz w:val="20"/>
                <w:szCs w:val="20"/>
              </w:rPr>
              <w:t>11.384</w:t>
            </w:r>
          </w:p>
        </w:tc>
      </w:tr>
      <w:tr w:rsidR="008A417E"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8A417E" w:rsidRPr="00640653" w:rsidRDefault="008A417E" w:rsidP="008A417E">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7012E0D8" w:rsidR="008A417E" w:rsidRPr="00B7083E" w:rsidRDefault="008A417E" w:rsidP="008A417E">
            <w:pPr>
              <w:spacing w:line="230" w:lineRule="auto"/>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8" w:type="dxa"/>
            <w:tcBorders>
              <w:bottom w:val="single" w:sz="8" w:space="0" w:color="auto"/>
            </w:tcBorders>
            <w:shd w:val="clear" w:color="auto" w:fill="auto"/>
            <w:vAlign w:val="center"/>
          </w:tcPr>
          <w:p w14:paraId="255E885E" w14:textId="453A990F" w:rsidR="008A417E" w:rsidRPr="00B7083E" w:rsidRDefault="008A417E" w:rsidP="008A417E">
            <w:pPr>
              <w:spacing w:line="230" w:lineRule="auto"/>
              <w:ind w:right="131"/>
              <w:jc w:val="right"/>
              <w:rPr>
                <w:rFonts w:ascii="Arial" w:hAnsi="Arial" w:cs="Arial"/>
                <w:color w:val="000000"/>
                <w:sz w:val="20"/>
                <w:szCs w:val="20"/>
                <w:highlight w:val="yellow"/>
              </w:rPr>
            </w:pPr>
            <w:r>
              <w:rPr>
                <w:rFonts w:ascii="Arial" w:hAnsi="Arial" w:cs="Arial"/>
                <w:color w:val="000000"/>
                <w:sz w:val="20"/>
                <w:szCs w:val="20"/>
              </w:rPr>
              <w:t> </w:t>
            </w:r>
          </w:p>
        </w:tc>
        <w:tc>
          <w:tcPr>
            <w:tcW w:w="1417" w:type="dxa"/>
            <w:tcBorders>
              <w:bottom w:val="single" w:sz="8" w:space="0" w:color="auto"/>
            </w:tcBorders>
            <w:shd w:val="clear" w:color="auto" w:fill="auto"/>
            <w:vAlign w:val="center"/>
          </w:tcPr>
          <w:p w14:paraId="36A2536B" w14:textId="77777777" w:rsidR="008A417E" w:rsidRPr="00640653" w:rsidRDefault="008A417E" w:rsidP="008A417E">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77777777" w:rsidR="008A417E" w:rsidRPr="00640653" w:rsidRDefault="008A417E" w:rsidP="008A417E">
            <w:pPr>
              <w:spacing w:line="230" w:lineRule="auto"/>
              <w:ind w:right="131"/>
              <w:jc w:val="right"/>
              <w:rPr>
                <w:rFonts w:ascii="Arial" w:hAnsi="Arial" w:cs="Arial"/>
                <w:color w:val="000000"/>
                <w:sz w:val="20"/>
                <w:szCs w:val="20"/>
              </w:rPr>
            </w:pPr>
          </w:p>
        </w:tc>
      </w:tr>
      <w:tr w:rsidR="008A417E" w:rsidRPr="00640653" w14:paraId="54D94F6D" w14:textId="77777777" w:rsidTr="00505BE7">
        <w:trPr>
          <w:trHeight w:val="80"/>
        </w:trPr>
        <w:tc>
          <w:tcPr>
            <w:tcW w:w="3402" w:type="dxa"/>
            <w:tcBorders>
              <w:top w:val="single" w:sz="8" w:space="0" w:color="auto"/>
              <w:bottom w:val="double" w:sz="4" w:space="0" w:color="auto"/>
            </w:tcBorders>
            <w:shd w:val="clear" w:color="auto" w:fill="auto"/>
            <w:vAlign w:val="bottom"/>
          </w:tcPr>
          <w:p w14:paraId="25C7D3D1" w14:textId="77777777" w:rsidR="008A417E" w:rsidRPr="00640653" w:rsidRDefault="008A417E" w:rsidP="008A417E">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center"/>
          </w:tcPr>
          <w:p w14:paraId="7E15B40A" w14:textId="718646F5" w:rsidR="008A417E" w:rsidRPr="00B7083E" w:rsidRDefault="008A417E" w:rsidP="008A417E">
            <w:pPr>
              <w:spacing w:line="230" w:lineRule="auto"/>
              <w:ind w:right="131"/>
              <w:jc w:val="right"/>
              <w:rPr>
                <w:rFonts w:ascii="Arial" w:hAnsi="Arial" w:cs="Arial"/>
                <w:b/>
                <w:sz w:val="20"/>
                <w:szCs w:val="20"/>
                <w:highlight w:val="yellow"/>
              </w:rPr>
            </w:pPr>
            <w:r>
              <w:rPr>
                <w:rFonts w:ascii="Arial" w:hAnsi="Arial" w:cs="Arial"/>
                <w:b/>
                <w:bCs/>
                <w:color w:val="000000"/>
                <w:sz w:val="20"/>
                <w:szCs w:val="20"/>
              </w:rPr>
              <w:t>64.460</w:t>
            </w:r>
          </w:p>
        </w:tc>
        <w:tc>
          <w:tcPr>
            <w:tcW w:w="1418" w:type="dxa"/>
            <w:tcBorders>
              <w:top w:val="single" w:sz="8" w:space="0" w:color="auto"/>
              <w:bottom w:val="double" w:sz="4" w:space="0" w:color="auto"/>
            </w:tcBorders>
            <w:shd w:val="clear" w:color="auto" w:fill="auto"/>
            <w:vAlign w:val="center"/>
          </w:tcPr>
          <w:p w14:paraId="21A8EFE7" w14:textId="5B40F5CF" w:rsidR="008A417E" w:rsidRPr="00B7083E" w:rsidRDefault="008A417E" w:rsidP="008A417E">
            <w:pPr>
              <w:spacing w:line="230" w:lineRule="auto"/>
              <w:ind w:right="131"/>
              <w:jc w:val="right"/>
              <w:rPr>
                <w:rFonts w:ascii="Arial" w:hAnsi="Arial" w:cs="Arial"/>
                <w:b/>
                <w:sz w:val="20"/>
                <w:szCs w:val="20"/>
                <w:highlight w:val="yellow"/>
              </w:rPr>
            </w:pPr>
            <w:r>
              <w:rPr>
                <w:rFonts w:ascii="Arial" w:hAnsi="Arial" w:cs="Arial"/>
                <w:b/>
                <w:bCs/>
                <w:color w:val="000000"/>
                <w:sz w:val="20"/>
                <w:szCs w:val="20"/>
              </w:rPr>
              <w:t>149.330</w:t>
            </w:r>
          </w:p>
        </w:tc>
        <w:tc>
          <w:tcPr>
            <w:tcW w:w="1417" w:type="dxa"/>
            <w:tcBorders>
              <w:top w:val="single" w:sz="8" w:space="0" w:color="auto"/>
              <w:bottom w:val="double" w:sz="4" w:space="0" w:color="auto"/>
            </w:tcBorders>
            <w:shd w:val="clear" w:color="auto" w:fill="auto"/>
            <w:vAlign w:val="center"/>
          </w:tcPr>
          <w:p w14:paraId="69082597" w14:textId="6135A00F" w:rsidR="008A417E" w:rsidRPr="00640653" w:rsidRDefault="008A417E" w:rsidP="008A417E">
            <w:pPr>
              <w:spacing w:line="230" w:lineRule="auto"/>
              <w:ind w:right="131"/>
              <w:jc w:val="right"/>
              <w:rPr>
                <w:rFonts w:ascii="Arial" w:hAnsi="Arial" w:cs="Arial"/>
                <w:b/>
                <w:bCs/>
                <w:sz w:val="20"/>
                <w:szCs w:val="20"/>
              </w:rPr>
            </w:pPr>
            <w:r w:rsidRPr="00640653">
              <w:rPr>
                <w:rFonts w:ascii="Arial" w:hAnsi="Arial" w:cs="Arial"/>
                <w:b/>
                <w:bCs/>
                <w:color w:val="000000"/>
                <w:sz w:val="20"/>
                <w:szCs w:val="20"/>
              </w:rPr>
              <w:t>11.136</w:t>
            </w:r>
          </w:p>
        </w:tc>
        <w:tc>
          <w:tcPr>
            <w:tcW w:w="1418" w:type="dxa"/>
            <w:tcBorders>
              <w:top w:val="single" w:sz="8" w:space="0" w:color="auto"/>
              <w:bottom w:val="double" w:sz="4" w:space="0" w:color="auto"/>
            </w:tcBorders>
            <w:shd w:val="clear" w:color="auto" w:fill="auto"/>
            <w:vAlign w:val="center"/>
          </w:tcPr>
          <w:p w14:paraId="7897064A" w14:textId="79BAE413" w:rsidR="008A417E" w:rsidRPr="00640653" w:rsidRDefault="008A417E" w:rsidP="008A417E">
            <w:pPr>
              <w:spacing w:line="230" w:lineRule="auto"/>
              <w:ind w:right="131"/>
              <w:jc w:val="right"/>
              <w:rPr>
                <w:rFonts w:ascii="Arial" w:hAnsi="Arial" w:cs="Arial"/>
                <w:b/>
                <w:bCs/>
                <w:sz w:val="20"/>
                <w:szCs w:val="20"/>
              </w:rPr>
            </w:pPr>
            <w:r w:rsidRPr="00640653">
              <w:rPr>
                <w:rFonts w:ascii="Arial" w:hAnsi="Arial" w:cs="Arial"/>
                <w:b/>
                <w:bCs/>
                <w:color w:val="000000"/>
                <w:sz w:val="20"/>
                <w:szCs w:val="20"/>
              </w:rPr>
              <w:t>41.067</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60" w:type="dxa"/>
        <w:tblLayout w:type="fixed"/>
        <w:tblCellMar>
          <w:left w:w="70" w:type="dxa"/>
          <w:right w:w="70" w:type="dxa"/>
        </w:tblCellMar>
        <w:tblLook w:val="04A0" w:firstRow="1" w:lastRow="0" w:firstColumn="1" w:lastColumn="0" w:noHBand="0" w:noVBand="1"/>
      </w:tblPr>
      <w:tblGrid>
        <w:gridCol w:w="3826"/>
        <w:gridCol w:w="1222"/>
        <w:gridCol w:w="1473"/>
        <w:gridCol w:w="1417"/>
        <w:gridCol w:w="1422"/>
      </w:tblGrid>
      <w:tr w:rsidR="00C75FCB" w:rsidRPr="00640653" w14:paraId="45C6EE8F" w14:textId="77777777" w:rsidTr="002D7A6D">
        <w:trPr>
          <w:trHeight w:val="25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695" w:type="dxa"/>
            <w:gridSpan w:val="2"/>
            <w:tcBorders>
              <w:top w:val="single" w:sz="8" w:space="0" w:color="auto"/>
              <w:left w:val="nil"/>
              <w:bottom w:val="single" w:sz="4" w:space="0" w:color="auto"/>
              <w:right w:val="nil"/>
            </w:tcBorders>
            <w:shd w:val="clear" w:color="auto" w:fill="auto"/>
            <w:vAlign w:val="center"/>
            <w:hideMark/>
          </w:tcPr>
          <w:p w14:paraId="3B296D89"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77777777" w:rsidR="00C75FCB" w:rsidRPr="00640653" w:rsidRDefault="00C75FCB" w:rsidP="002D7A6D">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C75FCB" w:rsidRPr="00640653" w14:paraId="1247D37C" w14:textId="77777777" w:rsidTr="002D7A6D">
        <w:trPr>
          <w:trHeight w:val="241"/>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222"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473"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D7A6D">
        <w:trPr>
          <w:trHeight w:val="241"/>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222"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473"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734F86" w:rsidRPr="00640653" w14:paraId="4E525C1E" w14:textId="77777777" w:rsidTr="002D7A6D">
        <w:trPr>
          <w:trHeight w:val="241"/>
        </w:trPr>
        <w:tc>
          <w:tcPr>
            <w:tcW w:w="3826" w:type="dxa"/>
            <w:tcBorders>
              <w:left w:val="nil"/>
              <w:bottom w:val="nil"/>
              <w:right w:val="nil"/>
            </w:tcBorders>
            <w:shd w:val="clear" w:color="auto" w:fill="auto"/>
            <w:noWrap/>
            <w:vAlign w:val="center"/>
            <w:hideMark/>
          </w:tcPr>
          <w:p w14:paraId="6888EDDF" w14:textId="77777777" w:rsidR="00734F86" w:rsidRPr="00640653" w:rsidRDefault="00734F86" w:rsidP="00734F86">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222" w:type="dxa"/>
            <w:tcBorders>
              <w:left w:val="nil"/>
              <w:bottom w:val="nil"/>
              <w:right w:val="nil"/>
            </w:tcBorders>
            <w:shd w:val="clear" w:color="auto" w:fill="auto"/>
            <w:vAlign w:val="center"/>
          </w:tcPr>
          <w:p w14:paraId="681A7C32" w14:textId="63D18B68" w:rsidR="00734F86" w:rsidRPr="00B7083E" w:rsidRDefault="00734F86" w:rsidP="00734F86">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473" w:type="dxa"/>
            <w:tcBorders>
              <w:left w:val="nil"/>
              <w:bottom w:val="nil"/>
              <w:right w:val="nil"/>
            </w:tcBorders>
            <w:shd w:val="clear" w:color="auto" w:fill="auto"/>
            <w:noWrap/>
            <w:vAlign w:val="center"/>
          </w:tcPr>
          <w:p w14:paraId="5B1B717D" w14:textId="76DE46FF" w:rsidR="00734F86" w:rsidRPr="00B7083E" w:rsidRDefault="00734F86" w:rsidP="00734F86">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417" w:type="dxa"/>
            <w:tcBorders>
              <w:left w:val="nil"/>
              <w:bottom w:val="nil"/>
              <w:right w:val="nil"/>
            </w:tcBorders>
            <w:shd w:val="clear" w:color="auto" w:fill="auto"/>
            <w:vAlign w:val="center"/>
            <w:hideMark/>
          </w:tcPr>
          <w:p w14:paraId="46DDB4C2" w14:textId="117E1F3D" w:rsidR="00734F86" w:rsidRPr="00640653" w:rsidRDefault="00734F86" w:rsidP="00734F86">
            <w:pPr>
              <w:spacing w:line="230" w:lineRule="auto"/>
              <w:ind w:left="-210" w:firstLineChars="300" w:firstLine="600"/>
              <w:jc w:val="right"/>
              <w:rPr>
                <w:rFonts w:ascii="Arial" w:hAnsi="Arial" w:cs="Arial"/>
                <w:color w:val="000000"/>
                <w:sz w:val="20"/>
                <w:szCs w:val="20"/>
              </w:rPr>
            </w:pPr>
            <w:r w:rsidRPr="00640653">
              <w:rPr>
                <w:rFonts w:ascii="Arial" w:hAnsi="Arial" w:cs="Arial"/>
                <w:color w:val="000000"/>
                <w:sz w:val="20"/>
                <w:szCs w:val="20"/>
              </w:rPr>
              <w:t>-</w:t>
            </w:r>
          </w:p>
        </w:tc>
        <w:tc>
          <w:tcPr>
            <w:tcW w:w="1422" w:type="dxa"/>
            <w:tcBorders>
              <w:left w:val="nil"/>
              <w:bottom w:val="nil"/>
              <w:right w:val="nil"/>
            </w:tcBorders>
            <w:shd w:val="clear" w:color="auto" w:fill="auto"/>
            <w:noWrap/>
            <w:vAlign w:val="center"/>
            <w:hideMark/>
          </w:tcPr>
          <w:p w14:paraId="426C42FB" w14:textId="293E1885" w:rsidR="00734F86" w:rsidRPr="00640653" w:rsidRDefault="00734F86" w:rsidP="00734F86">
            <w:pPr>
              <w:spacing w:line="230" w:lineRule="auto"/>
              <w:ind w:left="-210" w:firstLineChars="300" w:firstLine="600"/>
              <w:jc w:val="right"/>
              <w:rPr>
                <w:rFonts w:ascii="Arial" w:hAnsi="Arial" w:cs="Arial"/>
                <w:color w:val="000000"/>
                <w:sz w:val="20"/>
                <w:szCs w:val="20"/>
              </w:rPr>
            </w:pPr>
            <w:r w:rsidRPr="00640653">
              <w:rPr>
                <w:rFonts w:ascii="Arial" w:hAnsi="Arial" w:cs="Arial"/>
                <w:color w:val="000000"/>
                <w:sz w:val="20"/>
                <w:szCs w:val="20"/>
              </w:rPr>
              <w:t>-</w:t>
            </w:r>
          </w:p>
        </w:tc>
      </w:tr>
      <w:tr w:rsidR="00734F86" w:rsidRPr="00640653" w14:paraId="187BF0A2" w14:textId="77777777" w:rsidTr="005B5EEC">
        <w:trPr>
          <w:trHeight w:val="241"/>
        </w:trPr>
        <w:tc>
          <w:tcPr>
            <w:tcW w:w="3826" w:type="dxa"/>
            <w:tcBorders>
              <w:top w:val="nil"/>
              <w:left w:val="nil"/>
              <w:right w:val="nil"/>
            </w:tcBorders>
            <w:shd w:val="clear" w:color="auto" w:fill="auto"/>
            <w:noWrap/>
            <w:vAlign w:val="center"/>
            <w:hideMark/>
          </w:tcPr>
          <w:p w14:paraId="48A4C8EF" w14:textId="77777777" w:rsidR="00734F86" w:rsidRPr="00640653" w:rsidRDefault="00734F86" w:rsidP="00734F86">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222" w:type="dxa"/>
            <w:tcBorders>
              <w:top w:val="nil"/>
              <w:left w:val="nil"/>
              <w:right w:val="nil"/>
            </w:tcBorders>
            <w:shd w:val="clear" w:color="auto" w:fill="auto"/>
            <w:vAlign w:val="center"/>
          </w:tcPr>
          <w:p w14:paraId="74BD5116" w14:textId="3F159CD1" w:rsidR="00734F86" w:rsidRPr="00B7083E" w:rsidRDefault="00734F86" w:rsidP="00734F86">
            <w:pPr>
              <w:spacing w:line="230" w:lineRule="auto"/>
              <w:ind w:left="-210"/>
              <w:jc w:val="right"/>
              <w:rPr>
                <w:rFonts w:ascii="Arial" w:hAnsi="Arial" w:cs="Arial"/>
                <w:color w:val="000000"/>
                <w:sz w:val="20"/>
                <w:szCs w:val="20"/>
                <w:highlight w:val="yellow"/>
              </w:rPr>
            </w:pPr>
            <w:r>
              <w:rPr>
                <w:rFonts w:ascii="Arial" w:hAnsi="Arial" w:cs="Arial"/>
                <w:color w:val="000000"/>
                <w:sz w:val="20"/>
                <w:szCs w:val="20"/>
              </w:rPr>
              <w:t>3.074.939</w:t>
            </w:r>
          </w:p>
        </w:tc>
        <w:tc>
          <w:tcPr>
            <w:tcW w:w="1473" w:type="dxa"/>
            <w:tcBorders>
              <w:top w:val="nil"/>
              <w:left w:val="nil"/>
              <w:right w:val="nil"/>
            </w:tcBorders>
            <w:shd w:val="clear" w:color="auto" w:fill="auto"/>
            <w:noWrap/>
            <w:vAlign w:val="center"/>
          </w:tcPr>
          <w:p w14:paraId="1DDCB826" w14:textId="6A84574F" w:rsidR="00734F86" w:rsidRPr="00B7083E" w:rsidRDefault="00734F86" w:rsidP="00734F86">
            <w:pPr>
              <w:spacing w:line="230" w:lineRule="auto"/>
              <w:ind w:left="-210"/>
              <w:jc w:val="right"/>
              <w:rPr>
                <w:rFonts w:ascii="Arial" w:hAnsi="Arial" w:cs="Arial"/>
                <w:color w:val="000000"/>
                <w:sz w:val="20"/>
                <w:szCs w:val="20"/>
                <w:highlight w:val="yellow"/>
              </w:rPr>
            </w:pPr>
            <w:r>
              <w:rPr>
                <w:rFonts w:ascii="Arial" w:hAnsi="Arial" w:cs="Arial"/>
                <w:color w:val="000000"/>
                <w:sz w:val="20"/>
                <w:szCs w:val="20"/>
              </w:rPr>
              <w:t>1.986.099</w:t>
            </w:r>
          </w:p>
        </w:tc>
        <w:tc>
          <w:tcPr>
            <w:tcW w:w="1417" w:type="dxa"/>
            <w:tcBorders>
              <w:top w:val="nil"/>
              <w:left w:val="nil"/>
              <w:right w:val="nil"/>
            </w:tcBorders>
            <w:shd w:val="clear" w:color="auto" w:fill="auto"/>
            <w:vAlign w:val="center"/>
            <w:hideMark/>
          </w:tcPr>
          <w:p w14:paraId="379146B9" w14:textId="71449CD1" w:rsidR="00734F86" w:rsidRPr="00640653" w:rsidRDefault="00734F86" w:rsidP="00734F86">
            <w:pPr>
              <w:spacing w:line="230" w:lineRule="auto"/>
              <w:ind w:left="-210" w:firstLineChars="42" w:firstLine="84"/>
              <w:jc w:val="right"/>
              <w:rPr>
                <w:rFonts w:ascii="Arial" w:hAnsi="Arial" w:cs="Arial"/>
                <w:color w:val="000000"/>
                <w:sz w:val="20"/>
                <w:szCs w:val="20"/>
              </w:rPr>
            </w:pPr>
            <w:r w:rsidRPr="00640653">
              <w:rPr>
                <w:rFonts w:ascii="Arial" w:hAnsi="Arial" w:cs="Arial"/>
                <w:color w:val="000000"/>
                <w:sz w:val="20"/>
                <w:szCs w:val="20"/>
              </w:rPr>
              <w:t>2.722.754</w:t>
            </w:r>
          </w:p>
        </w:tc>
        <w:tc>
          <w:tcPr>
            <w:tcW w:w="1422" w:type="dxa"/>
            <w:tcBorders>
              <w:top w:val="nil"/>
              <w:left w:val="nil"/>
              <w:right w:val="nil"/>
            </w:tcBorders>
            <w:shd w:val="clear" w:color="auto" w:fill="auto"/>
            <w:noWrap/>
            <w:vAlign w:val="center"/>
            <w:hideMark/>
          </w:tcPr>
          <w:p w14:paraId="5B52F488" w14:textId="08A9E66E" w:rsidR="00734F86" w:rsidRPr="00640653" w:rsidRDefault="00734F86" w:rsidP="00734F86">
            <w:pPr>
              <w:spacing w:line="230" w:lineRule="auto"/>
              <w:ind w:left="-210" w:firstLineChars="300" w:firstLine="600"/>
              <w:jc w:val="right"/>
              <w:rPr>
                <w:rFonts w:ascii="Arial" w:hAnsi="Arial" w:cs="Arial"/>
                <w:color w:val="000000"/>
                <w:sz w:val="20"/>
                <w:szCs w:val="20"/>
              </w:rPr>
            </w:pPr>
            <w:r w:rsidRPr="00640653">
              <w:rPr>
                <w:rFonts w:ascii="Arial" w:hAnsi="Arial" w:cs="Arial"/>
                <w:color w:val="000000"/>
                <w:sz w:val="20"/>
                <w:szCs w:val="20"/>
              </w:rPr>
              <w:t>207.523</w:t>
            </w:r>
          </w:p>
        </w:tc>
      </w:tr>
      <w:tr w:rsidR="00734F86" w:rsidRPr="00640653" w14:paraId="6FD8293B" w14:textId="77777777" w:rsidTr="005B5EEC">
        <w:trPr>
          <w:trHeight w:val="253"/>
        </w:trPr>
        <w:tc>
          <w:tcPr>
            <w:tcW w:w="3826" w:type="dxa"/>
            <w:tcBorders>
              <w:top w:val="nil"/>
              <w:left w:val="nil"/>
              <w:right w:val="nil"/>
            </w:tcBorders>
            <w:shd w:val="clear" w:color="auto" w:fill="auto"/>
            <w:noWrap/>
            <w:vAlign w:val="center"/>
            <w:hideMark/>
          </w:tcPr>
          <w:p w14:paraId="65CB278E" w14:textId="77777777" w:rsidR="00734F86" w:rsidRPr="00640653" w:rsidRDefault="00734F86" w:rsidP="00734F86">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222" w:type="dxa"/>
            <w:tcBorders>
              <w:top w:val="nil"/>
              <w:left w:val="nil"/>
              <w:right w:val="nil"/>
            </w:tcBorders>
            <w:shd w:val="clear" w:color="auto" w:fill="auto"/>
            <w:vAlign w:val="center"/>
          </w:tcPr>
          <w:p w14:paraId="3DB94EF9" w14:textId="619562AB" w:rsidR="00734F86" w:rsidRPr="00B7083E" w:rsidRDefault="00734F86" w:rsidP="00734F86">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w:t>
            </w:r>
          </w:p>
        </w:tc>
        <w:tc>
          <w:tcPr>
            <w:tcW w:w="1473" w:type="dxa"/>
            <w:tcBorders>
              <w:top w:val="nil"/>
              <w:left w:val="nil"/>
              <w:right w:val="nil"/>
            </w:tcBorders>
            <w:shd w:val="clear" w:color="auto" w:fill="auto"/>
            <w:noWrap/>
            <w:vAlign w:val="center"/>
          </w:tcPr>
          <w:p w14:paraId="09177EE0" w14:textId="33FF1374" w:rsidR="00734F86" w:rsidRPr="00B7083E" w:rsidRDefault="00734F86" w:rsidP="00734F86">
            <w:pPr>
              <w:spacing w:line="230" w:lineRule="auto"/>
              <w:ind w:left="-210"/>
              <w:jc w:val="right"/>
              <w:rPr>
                <w:rFonts w:ascii="Arial" w:hAnsi="Arial" w:cs="Arial"/>
                <w:color w:val="000000"/>
                <w:sz w:val="20"/>
                <w:szCs w:val="20"/>
                <w:highlight w:val="yellow"/>
              </w:rPr>
            </w:pPr>
            <w:r>
              <w:rPr>
                <w:rFonts w:ascii="Arial" w:hAnsi="Arial" w:cs="Arial"/>
                <w:color w:val="000000"/>
                <w:sz w:val="20"/>
                <w:szCs w:val="20"/>
              </w:rPr>
              <w:t>845.364</w:t>
            </w:r>
          </w:p>
        </w:tc>
        <w:tc>
          <w:tcPr>
            <w:tcW w:w="1417" w:type="dxa"/>
            <w:tcBorders>
              <w:top w:val="nil"/>
              <w:left w:val="nil"/>
              <w:right w:val="nil"/>
            </w:tcBorders>
            <w:shd w:val="clear" w:color="auto" w:fill="auto"/>
            <w:vAlign w:val="center"/>
            <w:hideMark/>
          </w:tcPr>
          <w:p w14:paraId="656B17BD" w14:textId="21A5AF30" w:rsidR="00734F86" w:rsidRPr="00640653" w:rsidRDefault="00734F86" w:rsidP="00734F86">
            <w:pPr>
              <w:spacing w:line="230" w:lineRule="auto"/>
              <w:ind w:left="-210" w:firstLineChars="300" w:firstLine="600"/>
              <w:jc w:val="right"/>
              <w:rPr>
                <w:rFonts w:ascii="Arial" w:hAnsi="Arial" w:cs="Arial"/>
                <w:color w:val="000000"/>
                <w:sz w:val="20"/>
                <w:szCs w:val="20"/>
              </w:rPr>
            </w:pPr>
            <w:r w:rsidRPr="00640653">
              <w:rPr>
                <w:rFonts w:ascii="Arial" w:hAnsi="Arial" w:cs="Arial"/>
                <w:color w:val="000000"/>
                <w:sz w:val="20"/>
                <w:szCs w:val="20"/>
              </w:rPr>
              <w:t>-</w:t>
            </w:r>
          </w:p>
        </w:tc>
        <w:tc>
          <w:tcPr>
            <w:tcW w:w="1422" w:type="dxa"/>
            <w:tcBorders>
              <w:top w:val="nil"/>
              <w:left w:val="nil"/>
              <w:right w:val="nil"/>
            </w:tcBorders>
            <w:shd w:val="clear" w:color="auto" w:fill="auto"/>
            <w:noWrap/>
            <w:vAlign w:val="center"/>
            <w:hideMark/>
          </w:tcPr>
          <w:p w14:paraId="587A889F" w14:textId="34E40E29" w:rsidR="00734F86" w:rsidRPr="00640653" w:rsidRDefault="00734F86" w:rsidP="00734F86">
            <w:pPr>
              <w:spacing w:line="230" w:lineRule="auto"/>
              <w:ind w:left="-210" w:firstLineChars="70" w:firstLine="140"/>
              <w:jc w:val="right"/>
              <w:rPr>
                <w:rFonts w:ascii="Arial" w:hAnsi="Arial" w:cs="Arial"/>
                <w:color w:val="000000"/>
                <w:sz w:val="20"/>
                <w:szCs w:val="20"/>
              </w:rPr>
            </w:pPr>
            <w:r w:rsidRPr="00640653">
              <w:rPr>
                <w:rFonts w:ascii="Arial" w:hAnsi="Arial" w:cs="Arial"/>
                <w:color w:val="000000"/>
                <w:sz w:val="20"/>
                <w:szCs w:val="20"/>
              </w:rPr>
              <w:t>674.639</w:t>
            </w:r>
          </w:p>
        </w:tc>
      </w:tr>
      <w:tr w:rsidR="00734F86" w:rsidRPr="00640653" w14:paraId="7F6C3C71" w14:textId="77777777" w:rsidTr="005B5EEC">
        <w:trPr>
          <w:trHeight w:val="253"/>
        </w:trPr>
        <w:tc>
          <w:tcPr>
            <w:tcW w:w="3826" w:type="dxa"/>
            <w:tcBorders>
              <w:left w:val="nil"/>
              <w:bottom w:val="single" w:sz="8" w:space="0" w:color="auto"/>
              <w:right w:val="nil"/>
            </w:tcBorders>
            <w:shd w:val="clear" w:color="auto" w:fill="auto"/>
            <w:noWrap/>
            <w:vAlign w:val="center"/>
          </w:tcPr>
          <w:p w14:paraId="178DFAE3" w14:textId="77777777" w:rsidR="00734F86" w:rsidRPr="00640653" w:rsidRDefault="00734F86" w:rsidP="00734F86">
            <w:pPr>
              <w:spacing w:line="230" w:lineRule="auto"/>
              <w:rPr>
                <w:rFonts w:ascii="Arial" w:hAnsi="Arial" w:cs="Arial"/>
                <w:color w:val="000000"/>
                <w:sz w:val="20"/>
                <w:szCs w:val="20"/>
              </w:rPr>
            </w:pPr>
          </w:p>
        </w:tc>
        <w:tc>
          <w:tcPr>
            <w:tcW w:w="1222" w:type="dxa"/>
            <w:tcBorders>
              <w:left w:val="nil"/>
              <w:bottom w:val="single" w:sz="8" w:space="0" w:color="auto"/>
              <w:right w:val="nil"/>
            </w:tcBorders>
            <w:shd w:val="clear" w:color="auto" w:fill="auto"/>
            <w:vAlign w:val="center"/>
          </w:tcPr>
          <w:p w14:paraId="3CDE8239" w14:textId="42511376" w:rsidR="00734F86" w:rsidRPr="00B7083E" w:rsidRDefault="00734F86" w:rsidP="00734F86">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473" w:type="dxa"/>
            <w:tcBorders>
              <w:left w:val="nil"/>
              <w:bottom w:val="nil"/>
              <w:right w:val="nil"/>
            </w:tcBorders>
            <w:shd w:val="clear" w:color="auto" w:fill="auto"/>
            <w:noWrap/>
            <w:vAlign w:val="center"/>
          </w:tcPr>
          <w:p w14:paraId="3F36A18B" w14:textId="77777777" w:rsidR="00734F86" w:rsidRPr="00B7083E" w:rsidRDefault="00734F86" w:rsidP="00734F86">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77777777" w:rsidR="00734F86" w:rsidRPr="00640653" w:rsidRDefault="00734F86" w:rsidP="00734F86">
            <w:pPr>
              <w:spacing w:line="230" w:lineRule="auto"/>
              <w:ind w:left="-210" w:firstLineChars="300" w:firstLine="600"/>
              <w:jc w:val="right"/>
              <w:rPr>
                <w:rFonts w:ascii="Arial" w:hAnsi="Arial" w:cs="Arial"/>
                <w:color w:val="000000"/>
                <w:sz w:val="20"/>
                <w:szCs w:val="20"/>
              </w:rPr>
            </w:pPr>
          </w:p>
        </w:tc>
        <w:tc>
          <w:tcPr>
            <w:tcW w:w="1422" w:type="dxa"/>
            <w:tcBorders>
              <w:left w:val="nil"/>
              <w:bottom w:val="nil"/>
              <w:right w:val="nil"/>
            </w:tcBorders>
            <w:shd w:val="clear" w:color="auto" w:fill="auto"/>
            <w:noWrap/>
            <w:vAlign w:val="center"/>
          </w:tcPr>
          <w:p w14:paraId="0C38F06D" w14:textId="77777777" w:rsidR="00734F86" w:rsidRPr="00640653" w:rsidRDefault="00734F86" w:rsidP="00734F86">
            <w:pPr>
              <w:spacing w:line="230" w:lineRule="auto"/>
              <w:ind w:left="-210" w:firstLineChars="70" w:firstLine="140"/>
              <w:jc w:val="right"/>
              <w:rPr>
                <w:rFonts w:ascii="Arial" w:hAnsi="Arial" w:cs="Arial"/>
                <w:color w:val="000000"/>
                <w:sz w:val="20"/>
                <w:szCs w:val="20"/>
              </w:rPr>
            </w:pPr>
          </w:p>
        </w:tc>
      </w:tr>
      <w:tr w:rsidR="00734F86" w:rsidRPr="00640653" w14:paraId="11B8ECC1" w14:textId="77777777" w:rsidTr="005B5EEC">
        <w:trPr>
          <w:trHeight w:val="253"/>
        </w:trPr>
        <w:tc>
          <w:tcPr>
            <w:tcW w:w="3826" w:type="dxa"/>
            <w:tcBorders>
              <w:top w:val="nil"/>
              <w:left w:val="nil"/>
              <w:bottom w:val="double" w:sz="6" w:space="0" w:color="auto"/>
              <w:right w:val="nil"/>
            </w:tcBorders>
            <w:shd w:val="clear" w:color="auto" w:fill="auto"/>
            <w:noWrap/>
            <w:vAlign w:val="center"/>
            <w:hideMark/>
          </w:tcPr>
          <w:p w14:paraId="52B2A4BC" w14:textId="286691DB" w:rsidR="00734F86" w:rsidRPr="00640653" w:rsidRDefault="00734F86" w:rsidP="00734F86">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222" w:type="dxa"/>
            <w:tcBorders>
              <w:top w:val="nil"/>
              <w:left w:val="nil"/>
              <w:bottom w:val="double" w:sz="6" w:space="0" w:color="auto"/>
              <w:right w:val="nil"/>
            </w:tcBorders>
            <w:shd w:val="clear" w:color="auto" w:fill="auto"/>
            <w:vAlign w:val="center"/>
          </w:tcPr>
          <w:p w14:paraId="2A669425" w14:textId="15F351E1" w:rsidR="00734F86" w:rsidRPr="00B7083E" w:rsidRDefault="00734F86" w:rsidP="00734F86">
            <w:pPr>
              <w:spacing w:line="230" w:lineRule="auto"/>
              <w:ind w:left="-210"/>
              <w:jc w:val="right"/>
              <w:rPr>
                <w:rFonts w:ascii="Arial" w:hAnsi="Arial" w:cs="Arial"/>
                <w:b/>
                <w:color w:val="000000"/>
                <w:sz w:val="20"/>
                <w:szCs w:val="20"/>
                <w:highlight w:val="yellow"/>
              </w:rPr>
            </w:pPr>
            <w:r>
              <w:rPr>
                <w:rFonts w:ascii="Arial" w:hAnsi="Arial" w:cs="Arial"/>
                <w:b/>
                <w:bCs/>
                <w:color w:val="000000"/>
                <w:sz w:val="20"/>
                <w:szCs w:val="20"/>
              </w:rPr>
              <w:t>3.074.939</w:t>
            </w:r>
          </w:p>
        </w:tc>
        <w:tc>
          <w:tcPr>
            <w:tcW w:w="1473" w:type="dxa"/>
            <w:tcBorders>
              <w:top w:val="single" w:sz="8" w:space="0" w:color="auto"/>
              <w:left w:val="nil"/>
              <w:bottom w:val="double" w:sz="6" w:space="0" w:color="auto"/>
              <w:right w:val="nil"/>
            </w:tcBorders>
            <w:shd w:val="clear" w:color="auto" w:fill="auto"/>
            <w:noWrap/>
            <w:vAlign w:val="center"/>
          </w:tcPr>
          <w:p w14:paraId="3C4E0CBC" w14:textId="2D973D0D" w:rsidR="00734F86" w:rsidRPr="00B7083E" w:rsidRDefault="00734F86" w:rsidP="00734F86">
            <w:pPr>
              <w:spacing w:line="230" w:lineRule="auto"/>
              <w:ind w:left="-210" w:firstLineChars="300" w:firstLine="602"/>
              <w:jc w:val="right"/>
              <w:rPr>
                <w:rFonts w:ascii="Arial" w:hAnsi="Arial" w:cs="Arial"/>
                <w:b/>
                <w:color w:val="000000"/>
                <w:sz w:val="20"/>
                <w:szCs w:val="20"/>
                <w:highlight w:val="yellow"/>
              </w:rPr>
            </w:pPr>
            <w:r>
              <w:rPr>
                <w:rFonts w:ascii="Arial" w:hAnsi="Arial" w:cs="Arial"/>
                <w:b/>
                <w:bCs/>
                <w:color w:val="000000"/>
                <w:sz w:val="20"/>
                <w:szCs w:val="20"/>
              </w:rPr>
              <w:t>2.831.463</w:t>
            </w:r>
          </w:p>
        </w:tc>
        <w:tc>
          <w:tcPr>
            <w:tcW w:w="1417" w:type="dxa"/>
            <w:tcBorders>
              <w:top w:val="single" w:sz="8" w:space="0" w:color="auto"/>
              <w:left w:val="nil"/>
              <w:bottom w:val="double" w:sz="6" w:space="0" w:color="auto"/>
              <w:right w:val="nil"/>
            </w:tcBorders>
            <w:shd w:val="clear" w:color="auto" w:fill="auto"/>
            <w:vAlign w:val="center"/>
            <w:hideMark/>
          </w:tcPr>
          <w:p w14:paraId="194B521B" w14:textId="1ABDBB3F" w:rsidR="00734F86" w:rsidRPr="00640653" w:rsidRDefault="00734F86" w:rsidP="00734F86">
            <w:pPr>
              <w:spacing w:line="230" w:lineRule="auto"/>
              <w:ind w:left="-210" w:firstLineChars="42" w:firstLine="84"/>
              <w:jc w:val="right"/>
              <w:rPr>
                <w:rFonts w:ascii="Arial" w:hAnsi="Arial" w:cs="Arial"/>
                <w:b/>
                <w:bCs/>
                <w:color w:val="000000"/>
                <w:sz w:val="20"/>
                <w:szCs w:val="20"/>
              </w:rPr>
            </w:pPr>
            <w:r w:rsidRPr="00640653">
              <w:rPr>
                <w:rFonts w:ascii="Arial" w:hAnsi="Arial" w:cs="Arial"/>
                <w:b/>
                <w:bCs/>
                <w:color w:val="000000"/>
                <w:sz w:val="20"/>
                <w:szCs w:val="20"/>
              </w:rPr>
              <w:t>2.722.754</w:t>
            </w:r>
          </w:p>
        </w:tc>
        <w:tc>
          <w:tcPr>
            <w:tcW w:w="1422" w:type="dxa"/>
            <w:tcBorders>
              <w:top w:val="single" w:sz="8" w:space="0" w:color="auto"/>
              <w:left w:val="nil"/>
              <w:bottom w:val="double" w:sz="6" w:space="0" w:color="auto"/>
              <w:right w:val="nil"/>
            </w:tcBorders>
            <w:shd w:val="clear" w:color="auto" w:fill="auto"/>
            <w:noWrap/>
            <w:vAlign w:val="center"/>
            <w:hideMark/>
          </w:tcPr>
          <w:p w14:paraId="7999860F" w14:textId="54D4CDD1" w:rsidR="00734F86" w:rsidRPr="00640653" w:rsidRDefault="00734F86" w:rsidP="00734F86">
            <w:pPr>
              <w:spacing w:line="230" w:lineRule="auto"/>
              <w:ind w:left="-210" w:firstLineChars="300" w:firstLine="602"/>
              <w:jc w:val="right"/>
              <w:rPr>
                <w:rFonts w:ascii="Arial" w:hAnsi="Arial" w:cs="Arial"/>
                <w:b/>
                <w:color w:val="000000"/>
                <w:sz w:val="20"/>
                <w:szCs w:val="20"/>
              </w:rPr>
            </w:pPr>
            <w:r w:rsidRPr="00640653">
              <w:rPr>
                <w:rFonts w:ascii="Arial" w:hAnsi="Arial" w:cs="Arial"/>
                <w:b/>
                <w:bCs/>
                <w:color w:val="000000"/>
                <w:sz w:val="20"/>
                <w:szCs w:val="20"/>
              </w:rPr>
              <w:t>882.162</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01FA">
        <w:trPr>
          <w:trHeight w:val="239"/>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77777" w:rsidR="00100D03" w:rsidRPr="00640653" w:rsidRDefault="00100D03" w:rsidP="004C4B82">
            <w:pPr>
              <w:spacing w:line="230" w:lineRule="auto"/>
              <w:jc w:val="center"/>
              <w:rPr>
                <w:rFonts w:ascii="Arial" w:hAnsi="Arial" w:cs="Arial"/>
                <w:b/>
                <w:bCs/>
                <w:color w:val="000000"/>
                <w:sz w:val="20"/>
                <w:szCs w:val="20"/>
              </w:rPr>
            </w:pPr>
            <w:r w:rsidRPr="00640653">
              <w:rPr>
                <w:rFonts w:ascii="Arial" w:hAnsi="Arial" w:cs="Arial"/>
                <w:b/>
                <w:bCs/>
                <w:color w:val="000000"/>
                <w:sz w:val="20"/>
                <w:szCs w:val="20"/>
              </w:rPr>
              <w:t>Önceki Dönem</w:t>
            </w:r>
          </w:p>
        </w:tc>
      </w:tr>
      <w:tr w:rsidR="004D544E" w:rsidRPr="00640653" w14:paraId="6A9EACF2" w14:textId="77777777" w:rsidTr="002201FA">
        <w:trPr>
          <w:trHeight w:val="239"/>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77777777" w:rsidR="00100D03" w:rsidRPr="00640653" w:rsidRDefault="00100D03">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D01BDD3" w14:textId="77777777" w:rsidTr="002201FA">
        <w:trPr>
          <w:trHeight w:val="239"/>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pPr>
              <w:spacing w:line="230" w:lineRule="auto"/>
              <w:jc w:val="right"/>
              <w:rPr>
                <w:rFonts w:ascii="Arial" w:hAnsi="Arial" w:cs="Arial"/>
                <w:b/>
                <w:bCs/>
                <w:color w:val="000000"/>
                <w:sz w:val="20"/>
                <w:szCs w:val="20"/>
              </w:rPr>
            </w:pPr>
          </w:p>
        </w:tc>
      </w:tr>
      <w:tr w:rsidR="00734F86" w:rsidRPr="00640653" w14:paraId="3202FD62" w14:textId="77777777" w:rsidTr="002201FA">
        <w:trPr>
          <w:trHeight w:val="239"/>
        </w:trPr>
        <w:tc>
          <w:tcPr>
            <w:tcW w:w="3828" w:type="dxa"/>
            <w:tcBorders>
              <w:top w:val="nil"/>
              <w:left w:val="nil"/>
              <w:bottom w:val="nil"/>
              <w:right w:val="nil"/>
            </w:tcBorders>
            <w:shd w:val="clear" w:color="auto" w:fill="auto"/>
            <w:vAlign w:val="center"/>
            <w:hideMark/>
          </w:tcPr>
          <w:p w14:paraId="645DB121" w14:textId="77777777" w:rsidR="00734F86" w:rsidRPr="00640653" w:rsidRDefault="00734F86" w:rsidP="00734F86">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4E6EA1D0"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3.074.939</w:t>
            </w:r>
          </w:p>
        </w:tc>
        <w:tc>
          <w:tcPr>
            <w:tcW w:w="1561" w:type="dxa"/>
            <w:tcBorders>
              <w:top w:val="nil"/>
              <w:left w:val="nil"/>
              <w:bottom w:val="nil"/>
              <w:right w:val="nil"/>
            </w:tcBorders>
            <w:shd w:val="clear" w:color="000000" w:fill="FFFFFF"/>
            <w:vAlign w:val="center"/>
          </w:tcPr>
          <w:p w14:paraId="1FA5D04C" w14:textId="64C22D61"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1.928.917</w:t>
            </w:r>
          </w:p>
        </w:tc>
        <w:tc>
          <w:tcPr>
            <w:tcW w:w="1416" w:type="dxa"/>
            <w:tcBorders>
              <w:top w:val="nil"/>
              <w:left w:val="nil"/>
              <w:bottom w:val="nil"/>
              <w:right w:val="nil"/>
            </w:tcBorders>
            <w:shd w:val="clear" w:color="auto" w:fill="auto"/>
            <w:vAlign w:val="bottom"/>
            <w:hideMark/>
          </w:tcPr>
          <w:p w14:paraId="3734C3B5" w14:textId="552520DC" w:rsidR="00734F86" w:rsidRPr="00640653" w:rsidRDefault="00734F86" w:rsidP="00734F86">
            <w:pPr>
              <w:spacing w:line="230" w:lineRule="auto"/>
              <w:ind w:left="-491" w:firstLine="491"/>
              <w:jc w:val="right"/>
              <w:rPr>
                <w:rFonts w:ascii="Arial" w:hAnsi="Arial" w:cs="Arial"/>
                <w:color w:val="000000"/>
                <w:sz w:val="20"/>
                <w:szCs w:val="20"/>
              </w:rPr>
            </w:pPr>
            <w:r w:rsidRPr="00640653">
              <w:rPr>
                <w:rFonts w:ascii="Arial" w:hAnsi="Arial" w:cs="Arial"/>
                <w:color w:val="000000"/>
                <w:sz w:val="20"/>
                <w:szCs w:val="20"/>
              </w:rPr>
              <w:t>2.722.754</w:t>
            </w:r>
          </w:p>
        </w:tc>
        <w:tc>
          <w:tcPr>
            <w:tcW w:w="1418" w:type="dxa"/>
            <w:tcBorders>
              <w:top w:val="nil"/>
              <w:left w:val="nil"/>
              <w:bottom w:val="nil"/>
              <w:right w:val="nil"/>
            </w:tcBorders>
            <w:shd w:val="clear" w:color="auto" w:fill="auto"/>
            <w:vAlign w:val="bottom"/>
            <w:hideMark/>
          </w:tcPr>
          <w:p w14:paraId="7E44D742" w14:textId="6EDF665E" w:rsidR="00734F86" w:rsidRPr="00640653" w:rsidRDefault="00734F86" w:rsidP="00734F86">
            <w:pPr>
              <w:spacing w:line="230" w:lineRule="auto"/>
              <w:jc w:val="right"/>
              <w:rPr>
                <w:rFonts w:ascii="Arial" w:hAnsi="Arial" w:cs="Arial"/>
                <w:color w:val="000000"/>
                <w:sz w:val="20"/>
                <w:szCs w:val="20"/>
              </w:rPr>
            </w:pPr>
            <w:r w:rsidRPr="00640653">
              <w:rPr>
                <w:rFonts w:ascii="Arial" w:hAnsi="Arial" w:cs="Arial"/>
                <w:color w:val="000000"/>
                <w:sz w:val="20"/>
                <w:szCs w:val="20"/>
              </w:rPr>
              <w:t>402.981</w:t>
            </w:r>
          </w:p>
        </w:tc>
      </w:tr>
      <w:tr w:rsidR="00734F86" w:rsidRPr="00640653" w14:paraId="76CD92EF" w14:textId="77777777" w:rsidTr="002201FA">
        <w:trPr>
          <w:trHeight w:val="251"/>
        </w:trPr>
        <w:tc>
          <w:tcPr>
            <w:tcW w:w="3828" w:type="dxa"/>
            <w:tcBorders>
              <w:top w:val="nil"/>
              <w:left w:val="nil"/>
              <w:bottom w:val="nil"/>
              <w:right w:val="nil"/>
            </w:tcBorders>
            <w:shd w:val="clear" w:color="auto" w:fill="auto"/>
            <w:vAlign w:val="center"/>
            <w:hideMark/>
          </w:tcPr>
          <w:p w14:paraId="37BF5C90" w14:textId="77777777" w:rsidR="00734F86" w:rsidRPr="00640653" w:rsidRDefault="00734F86" w:rsidP="00734F86">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12D8751C"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w:t>
            </w:r>
          </w:p>
        </w:tc>
        <w:tc>
          <w:tcPr>
            <w:tcW w:w="1561" w:type="dxa"/>
            <w:tcBorders>
              <w:top w:val="nil"/>
              <w:left w:val="nil"/>
              <w:bottom w:val="nil"/>
              <w:right w:val="nil"/>
            </w:tcBorders>
            <w:shd w:val="clear" w:color="000000" w:fill="FFFFFF"/>
            <w:vAlign w:val="center"/>
          </w:tcPr>
          <w:p w14:paraId="41A10C86" w14:textId="570C0671"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902.546</w:t>
            </w:r>
          </w:p>
        </w:tc>
        <w:tc>
          <w:tcPr>
            <w:tcW w:w="1416" w:type="dxa"/>
            <w:tcBorders>
              <w:top w:val="nil"/>
              <w:left w:val="nil"/>
              <w:bottom w:val="nil"/>
              <w:right w:val="nil"/>
            </w:tcBorders>
            <w:shd w:val="clear" w:color="auto" w:fill="auto"/>
            <w:vAlign w:val="bottom"/>
            <w:hideMark/>
          </w:tcPr>
          <w:p w14:paraId="5A6A4499" w14:textId="0A21D98A" w:rsidR="00734F86" w:rsidRPr="00640653" w:rsidRDefault="00734F86" w:rsidP="00734F86">
            <w:pPr>
              <w:spacing w:line="230" w:lineRule="auto"/>
              <w:jc w:val="right"/>
              <w:rPr>
                <w:rFonts w:ascii="Arial" w:hAnsi="Arial" w:cs="Arial"/>
                <w:color w:val="000000"/>
                <w:sz w:val="20"/>
                <w:szCs w:val="20"/>
              </w:rPr>
            </w:pPr>
            <w:r w:rsidRPr="00640653">
              <w:rPr>
                <w:rFonts w:ascii="Arial" w:hAnsi="Arial" w:cs="Arial"/>
                <w:color w:val="000000"/>
                <w:sz w:val="20"/>
                <w:szCs w:val="20"/>
              </w:rPr>
              <w:t>-</w:t>
            </w:r>
          </w:p>
        </w:tc>
        <w:tc>
          <w:tcPr>
            <w:tcW w:w="1418" w:type="dxa"/>
            <w:tcBorders>
              <w:top w:val="nil"/>
              <w:left w:val="nil"/>
              <w:bottom w:val="nil"/>
              <w:right w:val="nil"/>
            </w:tcBorders>
            <w:shd w:val="clear" w:color="auto" w:fill="auto"/>
            <w:vAlign w:val="bottom"/>
            <w:hideMark/>
          </w:tcPr>
          <w:p w14:paraId="39D68C35" w14:textId="430E34DF" w:rsidR="00734F86" w:rsidRPr="00640653" w:rsidRDefault="00734F86" w:rsidP="00734F86">
            <w:pPr>
              <w:spacing w:line="230" w:lineRule="auto"/>
              <w:jc w:val="right"/>
              <w:rPr>
                <w:rFonts w:ascii="Arial" w:hAnsi="Arial" w:cs="Arial"/>
                <w:color w:val="000000"/>
                <w:sz w:val="20"/>
                <w:szCs w:val="20"/>
              </w:rPr>
            </w:pPr>
            <w:r w:rsidRPr="00640653">
              <w:rPr>
                <w:rFonts w:ascii="Arial" w:hAnsi="Arial" w:cs="Arial"/>
                <w:color w:val="000000"/>
                <w:sz w:val="20"/>
                <w:szCs w:val="20"/>
              </w:rPr>
              <w:t>479.181</w:t>
            </w:r>
          </w:p>
        </w:tc>
      </w:tr>
      <w:tr w:rsidR="00734F86" w:rsidRPr="00640653" w14:paraId="324D5A50" w14:textId="77777777" w:rsidTr="002201FA">
        <w:trPr>
          <w:trHeight w:val="251"/>
        </w:trPr>
        <w:tc>
          <w:tcPr>
            <w:tcW w:w="3828" w:type="dxa"/>
            <w:tcBorders>
              <w:top w:val="nil"/>
              <w:left w:val="nil"/>
              <w:bottom w:val="nil"/>
              <w:right w:val="nil"/>
            </w:tcBorders>
            <w:shd w:val="clear" w:color="auto" w:fill="auto"/>
            <w:vAlign w:val="center"/>
          </w:tcPr>
          <w:p w14:paraId="1DCBC310" w14:textId="77777777" w:rsidR="00734F86" w:rsidRPr="00640653" w:rsidRDefault="00734F86" w:rsidP="00734F86">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15A042B5"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6CB4D35C" w:rsidR="00734F86" w:rsidRPr="00B7083E" w:rsidRDefault="00734F86" w:rsidP="00734F86">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bottom"/>
          </w:tcPr>
          <w:p w14:paraId="47B22CBB" w14:textId="77777777" w:rsidR="00734F86" w:rsidRPr="00640653" w:rsidRDefault="00734F86" w:rsidP="00734F86">
            <w:pPr>
              <w:spacing w:line="230" w:lineRule="auto"/>
              <w:jc w:val="right"/>
              <w:rPr>
                <w:rFonts w:ascii="Arial" w:hAnsi="Arial" w:cs="Arial"/>
                <w:color w:val="000000"/>
                <w:sz w:val="20"/>
                <w:szCs w:val="20"/>
              </w:rPr>
            </w:pPr>
          </w:p>
        </w:tc>
        <w:tc>
          <w:tcPr>
            <w:tcW w:w="1418" w:type="dxa"/>
            <w:tcBorders>
              <w:top w:val="nil"/>
              <w:left w:val="nil"/>
              <w:bottom w:val="nil"/>
              <w:right w:val="nil"/>
            </w:tcBorders>
            <w:shd w:val="clear" w:color="auto" w:fill="auto"/>
            <w:vAlign w:val="bottom"/>
          </w:tcPr>
          <w:p w14:paraId="196AD3D5" w14:textId="77777777" w:rsidR="00734F86" w:rsidRPr="00640653" w:rsidRDefault="00734F86" w:rsidP="00734F86">
            <w:pPr>
              <w:spacing w:line="230" w:lineRule="auto"/>
              <w:jc w:val="right"/>
              <w:rPr>
                <w:rFonts w:ascii="Arial" w:hAnsi="Arial" w:cs="Arial"/>
                <w:color w:val="000000"/>
                <w:sz w:val="20"/>
                <w:szCs w:val="20"/>
              </w:rPr>
            </w:pPr>
          </w:p>
        </w:tc>
      </w:tr>
      <w:tr w:rsidR="00734F86" w:rsidRPr="00640653" w14:paraId="7EF6C768" w14:textId="77777777" w:rsidTr="002201FA">
        <w:trPr>
          <w:trHeight w:val="251"/>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734F86" w:rsidRPr="00640653" w:rsidRDefault="00734F86" w:rsidP="00734F86">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32FB0CF2" w:rsidR="00734F86" w:rsidRPr="00B7083E" w:rsidRDefault="00734F86" w:rsidP="00734F86">
            <w:pPr>
              <w:spacing w:line="230" w:lineRule="auto"/>
              <w:jc w:val="right"/>
              <w:rPr>
                <w:rFonts w:ascii="Arial" w:hAnsi="Arial" w:cs="Arial"/>
                <w:b/>
                <w:bCs/>
                <w:color w:val="000000"/>
                <w:sz w:val="20"/>
                <w:szCs w:val="20"/>
                <w:highlight w:val="yellow"/>
              </w:rPr>
            </w:pPr>
            <w:r>
              <w:rPr>
                <w:rFonts w:ascii="Arial" w:hAnsi="Arial" w:cs="Arial"/>
                <w:b/>
                <w:bCs/>
                <w:color w:val="000000"/>
                <w:sz w:val="20"/>
                <w:szCs w:val="20"/>
              </w:rPr>
              <w:t>3.074.939</w:t>
            </w:r>
          </w:p>
        </w:tc>
        <w:tc>
          <w:tcPr>
            <w:tcW w:w="1561" w:type="dxa"/>
            <w:tcBorders>
              <w:top w:val="single" w:sz="8" w:space="0" w:color="auto"/>
              <w:left w:val="nil"/>
              <w:bottom w:val="double" w:sz="6" w:space="0" w:color="auto"/>
              <w:right w:val="nil"/>
            </w:tcBorders>
            <w:shd w:val="clear" w:color="auto" w:fill="auto"/>
            <w:noWrap/>
            <w:vAlign w:val="center"/>
          </w:tcPr>
          <w:p w14:paraId="3456D865" w14:textId="158D5DB9" w:rsidR="00734F86" w:rsidRPr="00B7083E" w:rsidRDefault="00734F86" w:rsidP="00734F86">
            <w:pPr>
              <w:spacing w:line="230" w:lineRule="auto"/>
              <w:jc w:val="right"/>
              <w:rPr>
                <w:rFonts w:ascii="Arial" w:hAnsi="Arial" w:cs="Arial"/>
                <w:b/>
                <w:bCs/>
                <w:color w:val="000000"/>
                <w:sz w:val="20"/>
                <w:szCs w:val="20"/>
                <w:highlight w:val="yellow"/>
              </w:rPr>
            </w:pPr>
            <w:r>
              <w:rPr>
                <w:rFonts w:ascii="Arial" w:hAnsi="Arial" w:cs="Arial"/>
                <w:b/>
                <w:bCs/>
                <w:color w:val="000000"/>
                <w:sz w:val="20"/>
                <w:szCs w:val="20"/>
              </w:rPr>
              <w:t>2.831.463</w:t>
            </w:r>
          </w:p>
        </w:tc>
        <w:tc>
          <w:tcPr>
            <w:tcW w:w="1416" w:type="dxa"/>
            <w:tcBorders>
              <w:top w:val="single" w:sz="8" w:space="0" w:color="auto"/>
              <w:left w:val="nil"/>
              <w:bottom w:val="double" w:sz="6" w:space="0" w:color="auto"/>
              <w:right w:val="nil"/>
            </w:tcBorders>
            <w:shd w:val="clear" w:color="auto" w:fill="auto"/>
            <w:vAlign w:val="bottom"/>
            <w:hideMark/>
          </w:tcPr>
          <w:p w14:paraId="02B87CED" w14:textId="462C358D" w:rsidR="00734F86" w:rsidRPr="00640653" w:rsidRDefault="00734F86" w:rsidP="00734F86">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2.722.754</w:t>
            </w:r>
          </w:p>
        </w:tc>
        <w:tc>
          <w:tcPr>
            <w:tcW w:w="1418" w:type="dxa"/>
            <w:tcBorders>
              <w:top w:val="single" w:sz="8" w:space="0" w:color="auto"/>
              <w:left w:val="nil"/>
              <w:bottom w:val="double" w:sz="6" w:space="0" w:color="auto"/>
              <w:right w:val="nil"/>
            </w:tcBorders>
            <w:shd w:val="clear" w:color="auto" w:fill="auto"/>
            <w:noWrap/>
            <w:vAlign w:val="bottom"/>
            <w:hideMark/>
          </w:tcPr>
          <w:p w14:paraId="7A9D4897" w14:textId="479CEDB3" w:rsidR="00734F86" w:rsidRPr="00640653" w:rsidRDefault="00734F86" w:rsidP="00734F86">
            <w:pPr>
              <w:spacing w:line="230" w:lineRule="auto"/>
              <w:jc w:val="right"/>
              <w:rPr>
                <w:rFonts w:ascii="Arial" w:hAnsi="Arial" w:cs="Arial"/>
                <w:b/>
                <w:bCs/>
                <w:color w:val="000000"/>
                <w:sz w:val="20"/>
                <w:szCs w:val="20"/>
              </w:rPr>
            </w:pPr>
            <w:r w:rsidRPr="00640653">
              <w:rPr>
                <w:rFonts w:ascii="Arial" w:hAnsi="Arial" w:cs="Arial"/>
                <w:b/>
                <w:bCs/>
                <w:color w:val="000000"/>
                <w:sz w:val="20"/>
                <w:szCs w:val="20"/>
              </w:rPr>
              <w:t>882.162</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78F17BCF" w14:textId="58974FF6" w:rsidR="008C6103" w:rsidRPr="00C26AA1" w:rsidRDefault="00C26AA1" w:rsidP="002201FA">
      <w:pPr>
        <w:tabs>
          <w:tab w:val="left" w:pos="9355"/>
        </w:tabs>
        <w:ind w:left="709" w:right="-1"/>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6F4B20E5" w:rsidR="009D6191" w:rsidRPr="00640653" w:rsidRDefault="00B7083E" w:rsidP="008E1907">
      <w:pPr>
        <w:pStyle w:val="BodyTextIndent"/>
        <w:spacing w:line="230" w:lineRule="auto"/>
        <w:ind w:left="426" w:firstLine="0"/>
        <w:rPr>
          <w:rFonts w:ascii="Arial" w:hAnsi="Arial" w:cs="Arial"/>
          <w:sz w:val="20"/>
          <w:szCs w:val="20"/>
        </w:rPr>
      </w:pPr>
      <w:r>
        <w:rPr>
          <w:rFonts w:ascii="Arial" w:hAnsi="Arial" w:cs="Arial"/>
          <w:sz w:val="20"/>
          <w:szCs w:val="20"/>
        </w:rPr>
        <w:t>30 Eylül</w:t>
      </w:r>
      <w:r w:rsidR="008E1907">
        <w:rPr>
          <w:rFonts w:ascii="Arial" w:hAnsi="Arial" w:cs="Arial"/>
          <w:sz w:val="20"/>
          <w:szCs w:val="20"/>
        </w:rPr>
        <w:t xml:space="preserve"> 2020 ve 31 Aralık 2019</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7B5B2F">
      <w:pPr>
        <w:pStyle w:val="BodyTextIndent"/>
        <w:numPr>
          <w:ilvl w:val="0"/>
          <w:numId w:val="32"/>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77777777" w:rsidR="00CD4454" w:rsidRPr="00640653" w:rsidRDefault="00CD4454" w:rsidP="003F3581">
            <w:pPr>
              <w:tabs>
                <w:tab w:val="left" w:pos="3828"/>
              </w:tabs>
              <w:jc w:val="center"/>
              <w:rPr>
                <w:rFonts w:ascii="Arial" w:eastAsia="Arial Unicode MS" w:hAnsi="Arial" w:cs="Arial"/>
                <w:b/>
                <w:sz w:val="20"/>
                <w:szCs w:val="20"/>
              </w:rPr>
            </w:pPr>
            <w:r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242468" w:rsidRPr="00640653" w14:paraId="243D86AA" w14:textId="77777777" w:rsidTr="002201FA">
        <w:trPr>
          <w:trHeight w:val="20"/>
        </w:trPr>
        <w:tc>
          <w:tcPr>
            <w:tcW w:w="3714" w:type="dxa"/>
            <w:shd w:val="clear" w:color="auto" w:fill="auto"/>
            <w:noWrap/>
            <w:vAlign w:val="bottom"/>
          </w:tcPr>
          <w:p w14:paraId="5580DD24" w14:textId="77777777" w:rsidR="00242468" w:rsidRPr="00640653" w:rsidRDefault="00242468" w:rsidP="00242468">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73AD2015"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26.853</w:t>
            </w:r>
          </w:p>
        </w:tc>
        <w:tc>
          <w:tcPr>
            <w:tcW w:w="1535" w:type="dxa"/>
            <w:vAlign w:val="center"/>
          </w:tcPr>
          <w:p w14:paraId="51B3AD81" w14:textId="5A555FD8"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457</w:t>
            </w:r>
          </w:p>
        </w:tc>
        <w:tc>
          <w:tcPr>
            <w:tcW w:w="1429" w:type="dxa"/>
            <w:vAlign w:val="center"/>
          </w:tcPr>
          <w:p w14:paraId="751406CD" w14:textId="0A2F40B2"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21.281</w:t>
            </w:r>
          </w:p>
        </w:tc>
        <w:tc>
          <w:tcPr>
            <w:tcW w:w="1418" w:type="dxa"/>
            <w:shd w:val="clear" w:color="auto" w:fill="auto"/>
            <w:noWrap/>
            <w:vAlign w:val="center"/>
          </w:tcPr>
          <w:p w14:paraId="1C55D79E" w14:textId="7201F65C"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1.690</w:t>
            </w:r>
          </w:p>
        </w:tc>
      </w:tr>
      <w:tr w:rsidR="00242468" w:rsidRPr="00640653" w14:paraId="44F853AF" w14:textId="77777777" w:rsidTr="002201FA">
        <w:trPr>
          <w:trHeight w:val="20"/>
        </w:trPr>
        <w:tc>
          <w:tcPr>
            <w:tcW w:w="3714" w:type="dxa"/>
            <w:shd w:val="clear" w:color="auto" w:fill="auto"/>
            <w:noWrap/>
            <w:vAlign w:val="bottom"/>
          </w:tcPr>
          <w:p w14:paraId="6763FF6C" w14:textId="77777777" w:rsidR="00242468" w:rsidRPr="00640653" w:rsidRDefault="00242468" w:rsidP="00242468">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08761B0D"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57.975</w:t>
            </w:r>
          </w:p>
        </w:tc>
        <w:tc>
          <w:tcPr>
            <w:tcW w:w="1535" w:type="dxa"/>
            <w:vAlign w:val="center"/>
          </w:tcPr>
          <w:p w14:paraId="08B4C42D" w14:textId="1A5E388D"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429" w:type="dxa"/>
            <w:vAlign w:val="center"/>
          </w:tcPr>
          <w:p w14:paraId="19D6B5B7" w14:textId="6BF26CE9"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48.121</w:t>
            </w:r>
          </w:p>
        </w:tc>
        <w:tc>
          <w:tcPr>
            <w:tcW w:w="1418" w:type="dxa"/>
            <w:shd w:val="clear" w:color="auto" w:fill="auto"/>
            <w:noWrap/>
            <w:vAlign w:val="center"/>
          </w:tcPr>
          <w:p w14:paraId="5D05DCE6" w14:textId="63B26F33"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143</w:t>
            </w:r>
          </w:p>
        </w:tc>
      </w:tr>
      <w:tr w:rsidR="00242468" w:rsidRPr="00640653" w14:paraId="283C8684" w14:textId="77777777" w:rsidTr="002201FA">
        <w:trPr>
          <w:trHeight w:val="20"/>
        </w:trPr>
        <w:tc>
          <w:tcPr>
            <w:tcW w:w="3714" w:type="dxa"/>
            <w:shd w:val="clear" w:color="auto" w:fill="auto"/>
            <w:noWrap/>
            <w:vAlign w:val="bottom"/>
          </w:tcPr>
          <w:p w14:paraId="05AF46EE" w14:textId="77777777" w:rsidR="00242468" w:rsidRPr="00640653" w:rsidRDefault="00242468" w:rsidP="00242468">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0A469DA8"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79.102</w:t>
            </w:r>
          </w:p>
        </w:tc>
        <w:tc>
          <w:tcPr>
            <w:tcW w:w="1535" w:type="dxa"/>
            <w:vAlign w:val="center"/>
          </w:tcPr>
          <w:p w14:paraId="418EBFD7" w14:textId="6CC7DA0B" w:rsidR="00242468" w:rsidRPr="00B7083E" w:rsidRDefault="00242468" w:rsidP="00242468">
            <w:pPr>
              <w:tabs>
                <w:tab w:val="left" w:pos="3828"/>
              </w:tabs>
              <w:jc w:val="right"/>
              <w:rPr>
                <w:rFonts w:ascii="Arial" w:hAnsi="Arial" w:cs="Arial"/>
                <w:sz w:val="20"/>
                <w:szCs w:val="20"/>
                <w:highlight w:val="yellow"/>
              </w:rPr>
            </w:pPr>
            <w:r>
              <w:rPr>
                <w:rFonts w:ascii="Arial" w:hAnsi="Arial" w:cs="Arial"/>
                <w:color w:val="000000"/>
                <w:sz w:val="20"/>
                <w:szCs w:val="20"/>
              </w:rPr>
              <w:t>-</w:t>
            </w:r>
          </w:p>
        </w:tc>
        <w:tc>
          <w:tcPr>
            <w:tcW w:w="1429" w:type="dxa"/>
            <w:vAlign w:val="center"/>
          </w:tcPr>
          <w:p w14:paraId="1C628189" w14:textId="544946E9"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80.571</w:t>
            </w:r>
          </w:p>
        </w:tc>
        <w:tc>
          <w:tcPr>
            <w:tcW w:w="1418" w:type="dxa"/>
            <w:shd w:val="clear" w:color="auto" w:fill="auto"/>
            <w:noWrap/>
            <w:vAlign w:val="center"/>
          </w:tcPr>
          <w:p w14:paraId="0A1023DD" w14:textId="11EFFA6C" w:rsidR="00242468" w:rsidRPr="00640653" w:rsidRDefault="00242468" w:rsidP="00242468">
            <w:pPr>
              <w:tabs>
                <w:tab w:val="left" w:pos="3828"/>
              </w:tabs>
              <w:jc w:val="right"/>
              <w:rPr>
                <w:rFonts w:ascii="Arial" w:hAnsi="Arial" w:cs="Arial"/>
                <w:sz w:val="20"/>
                <w:szCs w:val="20"/>
              </w:rPr>
            </w:pPr>
            <w:r w:rsidRPr="00640653">
              <w:rPr>
                <w:rFonts w:ascii="Arial" w:hAnsi="Arial" w:cs="Arial"/>
                <w:color w:val="000000"/>
                <w:sz w:val="20"/>
                <w:szCs w:val="20"/>
              </w:rPr>
              <w:t>-</w:t>
            </w:r>
          </w:p>
        </w:tc>
      </w:tr>
      <w:tr w:rsidR="00242468" w:rsidRPr="00640653" w14:paraId="4DBB4EA8" w14:textId="77777777" w:rsidTr="002201FA">
        <w:trPr>
          <w:trHeight w:val="20"/>
        </w:trPr>
        <w:tc>
          <w:tcPr>
            <w:tcW w:w="3714" w:type="dxa"/>
            <w:shd w:val="clear" w:color="auto" w:fill="auto"/>
            <w:noWrap/>
            <w:vAlign w:val="bottom"/>
          </w:tcPr>
          <w:p w14:paraId="35013664" w14:textId="77777777" w:rsidR="00242468" w:rsidRPr="00640653" w:rsidRDefault="00242468" w:rsidP="00242468">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242468" w:rsidRPr="00B7083E" w:rsidRDefault="00242468" w:rsidP="00242468">
            <w:pPr>
              <w:tabs>
                <w:tab w:val="left" w:pos="3828"/>
              </w:tabs>
              <w:jc w:val="right"/>
              <w:rPr>
                <w:rFonts w:ascii="Arial" w:hAnsi="Arial" w:cs="Arial"/>
                <w:sz w:val="20"/>
                <w:szCs w:val="20"/>
                <w:highlight w:val="yellow"/>
              </w:rPr>
            </w:pPr>
          </w:p>
        </w:tc>
        <w:tc>
          <w:tcPr>
            <w:tcW w:w="1535" w:type="dxa"/>
            <w:vAlign w:val="center"/>
          </w:tcPr>
          <w:p w14:paraId="63FBD953" w14:textId="77777777" w:rsidR="00242468" w:rsidRPr="00B7083E" w:rsidRDefault="00242468" w:rsidP="00242468">
            <w:pPr>
              <w:tabs>
                <w:tab w:val="left" w:pos="3828"/>
              </w:tabs>
              <w:jc w:val="right"/>
              <w:rPr>
                <w:rFonts w:ascii="Arial" w:hAnsi="Arial" w:cs="Arial"/>
                <w:sz w:val="20"/>
                <w:szCs w:val="20"/>
                <w:highlight w:val="yellow"/>
              </w:rPr>
            </w:pPr>
          </w:p>
        </w:tc>
        <w:tc>
          <w:tcPr>
            <w:tcW w:w="1429" w:type="dxa"/>
            <w:vAlign w:val="center"/>
          </w:tcPr>
          <w:p w14:paraId="4FCD2DD4" w14:textId="77777777" w:rsidR="00242468" w:rsidRPr="00640653" w:rsidRDefault="00242468" w:rsidP="00242468">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242468" w:rsidRPr="00640653" w:rsidRDefault="00242468" w:rsidP="00242468">
            <w:pPr>
              <w:tabs>
                <w:tab w:val="left" w:pos="3828"/>
              </w:tabs>
              <w:jc w:val="right"/>
              <w:rPr>
                <w:rFonts w:ascii="Arial" w:hAnsi="Arial" w:cs="Arial"/>
                <w:sz w:val="20"/>
                <w:szCs w:val="20"/>
              </w:rPr>
            </w:pPr>
          </w:p>
        </w:tc>
      </w:tr>
      <w:tr w:rsidR="00242468"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242468" w:rsidRPr="00640653" w:rsidRDefault="00242468" w:rsidP="00242468">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357F9E84" w:rsidR="00242468" w:rsidRPr="00B7083E" w:rsidRDefault="00242468" w:rsidP="00242468">
            <w:pPr>
              <w:tabs>
                <w:tab w:val="left" w:pos="3828"/>
              </w:tabs>
              <w:jc w:val="right"/>
              <w:rPr>
                <w:rFonts w:ascii="Arial" w:hAnsi="Arial" w:cs="Arial"/>
                <w:b/>
                <w:sz w:val="20"/>
                <w:szCs w:val="20"/>
                <w:highlight w:val="yellow"/>
              </w:rPr>
            </w:pPr>
            <w:r>
              <w:rPr>
                <w:rFonts w:ascii="Arial" w:hAnsi="Arial" w:cs="Arial"/>
                <w:b/>
                <w:bCs/>
                <w:color w:val="000000"/>
                <w:sz w:val="20"/>
                <w:szCs w:val="20"/>
              </w:rPr>
              <w:t>163.930</w:t>
            </w:r>
          </w:p>
        </w:tc>
        <w:tc>
          <w:tcPr>
            <w:tcW w:w="1535" w:type="dxa"/>
            <w:tcBorders>
              <w:top w:val="single" w:sz="4" w:space="0" w:color="auto"/>
              <w:bottom w:val="double" w:sz="4" w:space="0" w:color="auto"/>
            </w:tcBorders>
            <w:vAlign w:val="center"/>
          </w:tcPr>
          <w:p w14:paraId="6EBFEDA0" w14:textId="677FF708" w:rsidR="00242468" w:rsidRPr="00B7083E" w:rsidRDefault="00242468" w:rsidP="00242468">
            <w:pPr>
              <w:jc w:val="right"/>
              <w:rPr>
                <w:rFonts w:ascii="Arial" w:hAnsi="Arial" w:cs="Arial"/>
                <w:b/>
                <w:bCs/>
                <w:color w:val="000000"/>
                <w:sz w:val="20"/>
                <w:szCs w:val="20"/>
                <w:highlight w:val="yellow"/>
              </w:rPr>
            </w:pPr>
            <w:r>
              <w:rPr>
                <w:rFonts w:ascii="Arial" w:hAnsi="Arial" w:cs="Arial"/>
                <w:b/>
                <w:bCs/>
                <w:color w:val="000000"/>
                <w:sz w:val="20"/>
                <w:szCs w:val="20"/>
              </w:rPr>
              <w:t>457</w:t>
            </w:r>
          </w:p>
        </w:tc>
        <w:tc>
          <w:tcPr>
            <w:tcW w:w="1429" w:type="dxa"/>
            <w:tcBorders>
              <w:top w:val="single" w:sz="4" w:space="0" w:color="auto"/>
              <w:bottom w:val="double" w:sz="4" w:space="0" w:color="auto"/>
            </w:tcBorders>
            <w:vAlign w:val="center"/>
          </w:tcPr>
          <w:p w14:paraId="540C0DA2" w14:textId="057198D2" w:rsidR="00242468" w:rsidRPr="00640653" w:rsidRDefault="00242468" w:rsidP="00242468">
            <w:pPr>
              <w:tabs>
                <w:tab w:val="left" w:pos="3828"/>
              </w:tabs>
              <w:jc w:val="right"/>
              <w:rPr>
                <w:rFonts w:ascii="Arial" w:hAnsi="Arial" w:cs="Arial"/>
                <w:b/>
                <w:sz w:val="20"/>
                <w:szCs w:val="20"/>
              </w:rPr>
            </w:pPr>
            <w:r w:rsidRPr="00640653">
              <w:rPr>
                <w:rFonts w:ascii="Arial" w:hAnsi="Arial" w:cs="Arial"/>
                <w:b/>
                <w:bCs/>
                <w:color w:val="000000"/>
                <w:sz w:val="20"/>
                <w:szCs w:val="20"/>
              </w:rPr>
              <w:t>149.973</w:t>
            </w:r>
          </w:p>
        </w:tc>
        <w:tc>
          <w:tcPr>
            <w:tcW w:w="1418" w:type="dxa"/>
            <w:tcBorders>
              <w:top w:val="single" w:sz="4" w:space="0" w:color="auto"/>
              <w:bottom w:val="double" w:sz="4" w:space="0" w:color="auto"/>
            </w:tcBorders>
            <w:shd w:val="clear" w:color="auto" w:fill="auto"/>
            <w:noWrap/>
            <w:vAlign w:val="center"/>
          </w:tcPr>
          <w:p w14:paraId="6D73D917" w14:textId="113A27D2" w:rsidR="00242468" w:rsidRPr="00640653" w:rsidRDefault="00242468" w:rsidP="00242468">
            <w:pPr>
              <w:tabs>
                <w:tab w:val="left" w:pos="3828"/>
              </w:tabs>
              <w:jc w:val="right"/>
              <w:rPr>
                <w:rFonts w:ascii="Arial" w:hAnsi="Arial" w:cs="Arial"/>
                <w:b/>
                <w:sz w:val="20"/>
                <w:szCs w:val="20"/>
              </w:rPr>
            </w:pPr>
            <w:r w:rsidRPr="00640653">
              <w:rPr>
                <w:rFonts w:ascii="Arial" w:hAnsi="Arial" w:cs="Arial"/>
                <w:b/>
                <w:bCs/>
                <w:color w:val="000000"/>
                <w:sz w:val="20"/>
                <w:szCs w:val="20"/>
              </w:rPr>
              <w:t>1.833</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1" w:name="OLE_LINK12"/>
      <w:bookmarkStart w:id="12" w:name="OLE_LINK13"/>
    </w:p>
    <w:bookmarkEnd w:id="11"/>
    <w:bookmarkEnd w:id="12"/>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4E830925"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2019</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3252F06F" w:rsidR="00136C29" w:rsidRPr="00640653" w:rsidRDefault="00B7083E"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sidRPr="00BD3F88">
        <w:rPr>
          <w:rFonts w:ascii="Arial" w:eastAsia="Times New Roman" w:hAnsi="Arial" w:cs="Arial"/>
          <w:noProof w:val="0"/>
          <w:sz w:val="20"/>
          <w:szCs w:val="20"/>
          <w:lang w:eastAsia="tr-TR"/>
        </w:rPr>
        <w:t>30 Eylül</w:t>
      </w:r>
      <w:r w:rsidR="0014493D" w:rsidRPr="00BD3F88">
        <w:rPr>
          <w:rFonts w:ascii="Arial" w:eastAsia="Times New Roman" w:hAnsi="Arial" w:cs="Arial"/>
          <w:noProof w:val="0"/>
          <w:sz w:val="20"/>
          <w:szCs w:val="20"/>
          <w:lang w:eastAsia="tr-TR"/>
        </w:rPr>
        <w:t xml:space="preserve"> 2020</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endeksli krediler</w:t>
      </w:r>
      <w:r w:rsidR="008C6103" w:rsidRPr="00BD3F88">
        <w:rPr>
          <w:rFonts w:ascii="Arial" w:eastAsia="Times New Roman" w:hAnsi="Arial" w:cs="Arial"/>
          <w:noProof w:val="0"/>
          <w:sz w:val="20"/>
          <w:szCs w:val="20"/>
          <w:lang w:eastAsia="tr-TR"/>
        </w:rPr>
        <w:t>e ait</w:t>
      </w:r>
      <w:r w:rsidR="00B82783" w:rsidRPr="00BD3F88">
        <w:rPr>
          <w:rFonts w:ascii="Arial" w:eastAsia="Times New Roman" w:hAnsi="Arial" w:cs="Arial"/>
          <w:noProof w:val="0"/>
          <w:sz w:val="20"/>
          <w:szCs w:val="20"/>
          <w:lang w:eastAsia="tr-TR"/>
        </w:rPr>
        <w:t xml:space="preserve"> anapara kur azalış farkları </w:t>
      </w:r>
      <w:r w:rsidR="0014493D" w:rsidRPr="00BD3F88">
        <w:rPr>
          <w:rFonts w:ascii="Arial" w:eastAsia="Times New Roman" w:hAnsi="Arial" w:cs="Arial"/>
          <w:noProof w:val="0"/>
          <w:sz w:val="20"/>
          <w:szCs w:val="20"/>
          <w:lang w:eastAsia="tr-TR"/>
        </w:rPr>
        <w:t>bulunmamaktadır (31 Aralık 2019</w:t>
      </w:r>
      <w:r w:rsidR="008C6103" w:rsidRPr="00BD3F88">
        <w:rPr>
          <w:rFonts w:ascii="Arial" w:eastAsia="Times New Roman" w:hAnsi="Arial" w:cs="Arial"/>
          <w:noProof w:val="0"/>
          <w:sz w:val="20"/>
          <w:szCs w:val="20"/>
          <w:lang w:eastAsia="tr-TR"/>
        </w:rPr>
        <w:t>: Bulunmamaktadır</w:t>
      </w:r>
      <w:r w:rsidR="008C6103" w:rsidRPr="00EE1F72">
        <w:rPr>
          <w:rFonts w:ascii="Arial" w:eastAsia="Times New Roman" w:hAnsi="Arial" w:cs="Arial"/>
          <w:noProof w:val="0"/>
          <w:sz w:val="20"/>
          <w:szCs w:val="20"/>
          <w:lang w:eastAsia="tr-TR"/>
        </w:rPr>
        <w:t>)</w:t>
      </w:r>
      <w:r w:rsidR="00B82783" w:rsidRPr="00EE1F72">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7579D414" w:rsidR="00DF5DB2" w:rsidRPr="00640653" w:rsidRDefault="00F0127F" w:rsidP="005064A2">
      <w:pPr>
        <w:autoSpaceDE w:val="0"/>
        <w:autoSpaceDN w:val="0"/>
        <w:adjustRightInd w:val="0"/>
        <w:ind w:left="709"/>
        <w:jc w:val="both"/>
        <w:rPr>
          <w:rFonts w:ascii="Arial" w:hAnsi="Arial" w:cs="Arial"/>
          <w:bCs/>
          <w:sz w:val="20"/>
          <w:szCs w:val="20"/>
        </w:rPr>
      </w:pPr>
      <w:r w:rsidRPr="00331C57">
        <w:rPr>
          <w:rFonts w:ascii="Arial" w:hAnsi="Arial" w:cs="Arial"/>
          <w:bCs/>
          <w:sz w:val="20"/>
          <w:szCs w:val="20"/>
        </w:rPr>
        <w:t xml:space="preserve">Banka’nın bilanço tarihi itibarıyla </w:t>
      </w:r>
      <w:r w:rsidR="00331C57" w:rsidRPr="00331C57">
        <w:rPr>
          <w:rFonts w:ascii="Arial" w:hAnsi="Arial" w:cs="Arial"/>
          <w:bCs/>
          <w:sz w:val="20"/>
          <w:szCs w:val="20"/>
        </w:rPr>
        <w:t>8.840</w:t>
      </w:r>
      <w:r w:rsidR="00EE0F8E" w:rsidRPr="00331C57">
        <w:rPr>
          <w:rFonts w:ascii="Arial" w:hAnsi="Arial" w:cs="Arial"/>
          <w:bCs/>
          <w:sz w:val="20"/>
          <w:szCs w:val="20"/>
        </w:rPr>
        <w:t xml:space="preserve"> </w:t>
      </w:r>
      <w:r w:rsidR="00914C8F" w:rsidRPr="00331C57">
        <w:rPr>
          <w:rFonts w:ascii="Arial" w:hAnsi="Arial" w:cs="Arial"/>
          <w:bCs/>
          <w:sz w:val="20"/>
          <w:szCs w:val="20"/>
        </w:rPr>
        <w:t>TL (</w:t>
      </w:r>
      <w:r w:rsidR="00080E64" w:rsidRPr="00331C57">
        <w:rPr>
          <w:rFonts w:ascii="Arial" w:hAnsi="Arial" w:cs="Arial"/>
          <w:bCs/>
          <w:sz w:val="20"/>
          <w:szCs w:val="20"/>
        </w:rPr>
        <w:t>31 Aralık 201</w:t>
      </w:r>
      <w:r w:rsidR="00D1599E" w:rsidRPr="00331C57">
        <w:rPr>
          <w:rFonts w:ascii="Arial" w:hAnsi="Arial" w:cs="Arial"/>
          <w:bCs/>
          <w:sz w:val="20"/>
          <w:szCs w:val="20"/>
        </w:rPr>
        <w:t>9</w:t>
      </w:r>
      <w:r w:rsidRPr="00331C57">
        <w:rPr>
          <w:rFonts w:ascii="Arial" w:hAnsi="Arial" w:cs="Arial"/>
          <w:bCs/>
          <w:sz w:val="20"/>
          <w:szCs w:val="20"/>
        </w:rPr>
        <w:t xml:space="preserve">: </w:t>
      </w:r>
      <w:r w:rsidR="00D1599E" w:rsidRPr="00331C57">
        <w:rPr>
          <w:rFonts w:ascii="Arial" w:hAnsi="Arial" w:cs="Arial"/>
          <w:bCs/>
          <w:sz w:val="20"/>
          <w:szCs w:val="20"/>
        </w:rPr>
        <w:t>6.099</w:t>
      </w:r>
      <w:r w:rsidR="001D4496" w:rsidRPr="00331C57">
        <w:rPr>
          <w:rFonts w:ascii="Arial" w:hAnsi="Arial" w:cs="Arial"/>
          <w:bCs/>
          <w:sz w:val="20"/>
          <w:szCs w:val="20"/>
        </w:rPr>
        <w:t xml:space="preserve"> </w:t>
      </w:r>
      <w:r w:rsidR="00914C8F" w:rsidRPr="00331C57">
        <w:rPr>
          <w:rFonts w:ascii="Arial" w:hAnsi="Arial" w:cs="Arial"/>
          <w:bCs/>
          <w:sz w:val="20"/>
          <w:szCs w:val="20"/>
        </w:rPr>
        <w:t>TL</w:t>
      </w:r>
      <w:r w:rsidRPr="00331C57">
        <w:rPr>
          <w:rFonts w:ascii="Arial" w:hAnsi="Arial" w:cs="Arial"/>
          <w:bCs/>
          <w:sz w:val="20"/>
          <w:szCs w:val="20"/>
        </w:rPr>
        <w:t>) tutarınd</w:t>
      </w:r>
      <w:r w:rsidR="00914C8F" w:rsidRPr="00331C57">
        <w:rPr>
          <w:rFonts w:ascii="Arial" w:hAnsi="Arial" w:cs="Arial"/>
          <w:bCs/>
          <w:sz w:val="20"/>
          <w:szCs w:val="20"/>
        </w:rPr>
        <w:t xml:space="preserve">a kıdem tazminatı karşılığı, </w:t>
      </w:r>
      <w:r w:rsidR="00331C57" w:rsidRPr="00331C57">
        <w:rPr>
          <w:rFonts w:ascii="Arial" w:hAnsi="Arial" w:cs="Arial"/>
          <w:bCs/>
          <w:sz w:val="20"/>
          <w:szCs w:val="20"/>
        </w:rPr>
        <w:t>3.639</w:t>
      </w:r>
      <w:r w:rsidRPr="00331C57">
        <w:rPr>
          <w:rFonts w:ascii="Arial" w:hAnsi="Arial" w:cs="Arial"/>
          <w:bCs/>
          <w:sz w:val="20"/>
          <w:szCs w:val="20"/>
        </w:rPr>
        <w:t xml:space="preserve"> TL (</w:t>
      </w:r>
      <w:r w:rsidR="00E45CC8" w:rsidRPr="00331C57">
        <w:rPr>
          <w:rFonts w:ascii="Arial" w:hAnsi="Arial" w:cs="Arial"/>
          <w:bCs/>
          <w:sz w:val="20"/>
          <w:szCs w:val="20"/>
        </w:rPr>
        <w:t>31 Ar</w:t>
      </w:r>
      <w:r w:rsidR="005220B7" w:rsidRPr="00331C57">
        <w:rPr>
          <w:rFonts w:ascii="Arial" w:hAnsi="Arial" w:cs="Arial"/>
          <w:bCs/>
          <w:sz w:val="20"/>
          <w:szCs w:val="20"/>
        </w:rPr>
        <w:t>alık 2019</w:t>
      </w:r>
      <w:r w:rsidRPr="00331C57">
        <w:rPr>
          <w:rFonts w:ascii="Arial" w:hAnsi="Arial" w:cs="Arial"/>
          <w:bCs/>
          <w:sz w:val="20"/>
          <w:szCs w:val="20"/>
        </w:rPr>
        <w:t xml:space="preserve">: </w:t>
      </w:r>
      <w:r w:rsidR="005220B7" w:rsidRPr="00331C57">
        <w:rPr>
          <w:rFonts w:ascii="Arial" w:hAnsi="Arial" w:cs="Arial"/>
          <w:bCs/>
          <w:sz w:val="20"/>
          <w:szCs w:val="20"/>
        </w:rPr>
        <w:t>3.686</w:t>
      </w:r>
      <w:r w:rsidR="006B718C" w:rsidRPr="00331C57">
        <w:rPr>
          <w:rFonts w:ascii="Arial" w:hAnsi="Arial" w:cs="Arial"/>
          <w:bCs/>
          <w:sz w:val="20"/>
          <w:szCs w:val="20"/>
        </w:rPr>
        <w:t xml:space="preserve"> </w:t>
      </w:r>
      <w:r w:rsidR="00914C8F" w:rsidRPr="00331C57">
        <w:rPr>
          <w:rFonts w:ascii="Arial" w:hAnsi="Arial" w:cs="Arial"/>
          <w:bCs/>
          <w:sz w:val="20"/>
          <w:szCs w:val="20"/>
        </w:rPr>
        <w:t>TL</w:t>
      </w:r>
      <w:r w:rsidRPr="00331C57">
        <w:rPr>
          <w:rFonts w:ascii="Arial" w:hAnsi="Arial" w:cs="Arial"/>
          <w:bCs/>
          <w:sz w:val="20"/>
          <w:szCs w:val="20"/>
        </w:rPr>
        <w:t>) tuta</w:t>
      </w:r>
      <w:r w:rsidR="00E67474" w:rsidRPr="00331C57">
        <w:rPr>
          <w:rFonts w:ascii="Arial" w:hAnsi="Arial" w:cs="Arial"/>
          <w:bCs/>
          <w:sz w:val="20"/>
          <w:szCs w:val="20"/>
        </w:rPr>
        <w:t>rında izin ücretleri karşılığı,</w:t>
      </w:r>
      <w:r w:rsidR="00BC5ED9" w:rsidRPr="00331C57">
        <w:rPr>
          <w:rFonts w:ascii="Arial" w:hAnsi="Arial" w:cs="Arial"/>
          <w:bCs/>
          <w:sz w:val="20"/>
          <w:szCs w:val="20"/>
        </w:rPr>
        <w:t xml:space="preserve"> </w:t>
      </w:r>
      <w:r w:rsidR="00331C57" w:rsidRPr="00331C57">
        <w:rPr>
          <w:rFonts w:ascii="Arial" w:hAnsi="Arial" w:cs="Arial"/>
          <w:bCs/>
          <w:sz w:val="20"/>
          <w:szCs w:val="20"/>
        </w:rPr>
        <w:t>8.953</w:t>
      </w:r>
      <w:r w:rsidR="00BC5ED9" w:rsidRPr="00331C57">
        <w:rPr>
          <w:rFonts w:ascii="Arial" w:hAnsi="Arial" w:cs="Arial"/>
          <w:bCs/>
          <w:sz w:val="20"/>
          <w:szCs w:val="20"/>
        </w:rPr>
        <w:t xml:space="preserve"> TL (31 Aralık 2019: Bulunmamaktadır</w:t>
      </w:r>
      <w:r w:rsidR="00E013EA" w:rsidRPr="00331C57">
        <w:rPr>
          <w:rFonts w:ascii="Arial" w:hAnsi="Arial" w:cs="Arial"/>
          <w:bCs/>
          <w:sz w:val="20"/>
          <w:szCs w:val="20"/>
        </w:rPr>
        <w:t xml:space="preserve">) </w:t>
      </w:r>
      <w:r w:rsidR="005156A7" w:rsidRPr="00331C57">
        <w:rPr>
          <w:rFonts w:ascii="Arial" w:hAnsi="Arial" w:cs="Arial"/>
          <w:bCs/>
          <w:sz w:val="20"/>
          <w:szCs w:val="20"/>
        </w:rPr>
        <w:t xml:space="preserve">tutarında </w:t>
      </w:r>
      <w:r w:rsidR="00E013EA" w:rsidRPr="00331C57">
        <w:rPr>
          <w:rFonts w:ascii="Arial" w:hAnsi="Arial" w:cs="Arial"/>
          <w:bCs/>
          <w:sz w:val="20"/>
          <w:szCs w:val="20"/>
        </w:rPr>
        <w:t>prim ve jestiyon karşılığı,</w:t>
      </w:r>
      <w:r w:rsidRPr="00331C57">
        <w:rPr>
          <w:rFonts w:ascii="Arial" w:hAnsi="Arial" w:cs="Arial"/>
          <w:bCs/>
          <w:sz w:val="20"/>
          <w:szCs w:val="20"/>
        </w:rPr>
        <w:t xml:space="preserve"> </w:t>
      </w:r>
      <w:r w:rsidR="00331C57" w:rsidRPr="00331C57">
        <w:rPr>
          <w:rFonts w:ascii="Arial" w:hAnsi="Arial" w:cs="Arial"/>
          <w:bCs/>
          <w:sz w:val="20"/>
          <w:szCs w:val="20"/>
        </w:rPr>
        <w:t>27.676</w:t>
      </w:r>
      <w:r w:rsidR="000B3FB5" w:rsidRPr="00331C57">
        <w:rPr>
          <w:rFonts w:ascii="Arial" w:hAnsi="Arial" w:cs="Arial"/>
          <w:bCs/>
          <w:sz w:val="20"/>
          <w:szCs w:val="20"/>
        </w:rPr>
        <w:t xml:space="preserve"> </w:t>
      </w:r>
      <w:r w:rsidRPr="00331C57">
        <w:rPr>
          <w:rFonts w:ascii="Arial" w:hAnsi="Arial" w:cs="Arial"/>
          <w:bCs/>
          <w:sz w:val="20"/>
          <w:szCs w:val="20"/>
        </w:rPr>
        <w:t>TL (</w:t>
      </w:r>
      <w:r w:rsidR="005220B7" w:rsidRPr="00331C57">
        <w:rPr>
          <w:rFonts w:ascii="Arial" w:hAnsi="Arial" w:cs="Arial"/>
          <w:bCs/>
          <w:sz w:val="20"/>
          <w:szCs w:val="20"/>
        </w:rPr>
        <w:t>31 Aralık 2019</w:t>
      </w:r>
      <w:r w:rsidRPr="00331C57">
        <w:rPr>
          <w:rFonts w:ascii="Arial" w:hAnsi="Arial" w:cs="Arial"/>
          <w:bCs/>
          <w:sz w:val="20"/>
          <w:szCs w:val="20"/>
        </w:rPr>
        <w:t xml:space="preserve">: </w:t>
      </w:r>
      <w:r w:rsidR="005220B7" w:rsidRPr="00331C57">
        <w:rPr>
          <w:rFonts w:ascii="Arial" w:hAnsi="Arial" w:cs="Arial"/>
          <w:bCs/>
          <w:sz w:val="20"/>
          <w:szCs w:val="20"/>
        </w:rPr>
        <w:t>26.605</w:t>
      </w:r>
      <w:r w:rsidR="00B71D87" w:rsidRPr="00331C57">
        <w:rPr>
          <w:rFonts w:ascii="Arial" w:hAnsi="Arial" w:cs="Arial"/>
          <w:bCs/>
          <w:sz w:val="20"/>
          <w:szCs w:val="20"/>
        </w:rPr>
        <w:t xml:space="preserve"> TL</w:t>
      </w:r>
      <w:r w:rsidRPr="00331C57">
        <w:rPr>
          <w:rFonts w:ascii="Arial" w:hAnsi="Arial" w:cs="Arial"/>
          <w:bCs/>
          <w:sz w:val="20"/>
          <w:szCs w:val="20"/>
        </w:rPr>
        <w:t xml:space="preserve">) </w:t>
      </w:r>
      <w:r w:rsidR="000B3FB5" w:rsidRPr="00331C57">
        <w:rPr>
          <w:rFonts w:ascii="Arial" w:hAnsi="Arial" w:cs="Arial"/>
          <w:bCs/>
          <w:sz w:val="20"/>
          <w:szCs w:val="20"/>
        </w:rPr>
        <w:t xml:space="preserve">tutarında </w:t>
      </w:r>
      <w:r w:rsidR="004B3213" w:rsidRPr="00331C57">
        <w:rPr>
          <w:rFonts w:ascii="Arial" w:hAnsi="Arial" w:cs="Arial"/>
          <w:bCs/>
          <w:sz w:val="20"/>
          <w:szCs w:val="20"/>
        </w:rPr>
        <w:t>Banka ana sözleşme</w:t>
      </w:r>
      <w:r w:rsidR="00F73267" w:rsidRPr="00331C57">
        <w:rPr>
          <w:rFonts w:ascii="Arial" w:hAnsi="Arial" w:cs="Arial"/>
          <w:bCs/>
          <w:sz w:val="20"/>
          <w:szCs w:val="20"/>
        </w:rPr>
        <w:t>si</w:t>
      </w:r>
      <w:r w:rsidR="004B3213" w:rsidRPr="00331C57">
        <w:rPr>
          <w:rFonts w:ascii="Arial" w:hAnsi="Arial" w:cs="Arial"/>
          <w:bCs/>
          <w:sz w:val="20"/>
          <w:szCs w:val="20"/>
        </w:rPr>
        <w:t>nin otuz birinci maddesi gereği</w:t>
      </w:r>
      <w:r w:rsidRPr="00331C57">
        <w:rPr>
          <w:rFonts w:ascii="Arial" w:hAnsi="Arial" w:cs="Arial"/>
          <w:bCs/>
          <w:sz w:val="20"/>
          <w:szCs w:val="20"/>
        </w:rPr>
        <w:t xml:space="preserve"> karşılı</w:t>
      </w:r>
      <w:r w:rsidR="001473FA" w:rsidRPr="00331C57">
        <w:rPr>
          <w:rFonts w:ascii="Arial" w:hAnsi="Arial" w:cs="Arial"/>
          <w:bCs/>
          <w:sz w:val="20"/>
          <w:szCs w:val="20"/>
        </w:rPr>
        <w:t>k</w:t>
      </w:r>
      <w:r w:rsidRPr="00331C57">
        <w:rPr>
          <w:rFonts w:ascii="Arial" w:hAnsi="Arial" w:cs="Arial"/>
          <w:bCs/>
          <w:sz w:val="20"/>
          <w:szCs w:val="20"/>
        </w:rPr>
        <w:t xml:space="preserve"> ayrılmıştır. Banka’nın toplam çalışan hakları karşılığı </w:t>
      </w:r>
      <w:r w:rsidR="00331C57" w:rsidRPr="00331C57">
        <w:rPr>
          <w:rFonts w:ascii="Arial" w:hAnsi="Arial" w:cs="Arial"/>
          <w:bCs/>
          <w:sz w:val="20"/>
          <w:szCs w:val="20"/>
        </w:rPr>
        <w:t>49.10</w:t>
      </w:r>
      <w:r w:rsidR="00336933" w:rsidRPr="00331C57">
        <w:rPr>
          <w:rFonts w:ascii="Arial" w:hAnsi="Arial" w:cs="Arial"/>
          <w:bCs/>
          <w:sz w:val="20"/>
          <w:szCs w:val="20"/>
        </w:rPr>
        <w:t>8</w:t>
      </w:r>
      <w:r w:rsidR="00E67474" w:rsidRPr="00331C57">
        <w:rPr>
          <w:rFonts w:ascii="Arial" w:hAnsi="Arial" w:cs="Arial"/>
          <w:bCs/>
          <w:sz w:val="20"/>
          <w:szCs w:val="20"/>
        </w:rPr>
        <w:t xml:space="preserve"> TL’dir</w:t>
      </w:r>
      <w:r w:rsidRPr="00331C57">
        <w:rPr>
          <w:rFonts w:ascii="Arial" w:hAnsi="Arial" w:cs="Arial"/>
          <w:bCs/>
          <w:sz w:val="20"/>
          <w:szCs w:val="20"/>
        </w:rPr>
        <w:t xml:space="preserve"> (</w:t>
      </w:r>
      <w:r w:rsidR="005220B7">
        <w:rPr>
          <w:rFonts w:ascii="Arial" w:hAnsi="Arial" w:cs="Arial"/>
          <w:bCs/>
          <w:sz w:val="20"/>
          <w:szCs w:val="20"/>
        </w:rPr>
        <w:t>31 Aralık 2019</w:t>
      </w:r>
      <w:r w:rsidRPr="00640653">
        <w:rPr>
          <w:rFonts w:ascii="Arial" w:hAnsi="Arial" w:cs="Arial"/>
          <w:bCs/>
          <w:sz w:val="20"/>
          <w:szCs w:val="20"/>
        </w:rPr>
        <w:t xml:space="preserve">: </w:t>
      </w:r>
      <w:r w:rsidR="005220B7">
        <w:rPr>
          <w:rFonts w:ascii="Arial" w:hAnsi="Arial" w:cs="Arial"/>
          <w:bCs/>
          <w:sz w:val="20"/>
          <w:szCs w:val="20"/>
        </w:rPr>
        <w:t>36.390</w:t>
      </w:r>
      <w:r w:rsidR="00B71D87" w:rsidRPr="00640653">
        <w:rPr>
          <w:rFonts w:ascii="Arial" w:hAnsi="Arial" w:cs="Arial"/>
          <w:bCs/>
          <w:sz w:val="20"/>
          <w:szCs w:val="20"/>
        </w:rPr>
        <w:t xml:space="preserve"> TL</w:t>
      </w:r>
      <w:r w:rsidRPr="00640653">
        <w:rPr>
          <w:rFonts w:ascii="Arial" w:hAnsi="Arial" w:cs="Arial"/>
          <w:bCs/>
          <w:sz w:val="20"/>
          <w:szCs w:val="20"/>
        </w:rPr>
        <w:t>)</w:t>
      </w:r>
      <w:r w:rsidR="00E67474" w:rsidRPr="00640653">
        <w:rPr>
          <w:rFonts w:ascii="Arial" w:hAnsi="Arial" w:cs="Arial"/>
          <w:bCs/>
          <w:sz w:val="20"/>
          <w:szCs w:val="20"/>
        </w:rPr>
        <w:t>.</w:t>
      </w:r>
      <w:r w:rsidR="00DA58B9" w:rsidRPr="00640653">
        <w:rPr>
          <w:rFonts w:ascii="Arial" w:hAnsi="Arial" w:cs="Arial"/>
          <w:bCs/>
          <w:sz w:val="20"/>
          <w:szCs w:val="20"/>
        </w:rPr>
        <w:t xml:space="preserve"> </w:t>
      </w:r>
      <w:r w:rsidRPr="00640653">
        <w:rPr>
          <w:rFonts w:ascii="Arial" w:hAnsi="Arial" w:cs="Arial"/>
          <w:bCs/>
          <w:sz w:val="20"/>
          <w:szCs w:val="20"/>
        </w:rPr>
        <w:t xml:space="preserve">Banka kıdem tazminatı karşılığını, TMS 19’da belirtilen aktüeryal değerleme yöntemini kullanarak finansal </w:t>
      </w:r>
      <w:r w:rsidR="00982C2A" w:rsidRPr="00640653">
        <w:rPr>
          <w:rFonts w:ascii="Arial" w:hAnsi="Arial" w:cs="Arial"/>
          <w:bCs/>
          <w:sz w:val="20"/>
          <w:szCs w:val="20"/>
        </w:rPr>
        <w:t>tablolara yansıtmıştır. Bu bağl</w:t>
      </w:r>
      <w:r w:rsidR="00DA58B9" w:rsidRPr="00640653">
        <w:rPr>
          <w:rFonts w:ascii="Arial" w:hAnsi="Arial" w:cs="Arial"/>
          <w:bCs/>
          <w:sz w:val="20"/>
          <w:szCs w:val="20"/>
        </w:rPr>
        <w:t>a</w:t>
      </w:r>
      <w:r w:rsidRPr="00640653">
        <w:rPr>
          <w:rFonts w:ascii="Arial" w:hAnsi="Arial" w:cs="Arial"/>
          <w:bCs/>
          <w:sz w:val="20"/>
          <w:szCs w:val="20"/>
        </w:rPr>
        <w:t>mda toplam yükümlülüklerin hesaplanmasında aşağıdaki aktüeryal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77777777" w:rsidR="00136C29" w:rsidRPr="001B1F33" w:rsidRDefault="00136C29" w:rsidP="007D5386">
            <w:pPr>
              <w:tabs>
                <w:tab w:val="left" w:pos="180"/>
              </w:tabs>
              <w:ind w:right="142"/>
              <w:jc w:val="right"/>
              <w:rPr>
                <w:rFonts w:ascii="Arial" w:hAnsi="Arial" w:cs="Arial"/>
                <w:b/>
                <w:sz w:val="20"/>
                <w:szCs w:val="20"/>
              </w:rPr>
            </w:pPr>
            <w:r w:rsidRPr="001B1F3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640653" w:rsidRDefault="00136C29" w:rsidP="007D5386">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6B4116"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6B4116" w:rsidRDefault="00A3610D" w:rsidP="007D5386">
            <w:pPr>
              <w:ind w:right="142"/>
              <w:jc w:val="right"/>
              <w:rPr>
                <w:rFonts w:ascii="Arial" w:hAnsi="Arial" w:cs="Arial"/>
                <w:bCs/>
                <w:sz w:val="18"/>
                <w:szCs w:val="20"/>
              </w:rPr>
            </w:pPr>
            <w:r w:rsidRPr="006B4116">
              <w:rPr>
                <w:rFonts w:ascii="Arial" w:hAnsi="Arial" w:cs="Arial"/>
                <w:bCs/>
                <w:sz w:val="18"/>
                <w:szCs w:val="20"/>
              </w:rPr>
              <w:t xml:space="preserve">        </w:t>
            </w:r>
          </w:p>
        </w:tc>
      </w:tr>
      <w:tr w:rsidR="006E7C6B" w:rsidRPr="00640653" w14:paraId="64F0B083" w14:textId="77777777" w:rsidTr="00B317AD">
        <w:trPr>
          <w:trHeight w:val="113"/>
        </w:trPr>
        <w:tc>
          <w:tcPr>
            <w:tcW w:w="5954" w:type="dxa"/>
            <w:shd w:val="clear" w:color="auto" w:fill="auto"/>
            <w:vAlign w:val="bottom"/>
          </w:tcPr>
          <w:p w14:paraId="48CF0774" w14:textId="77777777" w:rsidR="006E7C6B" w:rsidRPr="00640653" w:rsidRDefault="006E7C6B" w:rsidP="006E7C6B">
            <w:pPr>
              <w:tabs>
                <w:tab w:val="left" w:pos="540"/>
              </w:tabs>
              <w:jc w:val="both"/>
              <w:rPr>
                <w:rFonts w:ascii="Arial" w:hAnsi="Arial" w:cs="Arial"/>
                <w:bCs/>
                <w:sz w:val="20"/>
                <w:szCs w:val="20"/>
              </w:rPr>
            </w:pPr>
            <w:r w:rsidRPr="00640653">
              <w:rPr>
                <w:rFonts w:ascii="Arial" w:hAnsi="Arial" w:cs="Arial"/>
                <w:bCs/>
                <w:sz w:val="20"/>
                <w:szCs w:val="20"/>
              </w:rPr>
              <w:t>İskonto oranı (%)</w:t>
            </w:r>
          </w:p>
        </w:tc>
        <w:tc>
          <w:tcPr>
            <w:tcW w:w="1559" w:type="dxa"/>
            <w:shd w:val="clear" w:color="auto" w:fill="auto"/>
            <w:vAlign w:val="bottom"/>
          </w:tcPr>
          <w:p w14:paraId="495DD0DF" w14:textId="09482867" w:rsidR="006E7C6B" w:rsidRPr="001B1F33" w:rsidRDefault="006E7C6B" w:rsidP="006E7C6B">
            <w:pPr>
              <w:ind w:right="142"/>
              <w:jc w:val="right"/>
              <w:rPr>
                <w:rFonts w:ascii="Arial" w:hAnsi="Arial" w:cs="Arial"/>
                <w:bCs/>
                <w:sz w:val="20"/>
                <w:szCs w:val="20"/>
              </w:rPr>
            </w:pPr>
            <w:r w:rsidRPr="001B1F33">
              <w:rPr>
                <w:rFonts w:ascii="Arial" w:hAnsi="Arial" w:cs="Arial"/>
                <w:bCs/>
                <w:sz w:val="20"/>
                <w:szCs w:val="20"/>
              </w:rPr>
              <w:t>11,70</w:t>
            </w:r>
          </w:p>
        </w:tc>
        <w:tc>
          <w:tcPr>
            <w:tcW w:w="1843" w:type="dxa"/>
            <w:shd w:val="clear" w:color="auto" w:fill="auto"/>
            <w:vAlign w:val="bottom"/>
          </w:tcPr>
          <w:p w14:paraId="2F22CBC9" w14:textId="6E9C3E4B" w:rsidR="006E7C6B" w:rsidRPr="00640653" w:rsidRDefault="006E7C6B" w:rsidP="006E7C6B">
            <w:pPr>
              <w:ind w:right="142"/>
              <w:jc w:val="right"/>
              <w:rPr>
                <w:rFonts w:ascii="Arial" w:hAnsi="Arial" w:cs="Arial"/>
                <w:bCs/>
                <w:sz w:val="20"/>
                <w:szCs w:val="20"/>
              </w:rPr>
            </w:pPr>
            <w:r w:rsidRPr="00640653">
              <w:rPr>
                <w:rFonts w:ascii="Arial" w:hAnsi="Arial" w:cs="Arial"/>
                <w:bCs/>
                <w:sz w:val="20"/>
                <w:szCs w:val="20"/>
              </w:rPr>
              <w:t>11,70</w:t>
            </w:r>
          </w:p>
        </w:tc>
      </w:tr>
      <w:tr w:rsidR="006E7C6B" w:rsidRPr="00640653" w14:paraId="62C186A5" w14:textId="77777777" w:rsidTr="00B317AD">
        <w:trPr>
          <w:trHeight w:val="113"/>
        </w:trPr>
        <w:tc>
          <w:tcPr>
            <w:tcW w:w="5954" w:type="dxa"/>
            <w:shd w:val="clear" w:color="auto" w:fill="auto"/>
            <w:vAlign w:val="bottom"/>
          </w:tcPr>
          <w:p w14:paraId="00B09146" w14:textId="77777777" w:rsidR="006E7C6B" w:rsidRPr="00640653" w:rsidRDefault="006E7C6B" w:rsidP="006E7C6B">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2494F535" w:rsidR="006E7C6B" w:rsidRPr="001B1F33" w:rsidRDefault="006E7C6B" w:rsidP="006E7C6B">
            <w:pPr>
              <w:ind w:right="142"/>
              <w:jc w:val="right"/>
              <w:rPr>
                <w:rFonts w:ascii="Arial" w:hAnsi="Arial" w:cs="Arial"/>
                <w:bCs/>
                <w:sz w:val="20"/>
                <w:szCs w:val="20"/>
              </w:rPr>
            </w:pPr>
            <w:r w:rsidRPr="001B1F33">
              <w:rPr>
                <w:rFonts w:ascii="Arial" w:hAnsi="Arial" w:cs="Arial"/>
                <w:bCs/>
                <w:sz w:val="20"/>
                <w:szCs w:val="20"/>
              </w:rPr>
              <w:t>8,90</w:t>
            </w:r>
          </w:p>
        </w:tc>
        <w:tc>
          <w:tcPr>
            <w:tcW w:w="1843" w:type="dxa"/>
            <w:shd w:val="clear" w:color="auto" w:fill="auto"/>
            <w:vAlign w:val="bottom"/>
          </w:tcPr>
          <w:p w14:paraId="75A1FF06" w14:textId="7E16FF6C" w:rsidR="006E7C6B" w:rsidRPr="00640653" w:rsidRDefault="006E7C6B" w:rsidP="006E7C6B">
            <w:pPr>
              <w:ind w:right="142"/>
              <w:jc w:val="right"/>
              <w:rPr>
                <w:rFonts w:ascii="Arial" w:hAnsi="Arial" w:cs="Arial"/>
                <w:bCs/>
                <w:sz w:val="20"/>
                <w:szCs w:val="20"/>
              </w:rPr>
            </w:pPr>
            <w:r w:rsidRPr="00640653">
              <w:rPr>
                <w:rFonts w:ascii="Arial" w:hAnsi="Arial" w:cs="Arial"/>
                <w:bCs/>
                <w:sz w:val="20"/>
                <w:szCs w:val="20"/>
              </w:rPr>
              <w:t>8,90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331C57" w:rsidRPr="00640653" w14:paraId="15EDB4EA" w14:textId="77777777" w:rsidTr="00C605D9">
        <w:trPr>
          <w:trHeight w:val="113"/>
        </w:trPr>
        <w:tc>
          <w:tcPr>
            <w:tcW w:w="5940" w:type="dxa"/>
            <w:shd w:val="clear" w:color="auto" w:fill="FFFFFF"/>
            <w:vAlign w:val="bottom"/>
          </w:tcPr>
          <w:p w14:paraId="7FA5A196" w14:textId="77777777" w:rsidR="00331C57" w:rsidRPr="00640653" w:rsidRDefault="00331C57" w:rsidP="00331C57">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center"/>
          </w:tcPr>
          <w:p w14:paraId="1034E8F0" w14:textId="7541EFF1"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6.099</w:t>
            </w:r>
          </w:p>
        </w:tc>
        <w:tc>
          <w:tcPr>
            <w:tcW w:w="1843" w:type="dxa"/>
            <w:vAlign w:val="bottom"/>
          </w:tcPr>
          <w:p w14:paraId="58D8F2F6" w14:textId="4BF6E8ED" w:rsidR="00331C57" w:rsidRPr="000D1CA9" w:rsidRDefault="00331C57" w:rsidP="00331C57">
            <w:pPr>
              <w:ind w:right="142"/>
              <w:jc w:val="right"/>
              <w:rPr>
                <w:rFonts w:ascii="Arial" w:hAnsi="Arial" w:cs="Arial"/>
                <w:bCs/>
                <w:sz w:val="20"/>
                <w:szCs w:val="20"/>
              </w:rPr>
            </w:pPr>
            <w:r w:rsidRPr="000D1CA9">
              <w:rPr>
                <w:rFonts w:ascii="Arial" w:hAnsi="Arial" w:cs="Arial"/>
                <w:sz w:val="20"/>
                <w:szCs w:val="20"/>
              </w:rPr>
              <w:t>3.162</w:t>
            </w:r>
          </w:p>
        </w:tc>
      </w:tr>
      <w:tr w:rsidR="00331C57" w:rsidRPr="00640653" w14:paraId="2B8E8004" w14:textId="77777777" w:rsidTr="00C605D9">
        <w:trPr>
          <w:trHeight w:val="113"/>
        </w:trPr>
        <w:tc>
          <w:tcPr>
            <w:tcW w:w="5940" w:type="dxa"/>
            <w:shd w:val="clear" w:color="auto" w:fill="FFFFFF"/>
            <w:vAlign w:val="bottom"/>
          </w:tcPr>
          <w:p w14:paraId="5B423DE9" w14:textId="77777777" w:rsidR="00331C57" w:rsidRPr="00640653" w:rsidRDefault="00331C57" w:rsidP="00331C57">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center"/>
          </w:tcPr>
          <w:p w14:paraId="174E09BC" w14:textId="54AF6E90"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2.814</w:t>
            </w:r>
          </w:p>
        </w:tc>
        <w:tc>
          <w:tcPr>
            <w:tcW w:w="1843" w:type="dxa"/>
            <w:vAlign w:val="bottom"/>
          </w:tcPr>
          <w:p w14:paraId="27D82EF7" w14:textId="2F643D7B" w:rsidR="00331C57" w:rsidRPr="000D1CA9" w:rsidRDefault="00331C57" w:rsidP="00331C57">
            <w:pPr>
              <w:ind w:right="142"/>
              <w:jc w:val="right"/>
              <w:rPr>
                <w:rFonts w:ascii="Arial" w:hAnsi="Arial" w:cs="Arial"/>
                <w:bCs/>
                <w:sz w:val="20"/>
                <w:szCs w:val="20"/>
              </w:rPr>
            </w:pPr>
            <w:r w:rsidRPr="000D1CA9">
              <w:rPr>
                <w:rFonts w:ascii="Arial" w:hAnsi="Arial" w:cs="Arial"/>
                <w:bCs/>
                <w:sz w:val="20"/>
                <w:szCs w:val="20"/>
              </w:rPr>
              <w:t>3.138</w:t>
            </w:r>
          </w:p>
        </w:tc>
      </w:tr>
      <w:tr w:rsidR="00331C57" w:rsidRPr="00640653" w14:paraId="365EF396" w14:textId="77777777" w:rsidTr="00C605D9">
        <w:trPr>
          <w:trHeight w:val="113"/>
        </w:trPr>
        <w:tc>
          <w:tcPr>
            <w:tcW w:w="5940" w:type="dxa"/>
            <w:shd w:val="clear" w:color="auto" w:fill="FFFFFF"/>
            <w:vAlign w:val="bottom"/>
          </w:tcPr>
          <w:p w14:paraId="14D1DB78" w14:textId="77777777" w:rsidR="00331C57" w:rsidRPr="00640653" w:rsidRDefault="00331C57" w:rsidP="00331C57">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5366A3A2"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(73)</w:t>
            </w:r>
          </w:p>
        </w:tc>
        <w:tc>
          <w:tcPr>
            <w:tcW w:w="1843" w:type="dxa"/>
          </w:tcPr>
          <w:p w14:paraId="2FC86888" w14:textId="53E5339C" w:rsidR="00331C57" w:rsidRPr="000D1CA9" w:rsidRDefault="00331C57" w:rsidP="00331C57">
            <w:pPr>
              <w:ind w:right="142"/>
              <w:jc w:val="right"/>
              <w:rPr>
                <w:rFonts w:ascii="Arial" w:hAnsi="Arial" w:cs="Arial"/>
                <w:bCs/>
                <w:sz w:val="20"/>
                <w:szCs w:val="20"/>
              </w:rPr>
            </w:pPr>
            <w:r w:rsidRPr="000D1CA9">
              <w:rPr>
                <w:rFonts w:ascii="Arial" w:hAnsi="Arial" w:cs="Arial"/>
                <w:bCs/>
                <w:sz w:val="20"/>
                <w:szCs w:val="20"/>
              </w:rPr>
              <w:t>(201)</w:t>
            </w:r>
          </w:p>
        </w:tc>
      </w:tr>
      <w:tr w:rsidR="00331C57" w:rsidRPr="00640653" w14:paraId="44447A03" w14:textId="77777777" w:rsidTr="00C605D9">
        <w:trPr>
          <w:trHeight w:val="113"/>
        </w:trPr>
        <w:tc>
          <w:tcPr>
            <w:tcW w:w="5940" w:type="dxa"/>
            <w:tcBorders>
              <w:bottom w:val="single" w:sz="4" w:space="0" w:color="auto"/>
            </w:tcBorders>
            <w:shd w:val="clear" w:color="auto" w:fill="FFFFFF"/>
            <w:vAlign w:val="bottom"/>
          </w:tcPr>
          <w:p w14:paraId="73B39496" w14:textId="77777777" w:rsidR="00331C57" w:rsidRPr="006B4116" w:rsidRDefault="00331C57" w:rsidP="00331C57">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331C57" w:rsidRPr="00B7083E" w:rsidRDefault="00331C57" w:rsidP="00331C57">
            <w:pPr>
              <w:ind w:right="142"/>
              <w:jc w:val="right"/>
              <w:rPr>
                <w:rFonts w:ascii="Arial" w:hAnsi="Arial" w:cs="Arial"/>
                <w:sz w:val="18"/>
                <w:szCs w:val="20"/>
                <w:highlight w:val="yellow"/>
              </w:rPr>
            </w:pPr>
            <w:r>
              <w:rPr>
                <w:rFonts w:ascii="Arial" w:hAnsi="Arial" w:cs="Arial"/>
                <w:color w:val="000000"/>
                <w:sz w:val="18"/>
                <w:szCs w:val="18"/>
              </w:rPr>
              <w:t> </w:t>
            </w:r>
          </w:p>
        </w:tc>
        <w:tc>
          <w:tcPr>
            <w:tcW w:w="1843" w:type="dxa"/>
            <w:tcBorders>
              <w:bottom w:val="single" w:sz="4" w:space="0" w:color="auto"/>
            </w:tcBorders>
          </w:tcPr>
          <w:p w14:paraId="10310975" w14:textId="77777777" w:rsidR="00331C57" w:rsidRPr="006B4116" w:rsidRDefault="00331C57" w:rsidP="00331C57">
            <w:pPr>
              <w:ind w:right="142"/>
              <w:jc w:val="right"/>
              <w:rPr>
                <w:rFonts w:ascii="Arial" w:hAnsi="Arial" w:cs="Arial"/>
                <w:bCs/>
                <w:sz w:val="18"/>
                <w:szCs w:val="20"/>
              </w:rPr>
            </w:pPr>
          </w:p>
        </w:tc>
      </w:tr>
      <w:tr w:rsidR="00331C57" w:rsidRPr="00640653" w14:paraId="28985B4D" w14:textId="77777777" w:rsidTr="00C605D9">
        <w:trPr>
          <w:trHeight w:val="113"/>
        </w:trPr>
        <w:tc>
          <w:tcPr>
            <w:tcW w:w="5940" w:type="dxa"/>
            <w:tcBorders>
              <w:top w:val="single" w:sz="4" w:space="0" w:color="auto"/>
              <w:bottom w:val="double" w:sz="4" w:space="0" w:color="auto"/>
            </w:tcBorders>
            <w:shd w:val="clear" w:color="auto" w:fill="FFFFFF"/>
            <w:vAlign w:val="bottom"/>
          </w:tcPr>
          <w:p w14:paraId="12099AE3" w14:textId="77777777" w:rsidR="00331C57" w:rsidRPr="00640653" w:rsidRDefault="00331C57" w:rsidP="00331C57">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06CF6611" w:rsidR="00331C57" w:rsidRPr="00B7083E" w:rsidRDefault="00331C57" w:rsidP="00331C57">
            <w:pPr>
              <w:ind w:right="142"/>
              <w:jc w:val="right"/>
              <w:rPr>
                <w:rFonts w:ascii="Arial" w:hAnsi="Arial" w:cs="Arial"/>
                <w:b/>
                <w:sz w:val="20"/>
                <w:szCs w:val="20"/>
                <w:highlight w:val="yellow"/>
              </w:rPr>
            </w:pPr>
            <w:r>
              <w:rPr>
                <w:rFonts w:ascii="Arial" w:hAnsi="Arial" w:cs="Arial"/>
                <w:b/>
                <w:bCs/>
                <w:color w:val="000000"/>
                <w:sz w:val="20"/>
                <w:szCs w:val="20"/>
              </w:rPr>
              <w:t>8.840</w:t>
            </w:r>
          </w:p>
        </w:tc>
        <w:tc>
          <w:tcPr>
            <w:tcW w:w="1843" w:type="dxa"/>
            <w:tcBorders>
              <w:top w:val="single" w:sz="4" w:space="0" w:color="auto"/>
              <w:bottom w:val="double" w:sz="4" w:space="0" w:color="auto"/>
            </w:tcBorders>
          </w:tcPr>
          <w:p w14:paraId="106FB5A6" w14:textId="7BAC82CF" w:rsidR="00331C57" w:rsidRPr="000D1CA9" w:rsidRDefault="00331C57" w:rsidP="00331C57">
            <w:pPr>
              <w:ind w:right="142"/>
              <w:jc w:val="right"/>
              <w:rPr>
                <w:rFonts w:ascii="Arial" w:hAnsi="Arial" w:cs="Arial"/>
                <w:b/>
                <w:bCs/>
                <w:sz w:val="20"/>
                <w:szCs w:val="20"/>
              </w:rPr>
            </w:pPr>
            <w:r w:rsidRPr="000D1CA9">
              <w:rPr>
                <w:rFonts w:ascii="Arial" w:hAnsi="Arial" w:cs="Arial"/>
                <w:b/>
                <w:sz w:val="20"/>
                <w:szCs w:val="20"/>
              </w:rPr>
              <w:t>6.099</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331C57" w:rsidRPr="00640653" w14:paraId="188B8C5A" w14:textId="77777777" w:rsidTr="002201FA">
        <w:trPr>
          <w:trHeight w:val="113"/>
        </w:trPr>
        <w:tc>
          <w:tcPr>
            <w:tcW w:w="6096" w:type="dxa"/>
            <w:shd w:val="clear" w:color="auto" w:fill="FFFFFF"/>
            <w:vAlign w:val="bottom"/>
          </w:tcPr>
          <w:p w14:paraId="4D9C8FF0" w14:textId="15114EFA" w:rsidR="00331C57" w:rsidRPr="008E0591" w:rsidRDefault="00331C57" w:rsidP="002201FA">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2B1CF2C8"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92.881</w:t>
            </w:r>
          </w:p>
        </w:tc>
        <w:tc>
          <w:tcPr>
            <w:tcW w:w="1843" w:type="dxa"/>
            <w:vAlign w:val="bottom"/>
          </w:tcPr>
          <w:p w14:paraId="74B32B28" w14:textId="01CE62FE" w:rsidR="00331C57" w:rsidRPr="008E0591" w:rsidRDefault="00331C57" w:rsidP="00331C57">
            <w:pPr>
              <w:ind w:right="142"/>
              <w:jc w:val="right"/>
              <w:rPr>
                <w:rFonts w:ascii="Arial" w:hAnsi="Arial" w:cs="Arial"/>
                <w:bCs/>
                <w:sz w:val="20"/>
                <w:szCs w:val="20"/>
              </w:rPr>
            </w:pPr>
            <w:r w:rsidRPr="008E0591">
              <w:rPr>
                <w:rFonts w:ascii="Arial" w:hAnsi="Arial" w:cs="Arial"/>
                <w:sz w:val="20"/>
                <w:szCs w:val="20"/>
              </w:rPr>
              <w:t>84.596</w:t>
            </w:r>
          </w:p>
        </w:tc>
      </w:tr>
      <w:tr w:rsidR="00331C57" w:rsidRPr="00640653" w14:paraId="0DCFDBC8" w14:textId="77777777" w:rsidTr="002201FA">
        <w:trPr>
          <w:trHeight w:val="113"/>
        </w:trPr>
        <w:tc>
          <w:tcPr>
            <w:tcW w:w="6096" w:type="dxa"/>
            <w:shd w:val="clear" w:color="auto" w:fill="FFFFFF"/>
            <w:vAlign w:val="bottom"/>
          </w:tcPr>
          <w:p w14:paraId="3C94250C" w14:textId="33161731" w:rsidR="00331C57" w:rsidRPr="008E0591" w:rsidRDefault="00331C57" w:rsidP="002201FA">
            <w:pPr>
              <w:tabs>
                <w:tab w:val="left" w:pos="540"/>
                <w:tab w:val="num" w:pos="720"/>
              </w:tabs>
              <w:ind w:right="128"/>
              <w:jc w:val="both"/>
              <w:rPr>
                <w:rFonts w:ascii="Arial" w:hAnsi="Arial" w:cs="Arial"/>
                <w:bCs/>
                <w:sz w:val="20"/>
                <w:szCs w:val="20"/>
              </w:rPr>
            </w:pPr>
            <w:r w:rsidRPr="008E0591">
              <w:rPr>
                <w:rFonts w:ascii="Arial" w:hAnsi="Arial" w:cs="Arial"/>
                <w:bCs/>
                <w:sz w:val="20"/>
                <w:szCs w:val="20"/>
              </w:rPr>
              <w:t>Gayrinakdi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174D3334"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86.580</w:t>
            </w:r>
          </w:p>
        </w:tc>
        <w:tc>
          <w:tcPr>
            <w:tcW w:w="1843" w:type="dxa"/>
            <w:vAlign w:val="bottom"/>
          </w:tcPr>
          <w:p w14:paraId="2733EB1F" w14:textId="6A95BB95" w:rsidR="00331C57" w:rsidRPr="008E0591" w:rsidRDefault="00331C57" w:rsidP="00331C57">
            <w:pPr>
              <w:ind w:right="142"/>
              <w:jc w:val="right"/>
              <w:rPr>
                <w:rFonts w:ascii="Arial" w:hAnsi="Arial" w:cs="Arial"/>
                <w:bCs/>
                <w:sz w:val="20"/>
                <w:szCs w:val="20"/>
              </w:rPr>
            </w:pPr>
            <w:r w:rsidRPr="008E0591">
              <w:rPr>
                <w:rFonts w:ascii="Arial" w:hAnsi="Arial" w:cs="Arial"/>
                <w:bCs/>
                <w:sz w:val="20"/>
                <w:szCs w:val="20"/>
              </w:rPr>
              <w:t>39.422</w:t>
            </w:r>
          </w:p>
        </w:tc>
      </w:tr>
      <w:tr w:rsidR="00331C57" w:rsidRPr="00640653" w14:paraId="7C30C33A" w14:textId="77777777" w:rsidTr="002201FA">
        <w:trPr>
          <w:trHeight w:val="113"/>
        </w:trPr>
        <w:tc>
          <w:tcPr>
            <w:tcW w:w="6096" w:type="dxa"/>
            <w:shd w:val="clear" w:color="auto" w:fill="FFFFFF"/>
            <w:vAlign w:val="bottom"/>
          </w:tcPr>
          <w:p w14:paraId="7A2F411F" w14:textId="0AF04EDD" w:rsidR="00331C57" w:rsidRPr="008E0591" w:rsidRDefault="00331C57" w:rsidP="002201FA">
            <w:pPr>
              <w:tabs>
                <w:tab w:val="left" w:pos="540"/>
                <w:tab w:val="num" w:pos="720"/>
              </w:tabs>
              <w:ind w:right="128"/>
              <w:jc w:val="both"/>
              <w:rPr>
                <w:rFonts w:ascii="Arial" w:hAnsi="Arial" w:cs="Arial"/>
                <w:bCs/>
                <w:sz w:val="20"/>
                <w:szCs w:val="20"/>
              </w:rPr>
            </w:pPr>
            <w:r w:rsidRPr="008E0591">
              <w:rPr>
                <w:rFonts w:ascii="Arial" w:hAnsi="Arial" w:cs="Arial"/>
                <w:bCs/>
                <w:sz w:val="20"/>
                <w:szCs w:val="20"/>
              </w:rPr>
              <w:t>Tazmin edilmemiş ve nakde dönüşmemiş gayrinakdi krediler üçüncü aşama beklenen zarar karşılığı</w:t>
            </w:r>
          </w:p>
        </w:tc>
        <w:tc>
          <w:tcPr>
            <w:tcW w:w="1417" w:type="dxa"/>
            <w:vAlign w:val="bottom"/>
          </w:tcPr>
          <w:p w14:paraId="01E24EAE" w14:textId="57812AE9" w:rsidR="00331C57" w:rsidRPr="00B7083E" w:rsidRDefault="00331C57" w:rsidP="00331C57">
            <w:pPr>
              <w:ind w:right="142"/>
              <w:jc w:val="right"/>
              <w:rPr>
                <w:rFonts w:ascii="Arial" w:hAnsi="Arial" w:cs="Arial"/>
                <w:bCs/>
                <w:sz w:val="20"/>
                <w:szCs w:val="20"/>
                <w:highlight w:val="yellow"/>
              </w:rPr>
            </w:pPr>
            <w:r>
              <w:rPr>
                <w:rFonts w:ascii="Arial" w:hAnsi="Arial" w:cs="Arial"/>
                <w:color w:val="000000"/>
                <w:sz w:val="20"/>
                <w:szCs w:val="20"/>
              </w:rPr>
              <w:t>13.969</w:t>
            </w:r>
          </w:p>
        </w:tc>
        <w:tc>
          <w:tcPr>
            <w:tcW w:w="1843" w:type="dxa"/>
            <w:vAlign w:val="bottom"/>
          </w:tcPr>
          <w:p w14:paraId="61F12BF8" w14:textId="701DBE10" w:rsidR="00331C57" w:rsidRPr="008E0591" w:rsidRDefault="00331C57" w:rsidP="00331C57">
            <w:pPr>
              <w:ind w:right="142"/>
              <w:jc w:val="right"/>
              <w:rPr>
                <w:rFonts w:ascii="Arial" w:hAnsi="Arial" w:cs="Arial"/>
                <w:bCs/>
                <w:sz w:val="20"/>
                <w:szCs w:val="20"/>
              </w:rPr>
            </w:pPr>
            <w:r w:rsidRPr="008E0591">
              <w:rPr>
                <w:rFonts w:ascii="Arial" w:hAnsi="Arial" w:cs="Arial"/>
                <w:bCs/>
                <w:sz w:val="20"/>
                <w:szCs w:val="20"/>
              </w:rPr>
              <w:t>14.362</w:t>
            </w:r>
          </w:p>
        </w:tc>
      </w:tr>
      <w:tr w:rsidR="00331C57" w:rsidRPr="00640653" w14:paraId="043C2CA9" w14:textId="77777777" w:rsidTr="002201FA">
        <w:trPr>
          <w:trHeight w:val="113"/>
        </w:trPr>
        <w:tc>
          <w:tcPr>
            <w:tcW w:w="6096" w:type="dxa"/>
            <w:shd w:val="clear" w:color="auto" w:fill="FFFFFF"/>
            <w:vAlign w:val="bottom"/>
          </w:tcPr>
          <w:p w14:paraId="262C5FA7" w14:textId="6332744D" w:rsidR="00331C57" w:rsidRPr="008E0591" w:rsidRDefault="00331C57" w:rsidP="002201FA">
            <w:pPr>
              <w:tabs>
                <w:tab w:val="left" w:pos="540"/>
                <w:tab w:val="num" w:pos="720"/>
              </w:tabs>
              <w:ind w:right="128"/>
              <w:jc w:val="both"/>
              <w:rPr>
                <w:rFonts w:ascii="Arial" w:hAnsi="Arial" w:cs="Arial"/>
                <w:bCs/>
                <w:sz w:val="20"/>
                <w:szCs w:val="20"/>
              </w:rPr>
            </w:pPr>
            <w:r w:rsidRPr="008E0591">
              <w:rPr>
                <w:rFonts w:ascii="Arial" w:hAnsi="Arial" w:cs="Arial"/>
                <w:bCs/>
                <w:sz w:val="20"/>
                <w:szCs w:val="20"/>
              </w:rPr>
              <w:t>KOSGEB katılım payı karşılığı</w:t>
            </w:r>
          </w:p>
        </w:tc>
        <w:tc>
          <w:tcPr>
            <w:tcW w:w="1417" w:type="dxa"/>
            <w:vAlign w:val="bottom"/>
          </w:tcPr>
          <w:p w14:paraId="0F5E5294" w14:textId="7825FE6A" w:rsidR="00331C57" w:rsidRPr="00B7083E" w:rsidRDefault="00331C57" w:rsidP="00331C57">
            <w:pPr>
              <w:ind w:right="142"/>
              <w:jc w:val="right"/>
              <w:rPr>
                <w:rFonts w:ascii="Arial" w:hAnsi="Arial" w:cs="Arial"/>
                <w:sz w:val="20"/>
                <w:szCs w:val="20"/>
                <w:highlight w:val="yellow"/>
              </w:rPr>
            </w:pPr>
            <w:r>
              <w:rPr>
                <w:rFonts w:ascii="Arial" w:hAnsi="Arial" w:cs="Arial"/>
                <w:color w:val="000000"/>
                <w:sz w:val="20"/>
                <w:szCs w:val="20"/>
              </w:rPr>
              <w:t>24.599</w:t>
            </w:r>
          </w:p>
        </w:tc>
        <w:tc>
          <w:tcPr>
            <w:tcW w:w="1843" w:type="dxa"/>
            <w:vAlign w:val="bottom"/>
          </w:tcPr>
          <w:p w14:paraId="3092A121" w14:textId="77050BA6" w:rsidR="00331C57" w:rsidRPr="008E0591" w:rsidRDefault="00331C57" w:rsidP="00331C57">
            <w:pPr>
              <w:ind w:right="142"/>
              <w:jc w:val="right"/>
              <w:rPr>
                <w:rFonts w:ascii="Arial" w:hAnsi="Arial" w:cs="Arial"/>
                <w:bCs/>
                <w:sz w:val="20"/>
                <w:szCs w:val="20"/>
              </w:rPr>
            </w:pPr>
            <w:r w:rsidRPr="008E0591">
              <w:rPr>
                <w:rFonts w:ascii="Arial" w:hAnsi="Arial" w:cs="Arial"/>
                <w:sz w:val="20"/>
                <w:szCs w:val="20"/>
              </w:rPr>
              <w:t>13.067</w:t>
            </w:r>
          </w:p>
        </w:tc>
      </w:tr>
      <w:tr w:rsidR="00331C57" w:rsidRPr="00640653" w14:paraId="6EFA53A2" w14:textId="77777777" w:rsidTr="002201FA">
        <w:trPr>
          <w:trHeight w:val="113"/>
        </w:trPr>
        <w:tc>
          <w:tcPr>
            <w:tcW w:w="6096" w:type="dxa"/>
            <w:shd w:val="clear" w:color="auto" w:fill="FFFFFF"/>
            <w:vAlign w:val="bottom"/>
          </w:tcPr>
          <w:p w14:paraId="76BBFF91" w14:textId="00AD54AE" w:rsidR="00331C57" w:rsidRPr="008E0591" w:rsidRDefault="00331C57" w:rsidP="002201FA">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p>
        </w:tc>
        <w:tc>
          <w:tcPr>
            <w:tcW w:w="1417" w:type="dxa"/>
            <w:vAlign w:val="bottom"/>
          </w:tcPr>
          <w:p w14:paraId="25485F01" w14:textId="22CEBCF7" w:rsidR="00331C57" w:rsidRPr="00B7083E" w:rsidRDefault="00331C57" w:rsidP="00331C57">
            <w:pPr>
              <w:ind w:right="142"/>
              <w:jc w:val="right"/>
              <w:rPr>
                <w:rFonts w:ascii="Arial" w:hAnsi="Arial" w:cs="Arial"/>
                <w:sz w:val="20"/>
                <w:szCs w:val="20"/>
                <w:highlight w:val="yellow"/>
              </w:rPr>
            </w:pPr>
            <w:r>
              <w:rPr>
                <w:rFonts w:ascii="Arial" w:hAnsi="Arial" w:cs="Arial"/>
                <w:color w:val="000000"/>
                <w:sz w:val="20"/>
                <w:szCs w:val="20"/>
              </w:rPr>
              <w:t>4.035</w:t>
            </w:r>
          </w:p>
        </w:tc>
        <w:tc>
          <w:tcPr>
            <w:tcW w:w="1843" w:type="dxa"/>
            <w:vAlign w:val="bottom"/>
          </w:tcPr>
          <w:p w14:paraId="6471709E" w14:textId="76C480BA" w:rsidR="00331C57" w:rsidRPr="008E0591" w:rsidRDefault="00331C57" w:rsidP="00331C57">
            <w:pPr>
              <w:ind w:right="142"/>
              <w:jc w:val="right"/>
              <w:rPr>
                <w:rFonts w:ascii="Arial" w:hAnsi="Arial" w:cs="Arial"/>
                <w:bCs/>
                <w:sz w:val="20"/>
                <w:szCs w:val="20"/>
              </w:rPr>
            </w:pPr>
            <w:r w:rsidRPr="008E0591">
              <w:rPr>
                <w:rFonts w:ascii="Arial" w:hAnsi="Arial" w:cs="Arial"/>
                <w:bCs/>
                <w:sz w:val="20"/>
                <w:szCs w:val="20"/>
              </w:rPr>
              <w:t>3.217</w:t>
            </w:r>
          </w:p>
        </w:tc>
      </w:tr>
      <w:tr w:rsidR="00331C57" w:rsidRPr="00640653" w14:paraId="704922F9" w14:textId="77777777" w:rsidTr="002201FA">
        <w:trPr>
          <w:trHeight w:val="113"/>
        </w:trPr>
        <w:tc>
          <w:tcPr>
            <w:tcW w:w="6096" w:type="dxa"/>
            <w:tcBorders>
              <w:bottom w:val="single" w:sz="4" w:space="0" w:color="auto"/>
            </w:tcBorders>
            <w:shd w:val="clear" w:color="auto" w:fill="FFFFFF"/>
            <w:vAlign w:val="bottom"/>
          </w:tcPr>
          <w:p w14:paraId="75BE7BC2" w14:textId="77777777" w:rsidR="00331C57" w:rsidRPr="006B4116" w:rsidRDefault="00331C57" w:rsidP="002201FA">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1B7C3F9A" w:rsidR="00331C57" w:rsidRPr="00B7083E" w:rsidRDefault="00331C57" w:rsidP="00331C57">
            <w:pPr>
              <w:ind w:right="142"/>
              <w:jc w:val="right"/>
              <w:rPr>
                <w:rFonts w:ascii="Arial" w:hAnsi="Arial" w:cs="Arial"/>
                <w:sz w:val="18"/>
                <w:szCs w:val="20"/>
                <w:highlight w:val="yellow"/>
              </w:rPr>
            </w:pPr>
            <w:r>
              <w:rPr>
                <w:rFonts w:ascii="Arial" w:hAnsi="Arial" w:cs="Arial"/>
                <w:color w:val="000000"/>
                <w:sz w:val="18"/>
                <w:szCs w:val="18"/>
              </w:rPr>
              <w:t> </w:t>
            </w:r>
          </w:p>
        </w:tc>
        <w:tc>
          <w:tcPr>
            <w:tcW w:w="1843" w:type="dxa"/>
            <w:tcBorders>
              <w:bottom w:val="single" w:sz="4" w:space="0" w:color="auto"/>
            </w:tcBorders>
          </w:tcPr>
          <w:p w14:paraId="0D54262C" w14:textId="77777777" w:rsidR="00331C57" w:rsidRPr="006B4116" w:rsidRDefault="00331C57" w:rsidP="00331C57">
            <w:pPr>
              <w:ind w:right="142"/>
              <w:jc w:val="right"/>
              <w:rPr>
                <w:rFonts w:ascii="Arial" w:hAnsi="Arial" w:cs="Arial"/>
                <w:bCs/>
                <w:sz w:val="18"/>
                <w:szCs w:val="20"/>
              </w:rPr>
            </w:pPr>
          </w:p>
        </w:tc>
      </w:tr>
      <w:tr w:rsidR="00331C57" w:rsidRPr="00640653" w14:paraId="6711D3C9" w14:textId="77777777" w:rsidTr="002201FA">
        <w:trPr>
          <w:trHeight w:val="113"/>
        </w:trPr>
        <w:tc>
          <w:tcPr>
            <w:tcW w:w="6096" w:type="dxa"/>
            <w:tcBorders>
              <w:top w:val="single" w:sz="4" w:space="0" w:color="auto"/>
              <w:bottom w:val="double" w:sz="4" w:space="0" w:color="auto"/>
            </w:tcBorders>
            <w:shd w:val="clear" w:color="auto" w:fill="FFFFFF"/>
            <w:vAlign w:val="bottom"/>
          </w:tcPr>
          <w:p w14:paraId="40CFA51D" w14:textId="77777777" w:rsidR="00331C57" w:rsidRPr="00640653" w:rsidRDefault="00331C57" w:rsidP="002201FA">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19D5DEF5" w:rsidR="00331C57" w:rsidRPr="00B7083E" w:rsidRDefault="00331C57" w:rsidP="00331C57">
            <w:pPr>
              <w:ind w:right="142"/>
              <w:jc w:val="right"/>
              <w:rPr>
                <w:rFonts w:ascii="Arial" w:hAnsi="Arial" w:cs="Arial"/>
                <w:b/>
                <w:sz w:val="20"/>
                <w:szCs w:val="20"/>
                <w:highlight w:val="yellow"/>
              </w:rPr>
            </w:pPr>
            <w:r>
              <w:rPr>
                <w:rFonts w:ascii="Arial" w:hAnsi="Arial" w:cs="Arial"/>
                <w:b/>
                <w:bCs/>
                <w:color w:val="000000"/>
                <w:sz w:val="20"/>
                <w:szCs w:val="20"/>
              </w:rPr>
              <w:t>222.064</w:t>
            </w:r>
          </w:p>
        </w:tc>
        <w:tc>
          <w:tcPr>
            <w:tcW w:w="1843" w:type="dxa"/>
            <w:tcBorders>
              <w:top w:val="single" w:sz="4" w:space="0" w:color="auto"/>
              <w:bottom w:val="double" w:sz="4" w:space="0" w:color="auto"/>
            </w:tcBorders>
          </w:tcPr>
          <w:p w14:paraId="4A9F9487" w14:textId="5E1992E9" w:rsidR="00331C57" w:rsidRPr="008E0591" w:rsidRDefault="00331C57" w:rsidP="00331C57">
            <w:pPr>
              <w:ind w:right="142"/>
              <w:jc w:val="right"/>
              <w:rPr>
                <w:rFonts w:ascii="Arial" w:hAnsi="Arial" w:cs="Arial"/>
                <w:b/>
                <w:bCs/>
                <w:sz w:val="20"/>
                <w:szCs w:val="20"/>
              </w:rPr>
            </w:pPr>
            <w:r w:rsidRPr="008E0591">
              <w:rPr>
                <w:rFonts w:ascii="Arial" w:hAnsi="Arial" w:cs="Arial"/>
                <w:b/>
                <w:sz w:val="20"/>
                <w:szCs w:val="20"/>
              </w:rPr>
              <w:t>154.664</w:t>
            </w:r>
          </w:p>
        </w:tc>
      </w:tr>
    </w:tbl>
    <w:p w14:paraId="21BCEED2" w14:textId="31E0EDDD" w:rsidR="008E0591" w:rsidRPr="002201FA" w:rsidRDefault="008E0591"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42C171EF" w14:textId="30C237A2" w:rsidR="000A4552" w:rsidRPr="00154183" w:rsidRDefault="000A4552" w:rsidP="000A4552">
      <w:pPr>
        <w:autoSpaceDE w:val="0"/>
        <w:autoSpaceDN w:val="0"/>
        <w:adjustRightInd w:val="0"/>
        <w:ind w:left="1134" w:right="-1"/>
        <w:jc w:val="both"/>
        <w:rPr>
          <w:rFonts w:ascii="Arial" w:hAnsi="Arial" w:cs="Arial"/>
          <w:bCs/>
          <w:sz w:val="20"/>
          <w:szCs w:val="20"/>
        </w:rPr>
      </w:pPr>
      <w:r>
        <w:rPr>
          <w:rFonts w:ascii="Arial" w:hAnsi="Arial" w:cs="Arial"/>
          <w:bCs/>
          <w:sz w:val="20"/>
          <w:szCs w:val="20"/>
        </w:rPr>
        <w:t xml:space="preserve"> </w:t>
      </w:r>
      <w:r w:rsidRPr="00640653">
        <w:rPr>
          <w:rFonts w:ascii="Arial" w:hAnsi="Arial" w:cs="Arial"/>
          <w:bCs/>
          <w:sz w:val="20"/>
          <w:szCs w:val="20"/>
        </w:rPr>
        <w:t xml:space="preserve">Banka’nın </w:t>
      </w:r>
      <w:r w:rsidR="00B7083E" w:rsidRPr="00154183">
        <w:rPr>
          <w:rFonts w:ascii="Arial" w:hAnsi="Arial" w:cs="Arial"/>
          <w:bCs/>
          <w:sz w:val="20"/>
          <w:szCs w:val="20"/>
        </w:rPr>
        <w:t>30 Eylül</w:t>
      </w:r>
      <w:r w:rsidRPr="00154183">
        <w:rPr>
          <w:rFonts w:ascii="Arial" w:hAnsi="Arial" w:cs="Arial"/>
          <w:bCs/>
          <w:sz w:val="20"/>
          <w:szCs w:val="20"/>
        </w:rPr>
        <w:t xml:space="preserve"> </w:t>
      </w:r>
      <w:r w:rsidR="00D35D3C" w:rsidRPr="00154183">
        <w:rPr>
          <w:rFonts w:ascii="Arial" w:hAnsi="Arial" w:cs="Arial"/>
          <w:bCs/>
          <w:sz w:val="20"/>
          <w:szCs w:val="20"/>
        </w:rPr>
        <w:t>2020</w:t>
      </w:r>
      <w:r w:rsidRPr="00154183">
        <w:rPr>
          <w:rFonts w:ascii="Arial" w:hAnsi="Arial" w:cs="Arial"/>
          <w:bCs/>
          <w:sz w:val="20"/>
          <w:szCs w:val="20"/>
        </w:rPr>
        <w:t xml:space="preserve"> itibarıyla hesaplanan kurumlar vergisinden ödenen geçici vergiler   </w:t>
      </w:r>
    </w:p>
    <w:p w14:paraId="1E6E9688" w14:textId="6052651B" w:rsidR="008E0591" w:rsidRPr="001F19F8" w:rsidRDefault="000A4552" w:rsidP="001F19F8">
      <w:pPr>
        <w:autoSpaceDE w:val="0"/>
        <w:autoSpaceDN w:val="0"/>
        <w:adjustRightInd w:val="0"/>
        <w:ind w:left="1134" w:right="64"/>
        <w:jc w:val="both"/>
        <w:rPr>
          <w:rFonts w:ascii="Arial" w:hAnsi="Arial" w:cs="Arial"/>
          <w:bCs/>
          <w:sz w:val="20"/>
          <w:szCs w:val="20"/>
        </w:rPr>
      </w:pPr>
      <w:r w:rsidRPr="00154183">
        <w:rPr>
          <w:rFonts w:ascii="Arial" w:hAnsi="Arial" w:cs="Arial"/>
          <w:bCs/>
          <w:sz w:val="20"/>
          <w:szCs w:val="20"/>
        </w:rPr>
        <w:t xml:space="preserve"> düşüldükten sonra </w:t>
      </w:r>
      <w:r w:rsidR="00154183" w:rsidRPr="00154183">
        <w:rPr>
          <w:rFonts w:ascii="Arial" w:hAnsi="Arial" w:cs="Arial"/>
          <w:bCs/>
          <w:sz w:val="20"/>
          <w:szCs w:val="20"/>
        </w:rPr>
        <w:t>108</w:t>
      </w:r>
      <w:r w:rsidR="003306BF" w:rsidRPr="00154183">
        <w:rPr>
          <w:rFonts w:ascii="Arial" w:hAnsi="Arial" w:cs="Arial"/>
          <w:bCs/>
          <w:sz w:val="20"/>
          <w:szCs w:val="20"/>
        </w:rPr>
        <w:t>.</w:t>
      </w:r>
      <w:r w:rsidR="00154183" w:rsidRPr="00154183">
        <w:rPr>
          <w:rFonts w:ascii="Arial" w:hAnsi="Arial" w:cs="Arial"/>
          <w:bCs/>
          <w:sz w:val="20"/>
          <w:szCs w:val="20"/>
        </w:rPr>
        <w:t>526</w:t>
      </w:r>
      <w:r w:rsidRPr="00154183">
        <w:rPr>
          <w:rFonts w:ascii="Arial" w:hAnsi="Arial" w:cs="Arial"/>
          <w:bCs/>
          <w:sz w:val="20"/>
          <w:szCs w:val="20"/>
        </w:rPr>
        <w:t xml:space="preserve"> TL kalan</w:t>
      </w:r>
      <w:r w:rsidRPr="00640653">
        <w:rPr>
          <w:rFonts w:ascii="Arial" w:hAnsi="Arial" w:cs="Arial"/>
          <w:bCs/>
          <w:sz w:val="20"/>
          <w:szCs w:val="20"/>
        </w:rPr>
        <w:t xml:space="preserve"> vergi borcu bulunmaktadır (</w:t>
      </w:r>
      <w:r w:rsidR="00D35D3C">
        <w:rPr>
          <w:rFonts w:ascii="Arial" w:hAnsi="Arial" w:cs="Arial"/>
          <w:bCs/>
          <w:sz w:val="20"/>
          <w:szCs w:val="20"/>
        </w:rPr>
        <w:t>31 Aralık 2019</w:t>
      </w:r>
      <w:r w:rsidRPr="00640653">
        <w:rPr>
          <w:rFonts w:ascii="Arial" w:hAnsi="Arial" w:cs="Arial"/>
          <w:bCs/>
          <w:sz w:val="20"/>
          <w:szCs w:val="20"/>
        </w:rPr>
        <w:t xml:space="preserve">: </w:t>
      </w:r>
      <w:r w:rsidR="00D35D3C">
        <w:rPr>
          <w:rFonts w:ascii="Arial" w:hAnsi="Arial" w:cs="Arial"/>
          <w:bCs/>
          <w:sz w:val="20"/>
          <w:szCs w:val="20"/>
        </w:rPr>
        <w:t>65.353</w:t>
      </w:r>
      <w:r w:rsidRPr="00640653">
        <w:rPr>
          <w:rFonts w:ascii="Arial" w:hAnsi="Arial" w:cs="Arial"/>
          <w:bCs/>
          <w:sz w:val="20"/>
          <w:szCs w:val="20"/>
        </w:rPr>
        <w:t xml:space="preserve"> TL).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lastRenderedPageBreak/>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40653"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3B20129E"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vAlign w:val="center"/>
          </w:tcPr>
          <w:p w14:paraId="587709E5"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319019A6" w14:textId="77777777" w:rsidTr="002201FA">
        <w:trPr>
          <w:trHeight w:val="113"/>
        </w:trPr>
        <w:tc>
          <w:tcPr>
            <w:tcW w:w="6062" w:type="dxa"/>
            <w:tcBorders>
              <w:top w:val="single" w:sz="4" w:space="0" w:color="auto"/>
            </w:tcBorders>
            <w:vAlign w:val="center"/>
          </w:tcPr>
          <w:p w14:paraId="0999957D"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14:paraId="640885EB" w14:textId="77777777" w:rsidR="00136C29" w:rsidRPr="00640653" w:rsidRDefault="00136C29">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36067A57" w14:textId="77777777" w:rsidR="00136C29" w:rsidRPr="00640653" w:rsidRDefault="00136C29">
            <w:pPr>
              <w:tabs>
                <w:tab w:val="left" w:pos="180"/>
              </w:tabs>
              <w:ind w:left="-108"/>
              <w:jc w:val="right"/>
              <w:rPr>
                <w:rFonts w:ascii="Arial" w:hAnsi="Arial" w:cs="Arial"/>
                <w:sz w:val="20"/>
                <w:szCs w:val="20"/>
              </w:rPr>
            </w:pPr>
          </w:p>
        </w:tc>
      </w:tr>
      <w:tr w:rsidR="00154183" w:rsidRPr="00640653" w14:paraId="18B8BF3F" w14:textId="77777777" w:rsidTr="002201FA">
        <w:trPr>
          <w:trHeight w:val="113"/>
        </w:trPr>
        <w:tc>
          <w:tcPr>
            <w:tcW w:w="6062" w:type="dxa"/>
            <w:vAlign w:val="center"/>
          </w:tcPr>
          <w:p w14:paraId="0034B812" w14:textId="77777777" w:rsidR="00154183" w:rsidRPr="00640653" w:rsidRDefault="00154183" w:rsidP="00154183">
            <w:pPr>
              <w:ind w:left="-108"/>
              <w:rPr>
                <w:rFonts w:ascii="Arial" w:hAnsi="Arial" w:cs="Arial"/>
                <w:iCs/>
                <w:sz w:val="20"/>
                <w:szCs w:val="20"/>
              </w:rPr>
            </w:pPr>
            <w:r w:rsidRPr="00640653">
              <w:rPr>
                <w:rFonts w:ascii="Arial" w:hAnsi="Arial" w:cs="Arial"/>
                <w:sz w:val="20"/>
                <w:szCs w:val="20"/>
              </w:rPr>
              <w:t>Ödenecek Kurumlar Vergisi</w:t>
            </w:r>
          </w:p>
        </w:tc>
        <w:tc>
          <w:tcPr>
            <w:tcW w:w="1559" w:type="dxa"/>
            <w:tcBorders>
              <w:top w:val="nil"/>
              <w:left w:val="nil"/>
              <w:bottom w:val="nil"/>
              <w:right w:val="nil"/>
            </w:tcBorders>
            <w:shd w:val="clear" w:color="auto" w:fill="auto"/>
            <w:vAlign w:val="center"/>
          </w:tcPr>
          <w:p w14:paraId="018637F3" w14:textId="330E56A3"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108.526</w:t>
            </w:r>
          </w:p>
        </w:tc>
        <w:tc>
          <w:tcPr>
            <w:tcW w:w="1735" w:type="dxa"/>
            <w:vAlign w:val="center"/>
          </w:tcPr>
          <w:p w14:paraId="151D1B9B" w14:textId="24A15080"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65.353</w:t>
            </w:r>
          </w:p>
        </w:tc>
      </w:tr>
      <w:tr w:rsidR="00154183" w:rsidRPr="00640653" w14:paraId="144651B3" w14:textId="77777777" w:rsidTr="002201FA">
        <w:trPr>
          <w:trHeight w:val="113"/>
        </w:trPr>
        <w:tc>
          <w:tcPr>
            <w:tcW w:w="6062" w:type="dxa"/>
            <w:vAlign w:val="center"/>
          </w:tcPr>
          <w:p w14:paraId="028D99F3" w14:textId="77777777" w:rsidR="00154183" w:rsidRPr="00640653" w:rsidRDefault="00154183" w:rsidP="00154183">
            <w:pPr>
              <w:ind w:left="-108"/>
              <w:rPr>
                <w:rFonts w:ascii="Arial" w:hAnsi="Arial" w:cs="Arial"/>
                <w:iCs/>
                <w:sz w:val="20"/>
                <w:szCs w:val="20"/>
              </w:rPr>
            </w:pPr>
            <w:r w:rsidRPr="00640653">
              <w:rPr>
                <w:rFonts w:ascii="Arial" w:hAnsi="Arial" w:cs="Arial"/>
                <w:iCs/>
                <w:sz w:val="20"/>
                <w:szCs w:val="20"/>
              </w:rPr>
              <w:t xml:space="preserve">Menkul Sermaye </w:t>
            </w:r>
            <w:r w:rsidRPr="00640653">
              <w:rPr>
                <w:rFonts w:ascii="Arial" w:hAnsi="Arial" w:cs="Arial"/>
                <w:sz w:val="20"/>
                <w:szCs w:val="20"/>
              </w:rPr>
              <w:t>İradı</w:t>
            </w:r>
            <w:r w:rsidRPr="00640653">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center"/>
          </w:tcPr>
          <w:p w14:paraId="0D57AC63" w14:textId="533CDA47"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14.887</w:t>
            </w:r>
          </w:p>
        </w:tc>
        <w:tc>
          <w:tcPr>
            <w:tcW w:w="1735" w:type="dxa"/>
            <w:vAlign w:val="center"/>
          </w:tcPr>
          <w:p w14:paraId="777D12C7" w14:textId="3BD39645"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17.916</w:t>
            </w:r>
          </w:p>
        </w:tc>
      </w:tr>
      <w:tr w:rsidR="00154183" w:rsidRPr="00640653" w14:paraId="2B1F5D74" w14:textId="77777777" w:rsidTr="002201FA">
        <w:trPr>
          <w:trHeight w:val="113"/>
        </w:trPr>
        <w:tc>
          <w:tcPr>
            <w:tcW w:w="6062" w:type="dxa"/>
            <w:vAlign w:val="center"/>
          </w:tcPr>
          <w:p w14:paraId="68B8FC7E" w14:textId="77777777" w:rsidR="00154183" w:rsidRPr="00640653" w:rsidRDefault="00154183" w:rsidP="00154183">
            <w:pPr>
              <w:ind w:left="-108"/>
              <w:rPr>
                <w:rFonts w:ascii="Arial" w:hAnsi="Arial" w:cs="Arial"/>
                <w:iCs/>
                <w:sz w:val="20"/>
                <w:szCs w:val="20"/>
              </w:rPr>
            </w:pPr>
            <w:r w:rsidRPr="00640653">
              <w:rPr>
                <w:rFonts w:ascii="Arial" w:hAnsi="Arial" w:cs="Arial"/>
                <w:sz w:val="20"/>
                <w:szCs w:val="20"/>
              </w:rPr>
              <w:t>BSMV</w:t>
            </w:r>
          </w:p>
        </w:tc>
        <w:tc>
          <w:tcPr>
            <w:tcW w:w="1559" w:type="dxa"/>
            <w:tcBorders>
              <w:top w:val="nil"/>
              <w:left w:val="nil"/>
              <w:bottom w:val="nil"/>
              <w:right w:val="nil"/>
            </w:tcBorders>
            <w:shd w:val="clear" w:color="auto" w:fill="auto"/>
            <w:vAlign w:val="center"/>
          </w:tcPr>
          <w:p w14:paraId="1BBB5E05" w14:textId="5EE8D505"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7.390</w:t>
            </w:r>
          </w:p>
        </w:tc>
        <w:tc>
          <w:tcPr>
            <w:tcW w:w="1735" w:type="dxa"/>
            <w:vAlign w:val="center"/>
          </w:tcPr>
          <w:p w14:paraId="7E129D09" w14:textId="7A7E6443"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8.008</w:t>
            </w:r>
          </w:p>
        </w:tc>
      </w:tr>
      <w:tr w:rsidR="00154183" w:rsidRPr="00640653" w14:paraId="1D1FC481" w14:textId="77777777" w:rsidTr="002201FA">
        <w:trPr>
          <w:trHeight w:val="113"/>
        </w:trPr>
        <w:tc>
          <w:tcPr>
            <w:tcW w:w="6062" w:type="dxa"/>
            <w:vAlign w:val="center"/>
          </w:tcPr>
          <w:p w14:paraId="6D50F64B"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Kambiyo Muameleleri Vergisi</w:t>
            </w:r>
          </w:p>
        </w:tc>
        <w:tc>
          <w:tcPr>
            <w:tcW w:w="1559" w:type="dxa"/>
            <w:tcBorders>
              <w:top w:val="nil"/>
              <w:left w:val="nil"/>
              <w:bottom w:val="nil"/>
              <w:right w:val="nil"/>
            </w:tcBorders>
            <w:shd w:val="clear" w:color="auto" w:fill="auto"/>
            <w:vAlign w:val="center"/>
          </w:tcPr>
          <w:p w14:paraId="56057C34" w14:textId="4A91BD0C"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17.945</w:t>
            </w:r>
          </w:p>
        </w:tc>
        <w:tc>
          <w:tcPr>
            <w:tcW w:w="1735" w:type="dxa"/>
            <w:vAlign w:val="center"/>
          </w:tcPr>
          <w:p w14:paraId="2B7AB288" w14:textId="781B0015"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872</w:t>
            </w:r>
          </w:p>
        </w:tc>
      </w:tr>
      <w:tr w:rsidR="00154183" w:rsidRPr="00640653" w14:paraId="1B6B2BE2" w14:textId="77777777" w:rsidTr="002201FA">
        <w:trPr>
          <w:trHeight w:val="113"/>
        </w:trPr>
        <w:tc>
          <w:tcPr>
            <w:tcW w:w="6062" w:type="dxa"/>
            <w:vAlign w:val="center"/>
          </w:tcPr>
          <w:p w14:paraId="66C24C12" w14:textId="77777777" w:rsidR="00154183" w:rsidRPr="00640653" w:rsidRDefault="00154183" w:rsidP="00154183">
            <w:pPr>
              <w:ind w:left="-108"/>
              <w:rPr>
                <w:rFonts w:ascii="Arial" w:hAnsi="Arial" w:cs="Arial"/>
                <w:sz w:val="20"/>
                <w:szCs w:val="20"/>
              </w:rPr>
            </w:pPr>
            <w:r w:rsidRPr="00640653">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center"/>
          </w:tcPr>
          <w:p w14:paraId="46ED4C1E" w14:textId="420CFFB4"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238</w:t>
            </w:r>
          </w:p>
        </w:tc>
        <w:tc>
          <w:tcPr>
            <w:tcW w:w="1735" w:type="dxa"/>
            <w:vAlign w:val="center"/>
          </w:tcPr>
          <w:p w14:paraId="188E0539" w14:textId="12258945"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419</w:t>
            </w:r>
          </w:p>
        </w:tc>
      </w:tr>
      <w:tr w:rsidR="00154183" w:rsidRPr="00640653" w14:paraId="65D9D364" w14:textId="77777777" w:rsidTr="002201FA">
        <w:trPr>
          <w:trHeight w:val="113"/>
        </w:trPr>
        <w:tc>
          <w:tcPr>
            <w:tcW w:w="6062" w:type="dxa"/>
            <w:vAlign w:val="center"/>
          </w:tcPr>
          <w:p w14:paraId="797F3E36" w14:textId="77777777" w:rsidR="00154183" w:rsidRPr="00640653" w:rsidRDefault="00154183" w:rsidP="00154183">
            <w:pPr>
              <w:ind w:left="-108"/>
              <w:rPr>
                <w:rFonts w:ascii="Arial" w:hAnsi="Arial" w:cs="Arial"/>
                <w:iCs/>
                <w:sz w:val="20"/>
                <w:szCs w:val="20"/>
              </w:rPr>
            </w:pPr>
            <w:r w:rsidRPr="00640653">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center"/>
          </w:tcPr>
          <w:p w14:paraId="218297E7" w14:textId="157F1C51"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940</w:t>
            </w:r>
          </w:p>
        </w:tc>
        <w:tc>
          <w:tcPr>
            <w:tcW w:w="1735" w:type="dxa"/>
            <w:vAlign w:val="center"/>
          </w:tcPr>
          <w:p w14:paraId="2A0A3D2E" w14:textId="0AADF844"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809</w:t>
            </w:r>
          </w:p>
        </w:tc>
      </w:tr>
      <w:tr w:rsidR="00154183" w:rsidRPr="00640653" w14:paraId="6C81C58D" w14:textId="77777777" w:rsidTr="002201FA">
        <w:trPr>
          <w:trHeight w:val="113"/>
        </w:trPr>
        <w:tc>
          <w:tcPr>
            <w:tcW w:w="6062" w:type="dxa"/>
            <w:vAlign w:val="center"/>
          </w:tcPr>
          <w:p w14:paraId="708FA0AE" w14:textId="77777777" w:rsidR="00154183" w:rsidRPr="00640653" w:rsidRDefault="00154183" w:rsidP="00154183">
            <w:pPr>
              <w:ind w:left="-108"/>
              <w:rPr>
                <w:rFonts w:ascii="Arial" w:hAnsi="Arial" w:cs="Arial"/>
                <w:iCs/>
                <w:sz w:val="20"/>
                <w:szCs w:val="20"/>
              </w:rPr>
            </w:pPr>
            <w:r w:rsidRPr="00640653">
              <w:rPr>
                <w:rFonts w:ascii="Arial" w:hAnsi="Arial" w:cs="Arial"/>
                <w:sz w:val="20"/>
                <w:szCs w:val="20"/>
              </w:rPr>
              <w:t>Diğer</w:t>
            </w:r>
          </w:p>
        </w:tc>
        <w:tc>
          <w:tcPr>
            <w:tcW w:w="1559" w:type="dxa"/>
            <w:tcBorders>
              <w:top w:val="nil"/>
              <w:left w:val="nil"/>
              <w:bottom w:val="nil"/>
              <w:right w:val="nil"/>
            </w:tcBorders>
            <w:shd w:val="clear" w:color="auto" w:fill="auto"/>
            <w:vAlign w:val="center"/>
          </w:tcPr>
          <w:p w14:paraId="51142EFE" w14:textId="42ED4180" w:rsidR="00154183" w:rsidRPr="00B7083E" w:rsidRDefault="00154183" w:rsidP="00154183">
            <w:pPr>
              <w:ind w:left="-108"/>
              <w:jc w:val="right"/>
              <w:rPr>
                <w:rFonts w:ascii="Arial" w:hAnsi="Arial" w:cs="Arial"/>
                <w:sz w:val="20"/>
                <w:szCs w:val="20"/>
                <w:highlight w:val="yellow"/>
              </w:rPr>
            </w:pPr>
            <w:r>
              <w:rPr>
                <w:rFonts w:ascii="Arial" w:hAnsi="Arial" w:cs="Arial"/>
                <w:color w:val="000000"/>
                <w:sz w:val="20"/>
                <w:szCs w:val="20"/>
              </w:rPr>
              <w:t>6.742</w:t>
            </w:r>
          </w:p>
        </w:tc>
        <w:tc>
          <w:tcPr>
            <w:tcW w:w="1735" w:type="dxa"/>
            <w:vAlign w:val="center"/>
          </w:tcPr>
          <w:p w14:paraId="0E5BA2D0" w14:textId="344812BC" w:rsidR="00154183" w:rsidRPr="00640653" w:rsidRDefault="00154183" w:rsidP="00154183">
            <w:pPr>
              <w:ind w:left="-108"/>
              <w:jc w:val="right"/>
              <w:rPr>
                <w:rFonts w:ascii="Arial" w:hAnsi="Arial" w:cs="Arial"/>
                <w:sz w:val="20"/>
                <w:szCs w:val="20"/>
              </w:rPr>
            </w:pPr>
            <w:r w:rsidRPr="00640653">
              <w:rPr>
                <w:rFonts w:ascii="Arial" w:hAnsi="Arial" w:cs="Arial"/>
                <w:color w:val="000000"/>
                <w:sz w:val="20"/>
                <w:szCs w:val="20"/>
              </w:rPr>
              <w:t>7.611</w:t>
            </w:r>
          </w:p>
        </w:tc>
      </w:tr>
      <w:tr w:rsidR="00154183" w:rsidRPr="00640653" w14:paraId="3F224E60" w14:textId="77777777" w:rsidTr="002201FA">
        <w:trPr>
          <w:trHeight w:val="113"/>
        </w:trPr>
        <w:tc>
          <w:tcPr>
            <w:tcW w:w="6062" w:type="dxa"/>
            <w:vAlign w:val="center"/>
          </w:tcPr>
          <w:p w14:paraId="498490B5" w14:textId="77777777" w:rsidR="00154183" w:rsidRPr="00640653" w:rsidRDefault="00154183" w:rsidP="00154183">
            <w:pPr>
              <w:ind w:left="-108"/>
              <w:rPr>
                <w:rFonts w:ascii="Arial" w:hAnsi="Arial" w:cs="Arial"/>
                <w:sz w:val="20"/>
                <w:szCs w:val="20"/>
              </w:rPr>
            </w:pPr>
          </w:p>
        </w:tc>
        <w:tc>
          <w:tcPr>
            <w:tcW w:w="1559" w:type="dxa"/>
            <w:vAlign w:val="center"/>
          </w:tcPr>
          <w:p w14:paraId="7DB04B8A" w14:textId="77777777" w:rsidR="00154183" w:rsidRPr="00B7083E" w:rsidRDefault="00154183" w:rsidP="00154183">
            <w:pPr>
              <w:ind w:left="-108"/>
              <w:jc w:val="right"/>
              <w:rPr>
                <w:rFonts w:ascii="Arial" w:hAnsi="Arial" w:cs="Arial"/>
                <w:color w:val="000000"/>
                <w:sz w:val="20"/>
                <w:szCs w:val="20"/>
                <w:highlight w:val="yellow"/>
              </w:rPr>
            </w:pPr>
          </w:p>
        </w:tc>
        <w:tc>
          <w:tcPr>
            <w:tcW w:w="1735" w:type="dxa"/>
            <w:vAlign w:val="center"/>
          </w:tcPr>
          <w:p w14:paraId="6F4EDA87" w14:textId="77777777" w:rsidR="00154183" w:rsidRPr="00640653" w:rsidRDefault="00154183" w:rsidP="00154183">
            <w:pPr>
              <w:ind w:left="-108"/>
              <w:jc w:val="right"/>
              <w:rPr>
                <w:rFonts w:ascii="Arial" w:hAnsi="Arial" w:cs="Arial"/>
                <w:color w:val="000000"/>
                <w:sz w:val="20"/>
                <w:szCs w:val="20"/>
              </w:rPr>
            </w:pPr>
          </w:p>
        </w:tc>
      </w:tr>
      <w:tr w:rsidR="00154183" w:rsidRPr="00640653" w14:paraId="0D358C50" w14:textId="77777777" w:rsidTr="002201FA">
        <w:trPr>
          <w:trHeight w:val="113"/>
        </w:trPr>
        <w:tc>
          <w:tcPr>
            <w:tcW w:w="6062" w:type="dxa"/>
            <w:tcBorders>
              <w:top w:val="single" w:sz="4" w:space="0" w:color="auto"/>
              <w:bottom w:val="double" w:sz="4" w:space="0" w:color="auto"/>
            </w:tcBorders>
            <w:vAlign w:val="center"/>
          </w:tcPr>
          <w:p w14:paraId="222590EB" w14:textId="77777777" w:rsidR="00154183" w:rsidRPr="00640653" w:rsidRDefault="00154183" w:rsidP="00154183">
            <w:pPr>
              <w:ind w:left="-108"/>
              <w:rPr>
                <w:rFonts w:ascii="Arial" w:hAnsi="Arial" w:cs="Arial"/>
                <w:sz w:val="20"/>
                <w:szCs w:val="20"/>
              </w:rPr>
            </w:pPr>
            <w:r w:rsidRPr="00640653">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6965E0F8" w:rsidR="00154183" w:rsidRPr="00B7083E" w:rsidRDefault="00154183" w:rsidP="00154183">
            <w:pPr>
              <w:ind w:left="-108"/>
              <w:jc w:val="right"/>
              <w:rPr>
                <w:rFonts w:ascii="Arial" w:hAnsi="Arial" w:cs="Arial"/>
                <w:b/>
                <w:color w:val="000000"/>
                <w:sz w:val="20"/>
                <w:szCs w:val="20"/>
                <w:highlight w:val="yellow"/>
              </w:rPr>
            </w:pPr>
            <w:r>
              <w:rPr>
                <w:rFonts w:ascii="Arial" w:hAnsi="Arial" w:cs="Arial"/>
                <w:b/>
                <w:bCs/>
                <w:color w:val="000000"/>
                <w:sz w:val="20"/>
                <w:szCs w:val="20"/>
              </w:rPr>
              <w:t>156.668</w:t>
            </w:r>
          </w:p>
        </w:tc>
        <w:tc>
          <w:tcPr>
            <w:tcW w:w="1735" w:type="dxa"/>
            <w:tcBorders>
              <w:top w:val="single" w:sz="4" w:space="0" w:color="auto"/>
              <w:bottom w:val="double" w:sz="4" w:space="0" w:color="auto"/>
            </w:tcBorders>
            <w:vAlign w:val="center"/>
          </w:tcPr>
          <w:p w14:paraId="1594EC2F" w14:textId="3FAF0109" w:rsidR="00154183" w:rsidRPr="00640653" w:rsidRDefault="00154183" w:rsidP="00154183">
            <w:pPr>
              <w:ind w:left="-108"/>
              <w:jc w:val="right"/>
              <w:rPr>
                <w:rFonts w:ascii="Arial" w:hAnsi="Arial" w:cs="Arial"/>
                <w:b/>
                <w:color w:val="000000"/>
                <w:sz w:val="20"/>
                <w:szCs w:val="20"/>
              </w:rPr>
            </w:pPr>
            <w:r w:rsidRPr="00640653">
              <w:rPr>
                <w:rFonts w:ascii="Arial" w:hAnsi="Arial" w:cs="Arial"/>
                <w:b/>
                <w:bCs/>
                <w:color w:val="000000"/>
                <w:sz w:val="20"/>
                <w:szCs w:val="20"/>
              </w:rPr>
              <w:t>100.988</w:t>
            </w:r>
          </w:p>
        </w:tc>
      </w:tr>
      <w:tr w:rsidR="00060E67" w:rsidRPr="00640653" w14:paraId="60537956" w14:textId="77777777" w:rsidTr="002201FA">
        <w:trPr>
          <w:trHeight w:val="113"/>
        </w:trPr>
        <w:tc>
          <w:tcPr>
            <w:tcW w:w="6062" w:type="dxa"/>
            <w:tcBorders>
              <w:top w:val="single" w:sz="4" w:space="0" w:color="auto"/>
            </w:tcBorders>
            <w:vAlign w:val="center"/>
          </w:tcPr>
          <w:p w14:paraId="5A54863E" w14:textId="77777777" w:rsidR="00060E67" w:rsidRPr="00640653" w:rsidRDefault="00060E67" w:rsidP="00060E67">
            <w:pPr>
              <w:tabs>
                <w:tab w:val="left" w:pos="180"/>
              </w:tabs>
              <w:ind w:left="-108"/>
              <w:rPr>
                <w:rFonts w:ascii="Arial" w:hAnsi="Arial" w:cs="Arial"/>
                <w:sz w:val="20"/>
                <w:szCs w:val="20"/>
              </w:rPr>
            </w:pPr>
          </w:p>
        </w:tc>
        <w:tc>
          <w:tcPr>
            <w:tcW w:w="1559" w:type="dxa"/>
            <w:tcBorders>
              <w:top w:val="single" w:sz="4" w:space="0" w:color="auto"/>
            </w:tcBorders>
            <w:vAlign w:val="center"/>
          </w:tcPr>
          <w:p w14:paraId="77AEE6AA" w14:textId="77777777" w:rsidR="00060E67" w:rsidRPr="00640653" w:rsidRDefault="00060E67" w:rsidP="00060E67">
            <w:pPr>
              <w:ind w:left="-108"/>
              <w:jc w:val="right"/>
              <w:rPr>
                <w:rFonts w:ascii="Arial" w:hAnsi="Arial" w:cs="Arial"/>
                <w:color w:val="000000"/>
                <w:sz w:val="20"/>
                <w:szCs w:val="20"/>
              </w:rPr>
            </w:pPr>
          </w:p>
        </w:tc>
        <w:tc>
          <w:tcPr>
            <w:tcW w:w="1735" w:type="dxa"/>
            <w:tcBorders>
              <w:top w:val="single" w:sz="4" w:space="0" w:color="auto"/>
            </w:tcBorders>
            <w:vAlign w:val="center"/>
          </w:tcPr>
          <w:p w14:paraId="0BD4086A" w14:textId="77777777" w:rsidR="00060E67" w:rsidRPr="00640653" w:rsidRDefault="00060E67" w:rsidP="00060E67">
            <w:pPr>
              <w:ind w:left="-108"/>
              <w:jc w:val="right"/>
              <w:rPr>
                <w:rFonts w:ascii="Arial" w:hAnsi="Arial" w:cs="Arial"/>
                <w:sz w:val="20"/>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40653"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tcPr>
          <w:p w14:paraId="6288DC7B"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01F1B0E7" w14:textId="77777777" w:rsidTr="002201FA">
        <w:trPr>
          <w:trHeight w:val="113"/>
        </w:trPr>
        <w:tc>
          <w:tcPr>
            <w:tcW w:w="6062" w:type="dxa"/>
            <w:tcBorders>
              <w:top w:val="single" w:sz="4" w:space="0" w:color="auto"/>
            </w:tcBorders>
            <w:vAlign w:val="center"/>
          </w:tcPr>
          <w:p w14:paraId="275C3B5A"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40653" w:rsidRDefault="00136C29" w:rsidP="004D0FDF">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5DB849BD" w14:textId="77777777" w:rsidR="00136C29" w:rsidRPr="00640653" w:rsidRDefault="00136C29" w:rsidP="004D0FDF">
            <w:pPr>
              <w:tabs>
                <w:tab w:val="left" w:pos="180"/>
              </w:tabs>
              <w:ind w:left="-108"/>
              <w:jc w:val="right"/>
              <w:rPr>
                <w:rFonts w:ascii="Arial" w:hAnsi="Arial" w:cs="Arial"/>
                <w:sz w:val="20"/>
                <w:szCs w:val="20"/>
              </w:rPr>
            </w:pPr>
          </w:p>
        </w:tc>
      </w:tr>
      <w:tr w:rsidR="00154183" w:rsidRPr="00640653" w14:paraId="5A0A73D1" w14:textId="77777777" w:rsidTr="002201FA">
        <w:trPr>
          <w:trHeight w:val="113"/>
        </w:trPr>
        <w:tc>
          <w:tcPr>
            <w:tcW w:w="6062" w:type="dxa"/>
            <w:vAlign w:val="center"/>
          </w:tcPr>
          <w:p w14:paraId="48B62DB0"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10038AC3" w14:textId="37BA01D2"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3.251</w:t>
            </w:r>
          </w:p>
        </w:tc>
        <w:tc>
          <w:tcPr>
            <w:tcW w:w="1735" w:type="dxa"/>
            <w:vAlign w:val="center"/>
          </w:tcPr>
          <w:p w14:paraId="72EF1BCD" w14:textId="3861E114"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2.787</w:t>
            </w:r>
          </w:p>
        </w:tc>
      </w:tr>
      <w:tr w:rsidR="00154183" w:rsidRPr="00640653" w14:paraId="12BE4663" w14:textId="77777777" w:rsidTr="002201FA">
        <w:trPr>
          <w:trHeight w:val="113"/>
        </w:trPr>
        <w:tc>
          <w:tcPr>
            <w:tcW w:w="6062" w:type="dxa"/>
            <w:vAlign w:val="center"/>
          </w:tcPr>
          <w:p w14:paraId="3F3C43DE" w14:textId="5F4E790B" w:rsidR="00154183" w:rsidRPr="00640653" w:rsidRDefault="00154183" w:rsidP="00154183">
            <w:pPr>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060465AF" w14:textId="5EBB1234" w:rsidR="00154183" w:rsidRPr="00B7083E" w:rsidRDefault="00154183" w:rsidP="00154183">
            <w:pPr>
              <w:jc w:val="right"/>
              <w:rPr>
                <w:rFonts w:ascii="Arial" w:hAnsi="Arial" w:cs="Arial"/>
                <w:color w:val="000000"/>
                <w:sz w:val="20"/>
                <w:szCs w:val="20"/>
                <w:highlight w:val="yellow"/>
              </w:rPr>
            </w:pPr>
            <w:r>
              <w:rPr>
                <w:rFonts w:ascii="Arial" w:hAnsi="Arial" w:cs="Arial"/>
                <w:color w:val="000000"/>
                <w:sz w:val="20"/>
                <w:szCs w:val="20"/>
              </w:rPr>
              <w:t>4.791</w:t>
            </w:r>
          </w:p>
        </w:tc>
        <w:tc>
          <w:tcPr>
            <w:tcW w:w="1735" w:type="dxa"/>
            <w:vAlign w:val="center"/>
          </w:tcPr>
          <w:p w14:paraId="71BDA05F" w14:textId="25649791" w:rsidR="00154183" w:rsidRPr="00640653" w:rsidRDefault="00154183" w:rsidP="00154183">
            <w:pPr>
              <w:jc w:val="right"/>
              <w:rPr>
                <w:rFonts w:ascii="Arial" w:hAnsi="Arial" w:cs="Arial"/>
                <w:color w:val="000000"/>
                <w:sz w:val="20"/>
                <w:szCs w:val="20"/>
              </w:rPr>
            </w:pPr>
            <w:r w:rsidRPr="00640653">
              <w:rPr>
                <w:rFonts w:ascii="Arial" w:hAnsi="Arial" w:cs="Arial"/>
                <w:color w:val="000000"/>
                <w:sz w:val="20"/>
                <w:szCs w:val="20"/>
              </w:rPr>
              <w:t>4.106</w:t>
            </w:r>
          </w:p>
        </w:tc>
      </w:tr>
      <w:tr w:rsidR="00154183" w:rsidRPr="00640653" w14:paraId="6A205A2B" w14:textId="77777777" w:rsidTr="002201FA">
        <w:trPr>
          <w:trHeight w:val="113"/>
        </w:trPr>
        <w:tc>
          <w:tcPr>
            <w:tcW w:w="6062" w:type="dxa"/>
            <w:vAlign w:val="center"/>
          </w:tcPr>
          <w:p w14:paraId="13336DC3"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722D93EC"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13EF9B2A" w14:textId="658C9CF7"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w:t>
            </w:r>
          </w:p>
        </w:tc>
      </w:tr>
      <w:tr w:rsidR="00154183" w:rsidRPr="00640653" w14:paraId="45C8F04E" w14:textId="77777777" w:rsidTr="002201FA">
        <w:trPr>
          <w:trHeight w:val="113"/>
        </w:trPr>
        <w:tc>
          <w:tcPr>
            <w:tcW w:w="6062" w:type="dxa"/>
            <w:vAlign w:val="center"/>
          </w:tcPr>
          <w:p w14:paraId="7630217F"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2252F7C3"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2AF9A202" w14:textId="521092AB"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w:t>
            </w:r>
          </w:p>
        </w:tc>
      </w:tr>
      <w:tr w:rsidR="00154183" w:rsidRPr="00640653" w14:paraId="4CF18D01" w14:textId="77777777" w:rsidTr="002201FA">
        <w:trPr>
          <w:trHeight w:val="113"/>
        </w:trPr>
        <w:tc>
          <w:tcPr>
            <w:tcW w:w="6062" w:type="dxa"/>
            <w:vAlign w:val="center"/>
          </w:tcPr>
          <w:p w14:paraId="48B7C869"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33DF864A"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335E8A6F" w14:textId="45C6335C"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w:t>
            </w:r>
          </w:p>
        </w:tc>
      </w:tr>
      <w:tr w:rsidR="00154183" w:rsidRPr="00640653" w14:paraId="0498AD7E" w14:textId="77777777" w:rsidTr="002201FA">
        <w:trPr>
          <w:trHeight w:val="113"/>
        </w:trPr>
        <w:tc>
          <w:tcPr>
            <w:tcW w:w="6062" w:type="dxa"/>
            <w:vAlign w:val="center"/>
          </w:tcPr>
          <w:p w14:paraId="69BB408B"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3ABDD2D2"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w:t>
            </w:r>
          </w:p>
        </w:tc>
        <w:tc>
          <w:tcPr>
            <w:tcW w:w="1735" w:type="dxa"/>
            <w:vAlign w:val="center"/>
          </w:tcPr>
          <w:p w14:paraId="7BD063FC" w14:textId="1188BA86"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w:t>
            </w:r>
          </w:p>
        </w:tc>
      </w:tr>
      <w:tr w:rsidR="00154183" w:rsidRPr="00640653" w14:paraId="4288438E" w14:textId="77777777" w:rsidTr="002201FA">
        <w:trPr>
          <w:trHeight w:val="113"/>
        </w:trPr>
        <w:tc>
          <w:tcPr>
            <w:tcW w:w="6062" w:type="dxa"/>
            <w:vAlign w:val="center"/>
          </w:tcPr>
          <w:p w14:paraId="1EDCE15C" w14:textId="6A7574A0" w:rsidR="00154183" w:rsidRPr="00640653" w:rsidRDefault="00154183" w:rsidP="00154183">
            <w:pPr>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1ABE5A0B" w14:textId="7D1E2A2B" w:rsidR="00154183" w:rsidRPr="00B7083E" w:rsidRDefault="00154183" w:rsidP="00154183">
            <w:pPr>
              <w:jc w:val="right"/>
              <w:rPr>
                <w:rFonts w:ascii="Arial" w:hAnsi="Arial" w:cs="Arial"/>
                <w:color w:val="000000"/>
                <w:sz w:val="20"/>
                <w:szCs w:val="20"/>
                <w:highlight w:val="yellow"/>
              </w:rPr>
            </w:pPr>
            <w:r>
              <w:rPr>
                <w:rFonts w:ascii="Arial" w:hAnsi="Arial" w:cs="Arial"/>
                <w:color w:val="000000"/>
                <w:sz w:val="20"/>
                <w:szCs w:val="20"/>
              </w:rPr>
              <w:t>231</w:t>
            </w:r>
          </w:p>
        </w:tc>
        <w:tc>
          <w:tcPr>
            <w:tcW w:w="1735" w:type="dxa"/>
            <w:vAlign w:val="center"/>
          </w:tcPr>
          <w:p w14:paraId="139126C0" w14:textId="4AE28C52" w:rsidR="00154183" w:rsidRPr="00640653" w:rsidRDefault="00154183" w:rsidP="00154183">
            <w:pPr>
              <w:jc w:val="right"/>
              <w:rPr>
                <w:rFonts w:ascii="Arial" w:hAnsi="Arial" w:cs="Arial"/>
                <w:color w:val="000000"/>
                <w:sz w:val="20"/>
                <w:szCs w:val="20"/>
              </w:rPr>
            </w:pPr>
            <w:r w:rsidRPr="00640653">
              <w:rPr>
                <w:rFonts w:ascii="Arial" w:hAnsi="Arial" w:cs="Arial"/>
                <w:color w:val="000000"/>
                <w:sz w:val="20"/>
                <w:szCs w:val="20"/>
              </w:rPr>
              <w:t>198</w:t>
            </w:r>
          </w:p>
        </w:tc>
      </w:tr>
      <w:tr w:rsidR="00154183" w:rsidRPr="00640653" w14:paraId="0FA5BDB3" w14:textId="77777777" w:rsidTr="002201FA">
        <w:trPr>
          <w:trHeight w:val="113"/>
        </w:trPr>
        <w:tc>
          <w:tcPr>
            <w:tcW w:w="6062" w:type="dxa"/>
            <w:vAlign w:val="center"/>
          </w:tcPr>
          <w:p w14:paraId="79ED9AFB" w14:textId="2CD55FAF" w:rsidR="00154183" w:rsidRPr="00640653" w:rsidRDefault="00154183" w:rsidP="00154183">
            <w:pPr>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2B5F9408" w14:textId="2BC1D6AE" w:rsidR="00154183" w:rsidRPr="00B7083E" w:rsidRDefault="00154183" w:rsidP="00154183">
            <w:pPr>
              <w:jc w:val="right"/>
              <w:rPr>
                <w:rFonts w:ascii="Arial" w:hAnsi="Arial" w:cs="Arial"/>
                <w:color w:val="000000"/>
                <w:sz w:val="20"/>
                <w:szCs w:val="20"/>
                <w:highlight w:val="yellow"/>
              </w:rPr>
            </w:pPr>
            <w:r>
              <w:rPr>
                <w:rFonts w:ascii="Arial" w:hAnsi="Arial" w:cs="Arial"/>
                <w:color w:val="000000"/>
                <w:sz w:val="20"/>
                <w:szCs w:val="20"/>
              </w:rPr>
              <w:t>462</w:t>
            </w:r>
          </w:p>
        </w:tc>
        <w:tc>
          <w:tcPr>
            <w:tcW w:w="1735" w:type="dxa"/>
            <w:vAlign w:val="center"/>
          </w:tcPr>
          <w:p w14:paraId="0CBED2B2" w14:textId="5E025240" w:rsidR="00154183" w:rsidRPr="00640653" w:rsidRDefault="00154183" w:rsidP="00154183">
            <w:pPr>
              <w:jc w:val="right"/>
              <w:rPr>
                <w:rFonts w:ascii="Arial" w:hAnsi="Arial" w:cs="Arial"/>
                <w:color w:val="000000"/>
                <w:sz w:val="20"/>
                <w:szCs w:val="20"/>
              </w:rPr>
            </w:pPr>
            <w:r w:rsidRPr="00640653">
              <w:rPr>
                <w:rFonts w:ascii="Arial" w:hAnsi="Arial" w:cs="Arial"/>
                <w:color w:val="000000"/>
                <w:sz w:val="20"/>
                <w:szCs w:val="20"/>
              </w:rPr>
              <w:t>396</w:t>
            </w:r>
          </w:p>
        </w:tc>
      </w:tr>
      <w:tr w:rsidR="00154183" w:rsidRPr="00640653" w14:paraId="7D917D47" w14:textId="77777777" w:rsidTr="002201FA">
        <w:trPr>
          <w:trHeight w:val="113"/>
        </w:trPr>
        <w:tc>
          <w:tcPr>
            <w:tcW w:w="6062" w:type="dxa"/>
            <w:vAlign w:val="center"/>
          </w:tcPr>
          <w:p w14:paraId="70446076" w14:textId="77777777" w:rsidR="00154183" w:rsidRPr="00640653" w:rsidRDefault="00154183" w:rsidP="00154183">
            <w:pPr>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0A3576B9" w14:textId="5C6827BC" w:rsidR="00154183" w:rsidRPr="00B7083E" w:rsidRDefault="00154183" w:rsidP="00154183">
            <w:pPr>
              <w:jc w:val="right"/>
              <w:rPr>
                <w:rFonts w:ascii="Arial" w:hAnsi="Arial" w:cs="Arial"/>
                <w:sz w:val="20"/>
                <w:szCs w:val="20"/>
                <w:highlight w:val="yellow"/>
              </w:rPr>
            </w:pPr>
            <w:r>
              <w:rPr>
                <w:rFonts w:ascii="Arial" w:hAnsi="Arial" w:cs="Arial"/>
                <w:color w:val="000000"/>
                <w:sz w:val="20"/>
                <w:szCs w:val="20"/>
              </w:rPr>
              <w:t>501</w:t>
            </w:r>
          </w:p>
        </w:tc>
        <w:tc>
          <w:tcPr>
            <w:tcW w:w="1735" w:type="dxa"/>
            <w:vAlign w:val="center"/>
          </w:tcPr>
          <w:p w14:paraId="40184164" w14:textId="4FD8DC62" w:rsidR="00154183" w:rsidRPr="00640653" w:rsidRDefault="00154183" w:rsidP="00154183">
            <w:pPr>
              <w:jc w:val="right"/>
              <w:rPr>
                <w:rFonts w:ascii="Arial" w:hAnsi="Arial" w:cs="Arial"/>
                <w:sz w:val="20"/>
                <w:szCs w:val="20"/>
              </w:rPr>
            </w:pPr>
            <w:r w:rsidRPr="00640653">
              <w:rPr>
                <w:rFonts w:ascii="Arial" w:hAnsi="Arial" w:cs="Arial"/>
                <w:color w:val="000000"/>
                <w:sz w:val="20"/>
                <w:szCs w:val="20"/>
              </w:rPr>
              <w:t>436</w:t>
            </w:r>
          </w:p>
        </w:tc>
      </w:tr>
      <w:tr w:rsidR="00154183" w:rsidRPr="00640653" w14:paraId="19619E83" w14:textId="77777777" w:rsidTr="002201FA">
        <w:trPr>
          <w:trHeight w:val="113"/>
        </w:trPr>
        <w:tc>
          <w:tcPr>
            <w:tcW w:w="6062" w:type="dxa"/>
            <w:vAlign w:val="center"/>
          </w:tcPr>
          <w:p w14:paraId="518018D5" w14:textId="77777777" w:rsidR="00154183" w:rsidRPr="00640653" w:rsidRDefault="00154183" w:rsidP="00154183">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154183" w:rsidRPr="00B7083E" w:rsidRDefault="00154183" w:rsidP="00154183">
            <w:pPr>
              <w:ind w:left="-108"/>
              <w:jc w:val="right"/>
              <w:rPr>
                <w:rFonts w:ascii="Arial" w:hAnsi="Arial" w:cs="Arial"/>
                <w:sz w:val="20"/>
                <w:szCs w:val="20"/>
                <w:highlight w:val="yellow"/>
              </w:rPr>
            </w:pPr>
          </w:p>
        </w:tc>
        <w:tc>
          <w:tcPr>
            <w:tcW w:w="1735" w:type="dxa"/>
            <w:vAlign w:val="center"/>
          </w:tcPr>
          <w:p w14:paraId="19B03EB0" w14:textId="77777777" w:rsidR="00154183" w:rsidRPr="00640653" w:rsidRDefault="00154183" w:rsidP="00154183">
            <w:pPr>
              <w:ind w:left="-108"/>
              <w:jc w:val="right"/>
              <w:rPr>
                <w:rFonts w:ascii="Arial" w:hAnsi="Arial" w:cs="Arial"/>
                <w:sz w:val="20"/>
                <w:szCs w:val="20"/>
              </w:rPr>
            </w:pPr>
          </w:p>
        </w:tc>
      </w:tr>
      <w:tr w:rsidR="00154183" w:rsidRPr="00640653" w14:paraId="32B56954" w14:textId="77777777" w:rsidTr="002201FA">
        <w:trPr>
          <w:trHeight w:val="113"/>
        </w:trPr>
        <w:tc>
          <w:tcPr>
            <w:tcW w:w="6062" w:type="dxa"/>
            <w:tcBorders>
              <w:top w:val="single" w:sz="4" w:space="0" w:color="auto"/>
              <w:bottom w:val="double" w:sz="4" w:space="0" w:color="auto"/>
            </w:tcBorders>
            <w:vAlign w:val="center"/>
          </w:tcPr>
          <w:p w14:paraId="510AC063" w14:textId="77777777" w:rsidR="00154183" w:rsidRPr="00640653" w:rsidRDefault="00154183" w:rsidP="00154183">
            <w:pPr>
              <w:ind w:left="-108"/>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C6EB1E1" w:rsidR="00154183" w:rsidRPr="00B7083E" w:rsidRDefault="00154183" w:rsidP="00154183">
            <w:pPr>
              <w:ind w:left="-108"/>
              <w:jc w:val="right"/>
              <w:rPr>
                <w:rFonts w:ascii="Arial" w:hAnsi="Arial" w:cs="Arial"/>
                <w:b/>
                <w:sz w:val="20"/>
                <w:szCs w:val="20"/>
                <w:highlight w:val="yellow"/>
              </w:rPr>
            </w:pPr>
            <w:r>
              <w:rPr>
                <w:rFonts w:ascii="Arial" w:hAnsi="Arial" w:cs="Arial"/>
                <w:b/>
                <w:bCs/>
                <w:color w:val="000000"/>
                <w:sz w:val="20"/>
                <w:szCs w:val="20"/>
              </w:rPr>
              <w:t>9.236</w:t>
            </w:r>
          </w:p>
        </w:tc>
        <w:tc>
          <w:tcPr>
            <w:tcW w:w="1735" w:type="dxa"/>
            <w:tcBorders>
              <w:top w:val="single" w:sz="4" w:space="0" w:color="auto"/>
              <w:bottom w:val="double" w:sz="4" w:space="0" w:color="auto"/>
            </w:tcBorders>
            <w:vAlign w:val="center"/>
          </w:tcPr>
          <w:p w14:paraId="5F935875" w14:textId="7B085781" w:rsidR="00154183" w:rsidRPr="00640653" w:rsidRDefault="00154183" w:rsidP="00154183">
            <w:pPr>
              <w:ind w:left="-108"/>
              <w:jc w:val="right"/>
              <w:rPr>
                <w:rFonts w:ascii="Arial" w:hAnsi="Arial" w:cs="Arial"/>
                <w:b/>
                <w:sz w:val="20"/>
                <w:szCs w:val="20"/>
              </w:rPr>
            </w:pPr>
            <w:r w:rsidRPr="00640653">
              <w:rPr>
                <w:rFonts w:ascii="Arial" w:hAnsi="Arial" w:cs="Arial"/>
                <w:b/>
                <w:bCs/>
                <w:color w:val="000000"/>
                <w:sz w:val="20"/>
                <w:szCs w:val="20"/>
              </w:rPr>
              <w:t>7.923</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2C7367F3" w14:textId="77777777" w:rsidR="00A02B09" w:rsidRPr="00640653" w:rsidRDefault="00A02B09" w:rsidP="000C46C2">
      <w:pPr>
        <w:ind w:firstLine="567"/>
        <w:jc w:val="both"/>
        <w:rPr>
          <w:rFonts w:ascii="Arial" w:hAnsi="Arial" w:cs="Arial"/>
          <w:b/>
          <w:bCs/>
          <w:sz w:val="20"/>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640653" w:rsidRDefault="0015517C" w:rsidP="0015517C">
      <w:pPr>
        <w:ind w:left="187"/>
        <w:jc w:val="both"/>
        <w:rPr>
          <w:rFonts w:ascii="Arial" w:hAnsi="Arial" w:cs="Arial"/>
          <w:bCs/>
          <w:sz w:val="18"/>
          <w:szCs w:val="20"/>
        </w:rPr>
      </w:pPr>
    </w:p>
    <w:p w14:paraId="342AC9EF" w14:textId="14755EDA" w:rsidR="0015517C" w:rsidRPr="00640653" w:rsidRDefault="00B7083E" w:rsidP="003F416E">
      <w:pPr>
        <w:autoSpaceDE w:val="0"/>
        <w:autoSpaceDN w:val="0"/>
        <w:adjustRightInd w:val="0"/>
        <w:ind w:left="709"/>
        <w:jc w:val="both"/>
        <w:rPr>
          <w:rFonts w:ascii="Arial" w:hAnsi="Arial" w:cs="Arial"/>
          <w:sz w:val="20"/>
          <w:szCs w:val="20"/>
        </w:rPr>
      </w:pPr>
      <w:r>
        <w:rPr>
          <w:rFonts w:ascii="Arial" w:hAnsi="Arial" w:cs="Arial"/>
          <w:sz w:val="20"/>
          <w:szCs w:val="20"/>
        </w:rPr>
        <w:t>Banka, 30 Eylül</w:t>
      </w:r>
      <w:r w:rsidR="003F416E">
        <w:rPr>
          <w:rFonts w:ascii="Arial" w:hAnsi="Arial" w:cs="Arial"/>
          <w:sz w:val="20"/>
          <w:szCs w:val="20"/>
        </w:rPr>
        <w:t xml:space="preserve"> 2020</w:t>
      </w:r>
      <w:r w:rsidR="0015517C" w:rsidRPr="00640653">
        <w:rPr>
          <w:rFonts w:ascii="Arial" w:hAnsi="Arial" w:cs="Arial"/>
          <w:sz w:val="20"/>
          <w:szCs w:val="20"/>
        </w:rPr>
        <w:t xml:space="preserve"> tarihi itibarıyla </w:t>
      </w:r>
      <w:r w:rsidR="0015517C" w:rsidRPr="00EE2913">
        <w:rPr>
          <w:rFonts w:ascii="Arial" w:hAnsi="Arial" w:cs="Arial"/>
          <w:sz w:val="20"/>
          <w:szCs w:val="20"/>
        </w:rPr>
        <w:t xml:space="preserve">bilançosunda yer alan varlık ve yükümlülüklerin defter değeri ile vergi mevzuatı uyarınca belirlenen vergiye esas değeri </w:t>
      </w:r>
      <w:r w:rsidR="0015517C" w:rsidRPr="00CA763C">
        <w:rPr>
          <w:rFonts w:ascii="Arial" w:hAnsi="Arial" w:cs="Arial"/>
          <w:sz w:val="20"/>
          <w:szCs w:val="20"/>
        </w:rPr>
        <w:t xml:space="preserve">arasında ortaya çıkan ve sonraki dönemlerde mali kar/zararın hesabında dikkate alınacak tutarlar üzerinden hesapladığı </w:t>
      </w:r>
      <w:r w:rsidR="00CA763C" w:rsidRPr="00CA763C">
        <w:rPr>
          <w:rFonts w:ascii="Arial" w:hAnsi="Arial" w:cs="Arial"/>
          <w:sz w:val="20"/>
          <w:szCs w:val="20"/>
        </w:rPr>
        <w:t>138</w:t>
      </w:r>
      <w:r w:rsidR="00DA6CE7" w:rsidRPr="00CA763C">
        <w:rPr>
          <w:rFonts w:ascii="Arial" w:hAnsi="Arial" w:cs="Arial"/>
          <w:sz w:val="20"/>
          <w:szCs w:val="20"/>
        </w:rPr>
        <w:t>.</w:t>
      </w:r>
      <w:r w:rsidR="00CA763C" w:rsidRPr="00CA763C">
        <w:rPr>
          <w:rFonts w:ascii="Arial" w:hAnsi="Arial" w:cs="Arial"/>
          <w:sz w:val="20"/>
          <w:szCs w:val="20"/>
        </w:rPr>
        <w:t>504</w:t>
      </w:r>
      <w:r w:rsidR="00054266" w:rsidRPr="00CA763C">
        <w:rPr>
          <w:rFonts w:ascii="Arial" w:hAnsi="Arial" w:cs="Arial"/>
          <w:sz w:val="20"/>
          <w:szCs w:val="20"/>
        </w:rPr>
        <w:t xml:space="preserve"> </w:t>
      </w:r>
      <w:r w:rsidR="003F416E" w:rsidRPr="00CA763C">
        <w:rPr>
          <w:rFonts w:ascii="Arial" w:hAnsi="Arial" w:cs="Arial"/>
          <w:sz w:val="20"/>
          <w:szCs w:val="20"/>
        </w:rPr>
        <w:t>TL (31 Aralık 2019: 59.65</w:t>
      </w:r>
      <w:r w:rsidR="00154262" w:rsidRPr="00CA763C">
        <w:rPr>
          <w:rFonts w:ascii="Arial" w:hAnsi="Arial" w:cs="Arial"/>
          <w:sz w:val="20"/>
          <w:szCs w:val="20"/>
        </w:rPr>
        <w:t>3</w:t>
      </w:r>
      <w:r w:rsidR="0015517C" w:rsidRPr="00CA763C">
        <w:rPr>
          <w:rFonts w:ascii="Arial" w:hAnsi="Arial" w:cs="Arial"/>
          <w:sz w:val="20"/>
          <w:szCs w:val="20"/>
        </w:rPr>
        <w:t xml:space="preserve"> TL) ertelenmiş vergi varlığı ile </w:t>
      </w:r>
      <w:r w:rsidR="00CA763C" w:rsidRPr="00CA763C">
        <w:rPr>
          <w:rFonts w:ascii="Arial" w:hAnsi="Arial" w:cs="Arial"/>
          <w:sz w:val="20"/>
          <w:szCs w:val="20"/>
        </w:rPr>
        <w:t>17.914</w:t>
      </w:r>
      <w:r w:rsidR="003F416E" w:rsidRPr="00CA763C">
        <w:rPr>
          <w:rFonts w:ascii="Arial" w:hAnsi="Arial" w:cs="Arial"/>
          <w:sz w:val="20"/>
          <w:szCs w:val="20"/>
        </w:rPr>
        <w:t xml:space="preserve"> TL (31</w:t>
      </w:r>
      <w:r w:rsidR="003F416E">
        <w:rPr>
          <w:rFonts w:ascii="Arial" w:hAnsi="Arial" w:cs="Arial"/>
          <w:sz w:val="20"/>
          <w:szCs w:val="20"/>
        </w:rPr>
        <w:t xml:space="preserve"> Aralık 2019: 26.116</w:t>
      </w:r>
      <w:r w:rsidR="0015517C" w:rsidRPr="00640653">
        <w:rPr>
          <w:rFonts w:ascii="Arial" w:hAnsi="Arial" w:cs="Arial"/>
          <w:sz w:val="20"/>
          <w:szCs w:val="20"/>
        </w:rPr>
        <w:t xml:space="preserve"> TL) tutarındaki ertelenmiş vergi yükümlülüğünü netleştirmek suretiyle kayıtlarına yansıtmıştır. </w:t>
      </w:r>
    </w:p>
    <w:p w14:paraId="6891AE9D" w14:textId="77777777" w:rsidR="0035229E" w:rsidRPr="00640653" w:rsidRDefault="0035229E" w:rsidP="000C46C2">
      <w:pPr>
        <w:ind w:firstLine="567"/>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27AEC84F"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2019</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r w:rsidR="00D00222" w:rsidRPr="00640653">
        <w:rPr>
          <w:rFonts w:ascii="Arial" w:hAnsi="Arial" w:cs="Arial"/>
          <w:b/>
          <w:sz w:val="20"/>
          <w:szCs w:val="20"/>
        </w:rPr>
        <w:t>kar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opsiyonuna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55C4B7E8" w:rsidR="007C0F1C" w:rsidRDefault="007C0F1C" w:rsidP="00DD575A">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B7083E">
        <w:rPr>
          <w:rFonts w:ascii="Arial" w:hAnsi="Arial" w:cs="Arial"/>
          <w:sz w:val="20"/>
          <w:szCs w:val="20"/>
        </w:rPr>
        <w:t>30 Eylül</w:t>
      </w:r>
      <w:r w:rsidRPr="00640653">
        <w:rPr>
          <w:rFonts w:ascii="Arial" w:hAnsi="Arial" w:cs="Arial"/>
          <w:sz w:val="20"/>
          <w:szCs w:val="20"/>
        </w:rPr>
        <w:t xml:space="preserve"> </w:t>
      </w:r>
      <w:r w:rsidR="00DD575A">
        <w:rPr>
          <w:rFonts w:ascii="Arial" w:hAnsi="Arial" w:cs="Arial"/>
          <w:sz w:val="20"/>
          <w:szCs w:val="20"/>
        </w:rPr>
        <w:t>2020</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720532E8" w14:textId="4CAFC0C2" w:rsidR="00DD575A" w:rsidRDefault="00DD575A" w:rsidP="007C0F1C">
      <w:pPr>
        <w:ind w:left="540"/>
        <w:jc w:val="both"/>
        <w:rPr>
          <w:rFonts w:ascii="Arial" w:hAnsi="Arial" w:cs="Arial"/>
          <w:sz w:val="20"/>
          <w:szCs w:val="20"/>
        </w:rPr>
      </w:pPr>
    </w:p>
    <w:p w14:paraId="0D82A6ED" w14:textId="5184478F" w:rsidR="002201FA" w:rsidRDefault="002201FA">
      <w:pPr>
        <w:rPr>
          <w:rFonts w:ascii="Arial" w:hAnsi="Arial" w:cs="Arial"/>
          <w:sz w:val="20"/>
          <w:szCs w:val="20"/>
        </w:rPr>
      </w:pPr>
      <w:r>
        <w:rPr>
          <w:rFonts w:ascii="Arial" w:hAnsi="Arial" w:cs="Arial"/>
          <w:sz w:val="20"/>
          <w:szCs w:val="20"/>
        </w:rPr>
        <w:br w:type="page"/>
      </w:r>
    </w:p>
    <w:p w14:paraId="126372C3" w14:textId="77777777" w:rsidR="0079305C" w:rsidRPr="00640653" w:rsidRDefault="0079305C" w:rsidP="0079305C">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Pr="00640653">
        <w:rPr>
          <w:rFonts w:ascii="Arial" w:hAnsi="Arial" w:cs="Arial"/>
          <w:b/>
          <w:bCs/>
          <w:sz w:val="20"/>
          <w:szCs w:val="20"/>
        </w:rPr>
        <w:t>Bilançonun pasif hesaplarına ilişkin açıklama ve dipnotlar (devamı):</w:t>
      </w:r>
    </w:p>
    <w:p w14:paraId="3440622F" w14:textId="77777777" w:rsidR="0079305C" w:rsidRPr="00640653" w:rsidRDefault="0079305C" w:rsidP="00136C29">
      <w:pPr>
        <w:jc w:val="both"/>
        <w:rPr>
          <w:rFonts w:ascii="Arial" w:hAnsi="Arial" w:cs="Arial"/>
          <w:b/>
          <w:sz w:val="18"/>
          <w:szCs w:val="20"/>
        </w:rPr>
      </w:pPr>
    </w:p>
    <w:tbl>
      <w:tblPr>
        <w:tblW w:w="9261" w:type="dxa"/>
        <w:tblLook w:val="0000" w:firstRow="0" w:lastRow="0" w:firstColumn="0" w:lastColumn="0" w:noHBand="0" w:noVBand="0"/>
      </w:tblPr>
      <w:tblGrid>
        <w:gridCol w:w="6073"/>
        <w:gridCol w:w="660"/>
        <w:gridCol w:w="902"/>
        <w:gridCol w:w="792"/>
        <w:gridCol w:w="867"/>
      </w:tblGrid>
      <w:tr w:rsidR="00736C3F" w:rsidRPr="00640653" w14:paraId="1FC19FF5" w14:textId="77777777" w:rsidTr="00013B56">
        <w:trPr>
          <w:trHeight w:val="183"/>
        </w:trPr>
        <w:tc>
          <w:tcPr>
            <w:tcW w:w="6073"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562"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26"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013B56">
        <w:trPr>
          <w:trHeight w:val="183"/>
        </w:trPr>
        <w:tc>
          <w:tcPr>
            <w:tcW w:w="6073"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60"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902"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792"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833"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013B56">
        <w:trPr>
          <w:trHeight w:val="183"/>
        </w:trPr>
        <w:tc>
          <w:tcPr>
            <w:tcW w:w="6073"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60"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902"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792"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833"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79305C" w:rsidRPr="00640653" w14:paraId="6B0E0F2A" w14:textId="77777777" w:rsidTr="00013B56">
        <w:trPr>
          <w:trHeight w:val="183"/>
        </w:trPr>
        <w:tc>
          <w:tcPr>
            <w:tcW w:w="6073" w:type="dxa"/>
            <w:tcBorders>
              <w:left w:val="nil"/>
              <w:bottom w:val="nil"/>
              <w:right w:val="nil"/>
            </w:tcBorders>
            <w:shd w:val="clear" w:color="auto" w:fill="auto"/>
            <w:noWrap/>
            <w:vAlign w:val="bottom"/>
          </w:tcPr>
          <w:p w14:paraId="494B6451" w14:textId="6D5AE89D" w:rsidR="0079305C" w:rsidRPr="00640653" w:rsidRDefault="0079305C" w:rsidP="0079305C">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60" w:type="dxa"/>
            <w:tcBorders>
              <w:left w:val="nil"/>
              <w:bottom w:val="nil"/>
              <w:right w:val="nil"/>
            </w:tcBorders>
            <w:shd w:val="clear" w:color="auto" w:fill="auto"/>
            <w:noWrap/>
            <w:vAlign w:val="bottom"/>
          </w:tcPr>
          <w:p w14:paraId="6C5440DA" w14:textId="77777777"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902" w:type="dxa"/>
            <w:tcBorders>
              <w:left w:val="nil"/>
              <w:bottom w:val="nil"/>
            </w:tcBorders>
            <w:shd w:val="clear" w:color="auto" w:fill="auto"/>
            <w:noWrap/>
            <w:vAlign w:val="bottom"/>
          </w:tcPr>
          <w:p w14:paraId="7748EBB2" w14:textId="0A22AA40" w:rsidR="0079305C" w:rsidRPr="00C605D9" w:rsidRDefault="00C605D9" w:rsidP="0079305C">
            <w:pPr>
              <w:jc w:val="right"/>
              <w:rPr>
                <w:rFonts w:ascii="Arial" w:hAnsi="Arial" w:cs="Arial"/>
                <w:b/>
                <w:bCs/>
                <w:sz w:val="18"/>
                <w:szCs w:val="20"/>
              </w:rPr>
            </w:pPr>
            <w:r w:rsidRPr="00C605D9">
              <w:rPr>
                <w:rFonts w:ascii="Arial" w:hAnsi="Arial" w:cs="Arial"/>
                <w:b/>
                <w:sz w:val="18"/>
                <w:szCs w:val="20"/>
              </w:rPr>
              <w:t>765.023</w:t>
            </w:r>
          </w:p>
        </w:tc>
        <w:tc>
          <w:tcPr>
            <w:tcW w:w="792" w:type="dxa"/>
            <w:tcBorders>
              <w:bottom w:val="nil"/>
              <w:right w:val="nil"/>
            </w:tcBorders>
            <w:shd w:val="clear" w:color="auto" w:fill="auto"/>
            <w:noWrap/>
            <w:vAlign w:val="bottom"/>
          </w:tcPr>
          <w:p w14:paraId="4386F949" w14:textId="6C07586B"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833" w:type="dxa"/>
            <w:tcBorders>
              <w:left w:val="nil"/>
              <w:bottom w:val="nil"/>
              <w:right w:val="nil"/>
            </w:tcBorders>
            <w:shd w:val="clear" w:color="auto" w:fill="auto"/>
            <w:noWrap/>
            <w:vAlign w:val="bottom"/>
          </w:tcPr>
          <w:p w14:paraId="2C163578" w14:textId="28D0B1AF" w:rsidR="0079305C" w:rsidRPr="00C605D9" w:rsidRDefault="0079305C" w:rsidP="0079305C">
            <w:pPr>
              <w:jc w:val="right"/>
              <w:rPr>
                <w:rFonts w:ascii="Arial" w:hAnsi="Arial" w:cs="Arial"/>
                <w:b/>
                <w:bCs/>
                <w:sz w:val="18"/>
                <w:szCs w:val="20"/>
              </w:rPr>
            </w:pPr>
            <w:r w:rsidRPr="00C605D9">
              <w:rPr>
                <w:rFonts w:ascii="Arial" w:hAnsi="Arial" w:cs="Arial"/>
                <w:b/>
                <w:sz w:val="18"/>
                <w:szCs w:val="20"/>
              </w:rPr>
              <w:t>537.047</w:t>
            </w:r>
          </w:p>
        </w:tc>
      </w:tr>
      <w:tr w:rsidR="0079305C" w:rsidRPr="00640653" w14:paraId="11DC717A" w14:textId="77777777" w:rsidTr="00013B56">
        <w:trPr>
          <w:trHeight w:val="183"/>
        </w:trPr>
        <w:tc>
          <w:tcPr>
            <w:tcW w:w="6073" w:type="dxa"/>
            <w:tcBorders>
              <w:top w:val="nil"/>
              <w:left w:val="nil"/>
              <w:right w:val="nil"/>
            </w:tcBorders>
            <w:shd w:val="clear" w:color="auto" w:fill="auto"/>
            <w:noWrap/>
            <w:vAlign w:val="bottom"/>
          </w:tcPr>
          <w:p w14:paraId="15689E8B" w14:textId="1651726A" w:rsidR="0079305C" w:rsidRPr="00640653" w:rsidRDefault="0079305C" w:rsidP="0079305C">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60" w:type="dxa"/>
            <w:tcBorders>
              <w:top w:val="nil"/>
              <w:left w:val="nil"/>
              <w:bottom w:val="nil"/>
              <w:right w:val="nil"/>
            </w:tcBorders>
            <w:shd w:val="clear" w:color="auto" w:fill="auto"/>
            <w:noWrap/>
            <w:vAlign w:val="bottom"/>
          </w:tcPr>
          <w:p w14:paraId="6996FDB4" w14:textId="4CB6F9DB"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902" w:type="dxa"/>
            <w:tcBorders>
              <w:top w:val="nil"/>
              <w:left w:val="nil"/>
              <w:bottom w:val="nil"/>
            </w:tcBorders>
            <w:shd w:val="clear" w:color="auto" w:fill="auto"/>
            <w:noWrap/>
            <w:vAlign w:val="bottom"/>
          </w:tcPr>
          <w:p w14:paraId="608FDFF8" w14:textId="34B47932" w:rsidR="0079305C" w:rsidRPr="00C605D9" w:rsidRDefault="00C605D9" w:rsidP="0079305C">
            <w:pPr>
              <w:jc w:val="right"/>
              <w:rPr>
                <w:rFonts w:ascii="Arial" w:hAnsi="Arial" w:cs="Arial"/>
                <w:bCs/>
                <w:sz w:val="18"/>
                <w:szCs w:val="20"/>
              </w:rPr>
            </w:pPr>
            <w:r w:rsidRPr="00C605D9">
              <w:rPr>
                <w:rFonts w:ascii="Arial" w:hAnsi="Arial" w:cs="Arial"/>
                <w:sz w:val="18"/>
                <w:szCs w:val="20"/>
              </w:rPr>
              <w:t>765.023</w:t>
            </w:r>
          </w:p>
        </w:tc>
        <w:tc>
          <w:tcPr>
            <w:tcW w:w="792" w:type="dxa"/>
            <w:tcBorders>
              <w:top w:val="nil"/>
              <w:right w:val="nil"/>
            </w:tcBorders>
            <w:shd w:val="clear" w:color="auto" w:fill="auto"/>
            <w:noWrap/>
            <w:vAlign w:val="bottom"/>
          </w:tcPr>
          <w:p w14:paraId="0A90176C" w14:textId="7080AD02"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833" w:type="dxa"/>
            <w:tcBorders>
              <w:top w:val="nil"/>
              <w:left w:val="nil"/>
              <w:right w:val="nil"/>
            </w:tcBorders>
            <w:shd w:val="clear" w:color="auto" w:fill="auto"/>
            <w:noWrap/>
            <w:vAlign w:val="bottom"/>
          </w:tcPr>
          <w:p w14:paraId="54DF340B" w14:textId="4DD4C6D0" w:rsidR="0079305C" w:rsidRPr="00C605D9" w:rsidRDefault="0079305C" w:rsidP="0079305C">
            <w:pPr>
              <w:jc w:val="right"/>
              <w:rPr>
                <w:rFonts w:ascii="Arial" w:hAnsi="Arial" w:cs="Arial"/>
                <w:bCs/>
                <w:sz w:val="18"/>
                <w:szCs w:val="20"/>
              </w:rPr>
            </w:pPr>
            <w:r w:rsidRPr="00C605D9">
              <w:rPr>
                <w:rFonts w:ascii="Arial" w:hAnsi="Arial" w:cs="Arial"/>
                <w:sz w:val="18"/>
                <w:szCs w:val="20"/>
              </w:rPr>
              <w:t>537.047</w:t>
            </w:r>
          </w:p>
        </w:tc>
      </w:tr>
      <w:tr w:rsidR="0079305C" w:rsidRPr="00640653" w14:paraId="62654441" w14:textId="77777777" w:rsidTr="00013B56">
        <w:trPr>
          <w:trHeight w:val="183"/>
        </w:trPr>
        <w:tc>
          <w:tcPr>
            <w:tcW w:w="6073" w:type="dxa"/>
            <w:tcBorders>
              <w:top w:val="nil"/>
              <w:left w:val="nil"/>
              <w:right w:val="nil"/>
            </w:tcBorders>
            <w:shd w:val="clear" w:color="auto" w:fill="auto"/>
            <w:noWrap/>
            <w:vAlign w:val="bottom"/>
          </w:tcPr>
          <w:p w14:paraId="50FA02E0" w14:textId="7A0BC064" w:rsidR="0079305C" w:rsidRPr="00640653" w:rsidRDefault="0079305C" w:rsidP="0079305C">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60" w:type="dxa"/>
            <w:tcBorders>
              <w:top w:val="nil"/>
              <w:left w:val="nil"/>
              <w:bottom w:val="nil"/>
              <w:right w:val="nil"/>
            </w:tcBorders>
            <w:shd w:val="clear" w:color="auto" w:fill="auto"/>
            <w:noWrap/>
            <w:vAlign w:val="bottom"/>
          </w:tcPr>
          <w:p w14:paraId="224D3600" w14:textId="705B5CB3"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902" w:type="dxa"/>
            <w:tcBorders>
              <w:top w:val="nil"/>
              <w:left w:val="nil"/>
              <w:bottom w:val="nil"/>
            </w:tcBorders>
            <w:shd w:val="clear" w:color="auto" w:fill="auto"/>
            <w:noWrap/>
            <w:vAlign w:val="bottom"/>
          </w:tcPr>
          <w:p w14:paraId="071D63B0" w14:textId="2C452B82" w:rsidR="0079305C" w:rsidRPr="00C605D9" w:rsidRDefault="0079305C" w:rsidP="0079305C">
            <w:pPr>
              <w:jc w:val="right"/>
              <w:rPr>
                <w:rFonts w:ascii="Arial" w:hAnsi="Arial" w:cs="Arial"/>
                <w:bCs/>
                <w:sz w:val="18"/>
                <w:szCs w:val="20"/>
              </w:rPr>
            </w:pPr>
            <w:r w:rsidRPr="00C605D9">
              <w:rPr>
                <w:rFonts w:ascii="Arial" w:hAnsi="Arial" w:cs="Arial"/>
                <w:sz w:val="18"/>
                <w:szCs w:val="20"/>
              </w:rPr>
              <w:t>-</w:t>
            </w:r>
          </w:p>
        </w:tc>
        <w:tc>
          <w:tcPr>
            <w:tcW w:w="792" w:type="dxa"/>
            <w:tcBorders>
              <w:top w:val="nil"/>
              <w:right w:val="nil"/>
            </w:tcBorders>
            <w:shd w:val="clear" w:color="auto" w:fill="auto"/>
            <w:noWrap/>
            <w:vAlign w:val="bottom"/>
          </w:tcPr>
          <w:p w14:paraId="0D860792" w14:textId="719C4AFD"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833" w:type="dxa"/>
            <w:tcBorders>
              <w:top w:val="nil"/>
              <w:left w:val="nil"/>
              <w:right w:val="nil"/>
            </w:tcBorders>
            <w:shd w:val="clear" w:color="auto" w:fill="auto"/>
            <w:noWrap/>
            <w:vAlign w:val="bottom"/>
          </w:tcPr>
          <w:p w14:paraId="69DD1B18" w14:textId="569BD22E" w:rsidR="0079305C" w:rsidRPr="00C605D9" w:rsidRDefault="0079305C" w:rsidP="0079305C">
            <w:pPr>
              <w:jc w:val="right"/>
              <w:rPr>
                <w:rFonts w:ascii="Arial" w:hAnsi="Arial" w:cs="Arial"/>
                <w:bCs/>
                <w:sz w:val="18"/>
                <w:szCs w:val="20"/>
              </w:rPr>
            </w:pPr>
            <w:r w:rsidRPr="00C605D9">
              <w:rPr>
                <w:rFonts w:ascii="Arial" w:hAnsi="Arial" w:cs="Arial"/>
                <w:sz w:val="18"/>
                <w:szCs w:val="20"/>
              </w:rPr>
              <w:t>-</w:t>
            </w:r>
          </w:p>
        </w:tc>
      </w:tr>
      <w:tr w:rsidR="0079305C" w:rsidRPr="00640653" w14:paraId="2B947A01" w14:textId="77777777" w:rsidTr="00013B56">
        <w:trPr>
          <w:trHeight w:val="183"/>
        </w:trPr>
        <w:tc>
          <w:tcPr>
            <w:tcW w:w="6073" w:type="dxa"/>
            <w:tcBorders>
              <w:top w:val="nil"/>
              <w:left w:val="nil"/>
              <w:right w:val="nil"/>
            </w:tcBorders>
            <w:shd w:val="clear" w:color="auto" w:fill="auto"/>
            <w:noWrap/>
            <w:vAlign w:val="bottom"/>
          </w:tcPr>
          <w:p w14:paraId="5DD7865B" w14:textId="7B412D2D" w:rsidR="0079305C" w:rsidRPr="00640653" w:rsidRDefault="0079305C" w:rsidP="0079305C">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60" w:type="dxa"/>
            <w:tcBorders>
              <w:top w:val="nil"/>
              <w:left w:val="nil"/>
              <w:bottom w:val="nil"/>
              <w:right w:val="nil"/>
            </w:tcBorders>
            <w:shd w:val="clear" w:color="auto" w:fill="auto"/>
            <w:noWrap/>
            <w:vAlign w:val="bottom"/>
          </w:tcPr>
          <w:p w14:paraId="304A4054" w14:textId="661A1AC5"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902" w:type="dxa"/>
            <w:tcBorders>
              <w:top w:val="nil"/>
              <w:left w:val="nil"/>
              <w:bottom w:val="nil"/>
            </w:tcBorders>
            <w:shd w:val="clear" w:color="auto" w:fill="auto"/>
            <w:noWrap/>
            <w:vAlign w:val="bottom"/>
          </w:tcPr>
          <w:p w14:paraId="2B92A63E" w14:textId="1281E6D7" w:rsidR="0079305C" w:rsidRPr="00C605D9" w:rsidRDefault="0079305C" w:rsidP="0079305C">
            <w:pPr>
              <w:jc w:val="right"/>
              <w:rPr>
                <w:rFonts w:ascii="Arial" w:hAnsi="Arial" w:cs="Arial"/>
                <w:b/>
                <w:sz w:val="18"/>
                <w:szCs w:val="20"/>
              </w:rPr>
            </w:pPr>
            <w:r w:rsidRPr="00C605D9">
              <w:rPr>
                <w:rFonts w:ascii="Arial" w:hAnsi="Arial" w:cs="Arial"/>
                <w:b/>
                <w:sz w:val="18"/>
                <w:szCs w:val="20"/>
              </w:rPr>
              <w:t>-</w:t>
            </w:r>
          </w:p>
        </w:tc>
        <w:tc>
          <w:tcPr>
            <w:tcW w:w="792" w:type="dxa"/>
            <w:tcBorders>
              <w:top w:val="nil"/>
              <w:right w:val="nil"/>
            </w:tcBorders>
            <w:shd w:val="clear" w:color="auto" w:fill="auto"/>
            <w:noWrap/>
            <w:vAlign w:val="bottom"/>
          </w:tcPr>
          <w:p w14:paraId="34005631" w14:textId="18317768"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833" w:type="dxa"/>
            <w:tcBorders>
              <w:top w:val="nil"/>
              <w:left w:val="nil"/>
              <w:right w:val="nil"/>
            </w:tcBorders>
            <w:shd w:val="clear" w:color="auto" w:fill="auto"/>
            <w:noWrap/>
            <w:vAlign w:val="bottom"/>
          </w:tcPr>
          <w:p w14:paraId="0BF75C16" w14:textId="746603D3" w:rsidR="0079305C" w:rsidRPr="00C605D9" w:rsidRDefault="0079305C" w:rsidP="0079305C">
            <w:pPr>
              <w:jc w:val="right"/>
              <w:rPr>
                <w:rFonts w:ascii="Arial" w:hAnsi="Arial" w:cs="Arial"/>
                <w:b/>
                <w:sz w:val="18"/>
                <w:szCs w:val="20"/>
              </w:rPr>
            </w:pPr>
            <w:r w:rsidRPr="00C605D9">
              <w:rPr>
                <w:rFonts w:ascii="Arial" w:hAnsi="Arial" w:cs="Arial"/>
                <w:b/>
                <w:sz w:val="18"/>
                <w:szCs w:val="20"/>
              </w:rPr>
              <w:t>-</w:t>
            </w:r>
          </w:p>
        </w:tc>
      </w:tr>
      <w:tr w:rsidR="0079305C" w:rsidRPr="00640653" w14:paraId="757AE3C0" w14:textId="77777777" w:rsidTr="00013B56">
        <w:trPr>
          <w:trHeight w:val="183"/>
        </w:trPr>
        <w:tc>
          <w:tcPr>
            <w:tcW w:w="6073" w:type="dxa"/>
            <w:tcBorders>
              <w:top w:val="nil"/>
              <w:left w:val="nil"/>
              <w:right w:val="nil"/>
            </w:tcBorders>
            <w:shd w:val="clear" w:color="auto" w:fill="auto"/>
            <w:noWrap/>
            <w:vAlign w:val="bottom"/>
          </w:tcPr>
          <w:p w14:paraId="6F34B1A3" w14:textId="24CE20E8" w:rsidR="0079305C" w:rsidRPr="00640653" w:rsidRDefault="0079305C" w:rsidP="0079305C">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60" w:type="dxa"/>
            <w:tcBorders>
              <w:top w:val="nil"/>
              <w:left w:val="nil"/>
              <w:bottom w:val="nil"/>
              <w:right w:val="nil"/>
            </w:tcBorders>
            <w:shd w:val="clear" w:color="auto" w:fill="auto"/>
            <w:noWrap/>
            <w:vAlign w:val="bottom"/>
          </w:tcPr>
          <w:p w14:paraId="538F9B3F" w14:textId="46492C9F"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902" w:type="dxa"/>
            <w:tcBorders>
              <w:top w:val="nil"/>
              <w:left w:val="nil"/>
              <w:bottom w:val="nil"/>
            </w:tcBorders>
            <w:shd w:val="clear" w:color="auto" w:fill="auto"/>
            <w:noWrap/>
            <w:vAlign w:val="bottom"/>
          </w:tcPr>
          <w:p w14:paraId="4743A26B" w14:textId="0041B824" w:rsidR="0079305C" w:rsidRPr="00C605D9" w:rsidRDefault="0079305C" w:rsidP="0079305C">
            <w:pPr>
              <w:jc w:val="right"/>
              <w:rPr>
                <w:rFonts w:ascii="Arial" w:hAnsi="Arial" w:cs="Arial"/>
                <w:sz w:val="18"/>
                <w:szCs w:val="20"/>
              </w:rPr>
            </w:pPr>
            <w:r w:rsidRPr="00C605D9">
              <w:rPr>
                <w:rFonts w:ascii="Arial" w:hAnsi="Arial" w:cs="Arial"/>
                <w:sz w:val="18"/>
                <w:szCs w:val="20"/>
              </w:rPr>
              <w:t>-</w:t>
            </w:r>
          </w:p>
        </w:tc>
        <w:tc>
          <w:tcPr>
            <w:tcW w:w="792" w:type="dxa"/>
            <w:tcBorders>
              <w:top w:val="nil"/>
              <w:right w:val="nil"/>
            </w:tcBorders>
            <w:shd w:val="clear" w:color="auto" w:fill="auto"/>
            <w:noWrap/>
            <w:vAlign w:val="bottom"/>
          </w:tcPr>
          <w:p w14:paraId="08BAB73E" w14:textId="0C097A2B"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833" w:type="dxa"/>
            <w:tcBorders>
              <w:top w:val="nil"/>
              <w:left w:val="nil"/>
              <w:right w:val="nil"/>
            </w:tcBorders>
            <w:shd w:val="clear" w:color="auto" w:fill="auto"/>
            <w:noWrap/>
            <w:vAlign w:val="bottom"/>
          </w:tcPr>
          <w:p w14:paraId="7E148D3A" w14:textId="403F74AD" w:rsidR="0079305C" w:rsidRPr="00C605D9" w:rsidRDefault="0079305C" w:rsidP="0079305C">
            <w:pPr>
              <w:jc w:val="right"/>
              <w:rPr>
                <w:rFonts w:ascii="Arial" w:hAnsi="Arial" w:cs="Arial"/>
                <w:sz w:val="18"/>
                <w:szCs w:val="20"/>
              </w:rPr>
            </w:pPr>
            <w:r w:rsidRPr="00C605D9">
              <w:rPr>
                <w:rFonts w:ascii="Arial" w:hAnsi="Arial" w:cs="Arial"/>
                <w:sz w:val="18"/>
                <w:szCs w:val="20"/>
              </w:rPr>
              <w:t>-</w:t>
            </w:r>
          </w:p>
        </w:tc>
      </w:tr>
      <w:tr w:rsidR="0079305C" w:rsidRPr="00640653" w14:paraId="46FB7825" w14:textId="77777777" w:rsidTr="00013B56">
        <w:trPr>
          <w:trHeight w:val="183"/>
        </w:trPr>
        <w:tc>
          <w:tcPr>
            <w:tcW w:w="6073" w:type="dxa"/>
            <w:tcBorders>
              <w:top w:val="nil"/>
              <w:left w:val="nil"/>
              <w:right w:val="nil"/>
            </w:tcBorders>
            <w:shd w:val="clear" w:color="auto" w:fill="auto"/>
            <w:noWrap/>
            <w:vAlign w:val="bottom"/>
          </w:tcPr>
          <w:p w14:paraId="55C8127C" w14:textId="2D5F9ABB" w:rsidR="0079305C" w:rsidRPr="00640653" w:rsidRDefault="0079305C" w:rsidP="0079305C">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60" w:type="dxa"/>
            <w:tcBorders>
              <w:top w:val="nil"/>
              <w:left w:val="nil"/>
              <w:bottom w:val="nil"/>
              <w:right w:val="nil"/>
            </w:tcBorders>
            <w:shd w:val="clear" w:color="auto" w:fill="auto"/>
            <w:noWrap/>
            <w:vAlign w:val="bottom"/>
          </w:tcPr>
          <w:p w14:paraId="7779FC8E" w14:textId="25B8B168"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902" w:type="dxa"/>
            <w:tcBorders>
              <w:top w:val="nil"/>
              <w:left w:val="nil"/>
              <w:bottom w:val="nil"/>
            </w:tcBorders>
            <w:shd w:val="clear" w:color="auto" w:fill="auto"/>
            <w:noWrap/>
            <w:vAlign w:val="bottom"/>
          </w:tcPr>
          <w:p w14:paraId="1DDAC7CD" w14:textId="397AB80D" w:rsidR="0079305C" w:rsidRPr="00C605D9" w:rsidRDefault="0079305C" w:rsidP="0079305C">
            <w:pPr>
              <w:jc w:val="right"/>
              <w:rPr>
                <w:rFonts w:ascii="Arial" w:hAnsi="Arial" w:cs="Arial"/>
                <w:sz w:val="18"/>
                <w:szCs w:val="20"/>
              </w:rPr>
            </w:pPr>
            <w:r w:rsidRPr="00C605D9">
              <w:rPr>
                <w:rFonts w:ascii="Arial" w:hAnsi="Arial" w:cs="Arial"/>
                <w:sz w:val="18"/>
                <w:szCs w:val="20"/>
              </w:rPr>
              <w:t>-</w:t>
            </w:r>
          </w:p>
        </w:tc>
        <w:tc>
          <w:tcPr>
            <w:tcW w:w="792" w:type="dxa"/>
            <w:tcBorders>
              <w:top w:val="nil"/>
              <w:right w:val="nil"/>
            </w:tcBorders>
            <w:shd w:val="clear" w:color="auto" w:fill="auto"/>
            <w:noWrap/>
            <w:vAlign w:val="bottom"/>
          </w:tcPr>
          <w:p w14:paraId="6D2FD2D2" w14:textId="1264791A" w:rsidR="0079305C" w:rsidRPr="00C605D9" w:rsidRDefault="0079305C" w:rsidP="0079305C">
            <w:pPr>
              <w:jc w:val="right"/>
              <w:rPr>
                <w:rFonts w:ascii="Arial" w:hAnsi="Arial" w:cs="Arial"/>
                <w:bCs/>
                <w:sz w:val="18"/>
                <w:szCs w:val="20"/>
              </w:rPr>
            </w:pPr>
            <w:r w:rsidRPr="00C605D9">
              <w:rPr>
                <w:rFonts w:ascii="Arial" w:hAnsi="Arial" w:cs="Arial"/>
                <w:bCs/>
                <w:sz w:val="18"/>
                <w:szCs w:val="20"/>
              </w:rPr>
              <w:t>-</w:t>
            </w:r>
          </w:p>
        </w:tc>
        <w:tc>
          <w:tcPr>
            <w:tcW w:w="833" w:type="dxa"/>
            <w:tcBorders>
              <w:top w:val="nil"/>
              <w:left w:val="nil"/>
              <w:right w:val="nil"/>
            </w:tcBorders>
            <w:shd w:val="clear" w:color="auto" w:fill="auto"/>
            <w:noWrap/>
            <w:vAlign w:val="bottom"/>
          </w:tcPr>
          <w:p w14:paraId="5EB7A9D7" w14:textId="4BCE8A9B" w:rsidR="0079305C" w:rsidRPr="00C605D9" w:rsidRDefault="0079305C" w:rsidP="0079305C">
            <w:pPr>
              <w:jc w:val="right"/>
              <w:rPr>
                <w:rFonts w:ascii="Arial" w:hAnsi="Arial" w:cs="Arial"/>
                <w:sz w:val="18"/>
                <w:szCs w:val="20"/>
              </w:rPr>
            </w:pPr>
            <w:r w:rsidRPr="00C605D9">
              <w:rPr>
                <w:rFonts w:ascii="Arial" w:hAnsi="Arial" w:cs="Arial"/>
                <w:sz w:val="18"/>
                <w:szCs w:val="20"/>
              </w:rPr>
              <w:t>-</w:t>
            </w:r>
          </w:p>
        </w:tc>
      </w:tr>
      <w:tr w:rsidR="0079305C" w:rsidRPr="00640653" w14:paraId="190C0057" w14:textId="77777777" w:rsidTr="00013B56">
        <w:trPr>
          <w:trHeight w:val="183"/>
        </w:trPr>
        <w:tc>
          <w:tcPr>
            <w:tcW w:w="6073" w:type="dxa"/>
            <w:tcBorders>
              <w:top w:val="nil"/>
              <w:left w:val="nil"/>
              <w:right w:val="nil"/>
            </w:tcBorders>
            <w:shd w:val="clear" w:color="auto" w:fill="auto"/>
            <w:noWrap/>
            <w:vAlign w:val="bottom"/>
          </w:tcPr>
          <w:p w14:paraId="2D6BF682" w14:textId="77777777" w:rsidR="0079305C" w:rsidRPr="00640653" w:rsidRDefault="0079305C" w:rsidP="0079305C">
            <w:pPr>
              <w:ind w:left="-108"/>
              <w:jc w:val="both"/>
              <w:rPr>
                <w:rFonts w:ascii="Arial" w:hAnsi="Arial" w:cs="Arial"/>
                <w:sz w:val="18"/>
                <w:szCs w:val="20"/>
              </w:rPr>
            </w:pPr>
          </w:p>
        </w:tc>
        <w:tc>
          <w:tcPr>
            <w:tcW w:w="660" w:type="dxa"/>
            <w:tcBorders>
              <w:top w:val="nil"/>
              <w:left w:val="nil"/>
              <w:bottom w:val="nil"/>
              <w:right w:val="nil"/>
            </w:tcBorders>
            <w:shd w:val="clear" w:color="auto" w:fill="auto"/>
            <w:noWrap/>
            <w:vAlign w:val="bottom"/>
          </w:tcPr>
          <w:p w14:paraId="21DCA1C2" w14:textId="77777777" w:rsidR="0079305C" w:rsidRPr="00C605D9" w:rsidRDefault="0079305C" w:rsidP="0079305C">
            <w:pPr>
              <w:jc w:val="right"/>
              <w:rPr>
                <w:rFonts w:ascii="Arial" w:hAnsi="Arial" w:cs="Arial"/>
                <w:bCs/>
                <w:sz w:val="18"/>
                <w:szCs w:val="20"/>
              </w:rPr>
            </w:pPr>
          </w:p>
        </w:tc>
        <w:tc>
          <w:tcPr>
            <w:tcW w:w="902" w:type="dxa"/>
            <w:tcBorders>
              <w:top w:val="nil"/>
              <w:left w:val="nil"/>
              <w:bottom w:val="nil"/>
            </w:tcBorders>
            <w:shd w:val="clear" w:color="auto" w:fill="auto"/>
            <w:noWrap/>
            <w:vAlign w:val="bottom"/>
          </w:tcPr>
          <w:p w14:paraId="283662B9" w14:textId="77777777" w:rsidR="0079305C" w:rsidRPr="00C605D9" w:rsidRDefault="0079305C" w:rsidP="0079305C">
            <w:pPr>
              <w:jc w:val="right"/>
              <w:rPr>
                <w:rFonts w:ascii="Arial" w:hAnsi="Arial" w:cs="Arial"/>
                <w:sz w:val="18"/>
                <w:szCs w:val="20"/>
              </w:rPr>
            </w:pPr>
          </w:p>
        </w:tc>
        <w:tc>
          <w:tcPr>
            <w:tcW w:w="792" w:type="dxa"/>
            <w:tcBorders>
              <w:top w:val="nil"/>
              <w:right w:val="nil"/>
            </w:tcBorders>
            <w:shd w:val="clear" w:color="auto" w:fill="auto"/>
            <w:noWrap/>
            <w:vAlign w:val="bottom"/>
          </w:tcPr>
          <w:p w14:paraId="4976257A" w14:textId="77777777" w:rsidR="0079305C" w:rsidRPr="00C605D9" w:rsidRDefault="0079305C" w:rsidP="0079305C">
            <w:pPr>
              <w:jc w:val="right"/>
              <w:rPr>
                <w:rFonts w:ascii="Arial" w:hAnsi="Arial" w:cs="Arial"/>
                <w:bCs/>
                <w:sz w:val="18"/>
                <w:szCs w:val="20"/>
              </w:rPr>
            </w:pPr>
          </w:p>
        </w:tc>
        <w:tc>
          <w:tcPr>
            <w:tcW w:w="833" w:type="dxa"/>
            <w:tcBorders>
              <w:top w:val="nil"/>
              <w:left w:val="nil"/>
              <w:right w:val="nil"/>
            </w:tcBorders>
            <w:shd w:val="clear" w:color="auto" w:fill="auto"/>
            <w:noWrap/>
            <w:vAlign w:val="bottom"/>
          </w:tcPr>
          <w:p w14:paraId="5488A418" w14:textId="77777777" w:rsidR="0079305C" w:rsidRPr="00C605D9" w:rsidRDefault="0079305C" w:rsidP="0079305C">
            <w:pPr>
              <w:jc w:val="right"/>
              <w:rPr>
                <w:rFonts w:ascii="Arial" w:hAnsi="Arial" w:cs="Arial"/>
                <w:sz w:val="18"/>
                <w:szCs w:val="20"/>
              </w:rPr>
            </w:pPr>
          </w:p>
        </w:tc>
      </w:tr>
      <w:tr w:rsidR="0079305C" w:rsidRPr="00640653" w14:paraId="27141F74" w14:textId="77777777" w:rsidTr="00013B56">
        <w:trPr>
          <w:trHeight w:val="183"/>
        </w:trPr>
        <w:tc>
          <w:tcPr>
            <w:tcW w:w="6073" w:type="dxa"/>
            <w:tcBorders>
              <w:top w:val="single" w:sz="4" w:space="0" w:color="auto"/>
              <w:left w:val="nil"/>
              <w:bottom w:val="double" w:sz="4" w:space="0" w:color="auto"/>
              <w:right w:val="nil"/>
            </w:tcBorders>
            <w:shd w:val="clear" w:color="auto" w:fill="auto"/>
            <w:noWrap/>
            <w:vAlign w:val="bottom"/>
          </w:tcPr>
          <w:p w14:paraId="682E175E" w14:textId="77777777" w:rsidR="0079305C" w:rsidRPr="00640653" w:rsidRDefault="0079305C" w:rsidP="0079305C">
            <w:pPr>
              <w:ind w:left="-108"/>
              <w:jc w:val="both"/>
              <w:rPr>
                <w:rFonts w:ascii="Arial" w:hAnsi="Arial" w:cs="Arial"/>
                <w:b/>
                <w:sz w:val="18"/>
                <w:szCs w:val="20"/>
              </w:rPr>
            </w:pPr>
            <w:r w:rsidRPr="00640653">
              <w:rPr>
                <w:rFonts w:ascii="Arial" w:hAnsi="Arial" w:cs="Arial"/>
                <w:b/>
                <w:sz w:val="18"/>
                <w:szCs w:val="20"/>
              </w:rPr>
              <w:t>Toplam</w:t>
            </w:r>
          </w:p>
        </w:tc>
        <w:tc>
          <w:tcPr>
            <w:tcW w:w="660" w:type="dxa"/>
            <w:tcBorders>
              <w:top w:val="single" w:sz="4" w:space="0" w:color="auto"/>
              <w:left w:val="nil"/>
              <w:bottom w:val="double" w:sz="4" w:space="0" w:color="auto"/>
              <w:right w:val="nil"/>
            </w:tcBorders>
            <w:shd w:val="clear" w:color="auto" w:fill="auto"/>
            <w:noWrap/>
            <w:vAlign w:val="bottom"/>
          </w:tcPr>
          <w:p w14:paraId="4B437060" w14:textId="5B59F4BF"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902" w:type="dxa"/>
            <w:tcBorders>
              <w:top w:val="single" w:sz="4" w:space="0" w:color="auto"/>
              <w:left w:val="nil"/>
              <w:bottom w:val="double" w:sz="4" w:space="0" w:color="auto"/>
              <w:right w:val="nil"/>
            </w:tcBorders>
            <w:shd w:val="clear" w:color="auto" w:fill="auto"/>
            <w:noWrap/>
            <w:vAlign w:val="bottom"/>
          </w:tcPr>
          <w:p w14:paraId="753AFD0C" w14:textId="07D75A39" w:rsidR="0079305C" w:rsidRPr="00C605D9" w:rsidRDefault="00C605D9" w:rsidP="0079305C">
            <w:pPr>
              <w:jc w:val="right"/>
              <w:rPr>
                <w:rFonts w:ascii="Arial" w:hAnsi="Arial" w:cs="Arial"/>
                <w:b/>
                <w:bCs/>
                <w:sz w:val="18"/>
                <w:szCs w:val="20"/>
              </w:rPr>
            </w:pPr>
            <w:r w:rsidRPr="00C605D9">
              <w:rPr>
                <w:rFonts w:ascii="Arial" w:hAnsi="Arial" w:cs="Arial"/>
                <w:b/>
                <w:sz w:val="18"/>
                <w:szCs w:val="20"/>
              </w:rPr>
              <w:t>765.023</w:t>
            </w:r>
          </w:p>
        </w:tc>
        <w:tc>
          <w:tcPr>
            <w:tcW w:w="792" w:type="dxa"/>
            <w:tcBorders>
              <w:top w:val="single" w:sz="4" w:space="0" w:color="auto"/>
              <w:left w:val="nil"/>
              <w:bottom w:val="double" w:sz="4" w:space="0" w:color="auto"/>
              <w:right w:val="nil"/>
            </w:tcBorders>
            <w:shd w:val="clear" w:color="auto" w:fill="auto"/>
            <w:noWrap/>
            <w:vAlign w:val="bottom"/>
          </w:tcPr>
          <w:p w14:paraId="730A9DF5" w14:textId="48210DC3" w:rsidR="0079305C" w:rsidRPr="00C605D9" w:rsidRDefault="0079305C" w:rsidP="0079305C">
            <w:pPr>
              <w:jc w:val="right"/>
              <w:rPr>
                <w:rFonts w:ascii="Arial" w:hAnsi="Arial" w:cs="Arial"/>
                <w:b/>
                <w:bCs/>
                <w:sz w:val="18"/>
                <w:szCs w:val="20"/>
              </w:rPr>
            </w:pPr>
            <w:r w:rsidRPr="00C605D9">
              <w:rPr>
                <w:rFonts w:ascii="Arial" w:hAnsi="Arial" w:cs="Arial"/>
                <w:b/>
                <w:bCs/>
                <w:sz w:val="18"/>
                <w:szCs w:val="20"/>
              </w:rPr>
              <w:t>-</w:t>
            </w:r>
          </w:p>
        </w:tc>
        <w:tc>
          <w:tcPr>
            <w:tcW w:w="833" w:type="dxa"/>
            <w:tcBorders>
              <w:top w:val="single" w:sz="4" w:space="0" w:color="auto"/>
              <w:left w:val="nil"/>
              <w:bottom w:val="double" w:sz="4" w:space="0" w:color="auto"/>
              <w:right w:val="nil"/>
            </w:tcBorders>
            <w:shd w:val="clear" w:color="auto" w:fill="auto"/>
            <w:noWrap/>
            <w:vAlign w:val="bottom"/>
          </w:tcPr>
          <w:p w14:paraId="795AAFB8" w14:textId="74C43714" w:rsidR="0079305C" w:rsidRPr="00C605D9" w:rsidRDefault="0079305C" w:rsidP="0079305C">
            <w:pPr>
              <w:jc w:val="right"/>
              <w:rPr>
                <w:rFonts w:ascii="Arial" w:hAnsi="Arial" w:cs="Arial"/>
                <w:b/>
                <w:bCs/>
                <w:sz w:val="18"/>
                <w:szCs w:val="20"/>
              </w:rPr>
            </w:pPr>
            <w:r w:rsidRPr="00C605D9">
              <w:rPr>
                <w:rFonts w:ascii="Arial" w:hAnsi="Arial" w:cs="Arial"/>
                <w:b/>
                <w:sz w:val="18"/>
                <w:szCs w:val="20"/>
              </w:rPr>
              <w:t>537.047</w:t>
            </w:r>
          </w:p>
        </w:tc>
      </w:tr>
    </w:tbl>
    <w:p w14:paraId="75F84714" w14:textId="77777777" w:rsidR="00736C3F" w:rsidRPr="00640653" w:rsidRDefault="00736C3F" w:rsidP="00136C29">
      <w:pPr>
        <w:jc w:val="both"/>
        <w:rPr>
          <w:rFonts w:ascii="Arial" w:hAnsi="Arial" w:cs="Arial"/>
          <w:b/>
          <w:sz w:val="18"/>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t>Özkaynaklara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013B56">
        <w:trPr>
          <w:trHeight w:val="113"/>
        </w:trPr>
        <w:tc>
          <w:tcPr>
            <w:tcW w:w="5797"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835"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835"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013B56">
        <w:trPr>
          <w:trHeight w:val="113"/>
        </w:trPr>
        <w:tc>
          <w:tcPr>
            <w:tcW w:w="5797"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835"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835"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056DE8" w:rsidRPr="00640653" w14:paraId="3BA27918" w14:textId="77777777" w:rsidTr="00013B56">
        <w:trPr>
          <w:trHeight w:val="113"/>
        </w:trPr>
        <w:tc>
          <w:tcPr>
            <w:tcW w:w="5797" w:type="dxa"/>
            <w:shd w:val="clear" w:color="auto" w:fill="FFFFFF"/>
            <w:vAlign w:val="bottom"/>
          </w:tcPr>
          <w:p w14:paraId="4F34041F" w14:textId="77777777" w:rsidR="00056DE8" w:rsidRPr="00640653" w:rsidRDefault="00056DE8" w:rsidP="00056DE8">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835" w:type="dxa"/>
            <w:tcBorders>
              <w:left w:val="nil"/>
              <w:right w:val="nil"/>
            </w:tcBorders>
            <w:shd w:val="clear" w:color="auto" w:fill="auto"/>
            <w:vAlign w:val="bottom"/>
          </w:tcPr>
          <w:p w14:paraId="198EE637" w14:textId="18E4F23D" w:rsidR="00056DE8" w:rsidRPr="00640653" w:rsidRDefault="00954721" w:rsidP="00056DE8">
            <w:pPr>
              <w:ind w:right="142"/>
              <w:jc w:val="right"/>
              <w:rPr>
                <w:rFonts w:ascii="Arial" w:hAnsi="Arial" w:cs="Arial"/>
                <w:sz w:val="20"/>
                <w:szCs w:val="20"/>
              </w:rPr>
            </w:pPr>
            <w:r>
              <w:rPr>
                <w:rFonts w:ascii="Arial" w:hAnsi="Arial" w:cs="Arial"/>
                <w:sz w:val="20"/>
                <w:szCs w:val="20"/>
              </w:rPr>
              <w:t>3.2</w:t>
            </w:r>
            <w:r w:rsidR="00CE46F8" w:rsidRPr="00640653">
              <w:rPr>
                <w:rFonts w:ascii="Arial" w:hAnsi="Arial" w:cs="Arial"/>
                <w:sz w:val="20"/>
                <w:szCs w:val="20"/>
              </w:rPr>
              <w:t>20.000</w:t>
            </w:r>
          </w:p>
        </w:tc>
        <w:tc>
          <w:tcPr>
            <w:tcW w:w="2835" w:type="dxa"/>
            <w:vAlign w:val="bottom"/>
          </w:tcPr>
          <w:p w14:paraId="1A22945D" w14:textId="77777777" w:rsidR="00056DE8" w:rsidRPr="00640653" w:rsidRDefault="00154262" w:rsidP="00056DE8">
            <w:pPr>
              <w:ind w:right="142"/>
              <w:jc w:val="right"/>
              <w:rPr>
                <w:rFonts w:ascii="Arial" w:hAnsi="Arial" w:cs="Arial"/>
                <w:sz w:val="20"/>
                <w:szCs w:val="20"/>
              </w:rPr>
            </w:pPr>
            <w:r w:rsidRPr="00640653">
              <w:rPr>
                <w:rFonts w:ascii="Arial" w:hAnsi="Arial" w:cs="Arial"/>
                <w:sz w:val="20"/>
                <w:szCs w:val="20"/>
              </w:rPr>
              <w:t>1.020.000</w:t>
            </w:r>
          </w:p>
        </w:tc>
      </w:tr>
      <w:tr w:rsidR="00056DE8" w:rsidRPr="00640653" w14:paraId="22DECB5F" w14:textId="77777777" w:rsidTr="00013B56">
        <w:trPr>
          <w:trHeight w:val="113"/>
        </w:trPr>
        <w:tc>
          <w:tcPr>
            <w:tcW w:w="5797" w:type="dxa"/>
            <w:shd w:val="clear" w:color="auto" w:fill="FFFFFF"/>
            <w:vAlign w:val="bottom"/>
          </w:tcPr>
          <w:p w14:paraId="630C683B" w14:textId="77777777" w:rsidR="00056DE8" w:rsidRPr="00640653" w:rsidRDefault="00056DE8" w:rsidP="00056DE8">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835" w:type="dxa"/>
            <w:tcBorders>
              <w:top w:val="nil"/>
              <w:left w:val="nil"/>
              <w:bottom w:val="nil"/>
              <w:right w:val="nil"/>
            </w:tcBorders>
            <w:shd w:val="clear" w:color="auto" w:fill="auto"/>
            <w:vAlign w:val="bottom"/>
          </w:tcPr>
          <w:p w14:paraId="6E078974" w14:textId="77777777" w:rsidR="00056DE8" w:rsidRPr="00640653" w:rsidRDefault="00056DE8" w:rsidP="00056DE8">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835" w:type="dxa"/>
            <w:vAlign w:val="bottom"/>
          </w:tcPr>
          <w:p w14:paraId="3231282B" w14:textId="77777777" w:rsidR="00056DE8" w:rsidRPr="00640653" w:rsidRDefault="00056DE8" w:rsidP="00056DE8">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013B56">
        <w:trPr>
          <w:trHeight w:val="113"/>
        </w:trPr>
        <w:tc>
          <w:tcPr>
            <w:tcW w:w="5797"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835"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835"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640653" w:rsidRDefault="003F0418" w:rsidP="00136C29">
      <w:pPr>
        <w:tabs>
          <w:tab w:val="left" w:pos="561"/>
        </w:tabs>
        <w:jc w:val="both"/>
        <w:rPr>
          <w:rFonts w:ascii="Arial" w:hAnsi="Arial" w:cs="Arial"/>
          <w:sz w:val="16"/>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598210C2" w:rsidR="006166EA" w:rsidRPr="00810756" w:rsidRDefault="00954721">
            <w:pPr>
              <w:jc w:val="center"/>
              <w:rPr>
                <w:rFonts w:ascii="Arial" w:eastAsia="Arial Unicode MS" w:hAnsi="Arial" w:cs="Arial"/>
                <w:sz w:val="20"/>
                <w:szCs w:val="20"/>
              </w:rPr>
            </w:pPr>
            <w:r w:rsidRPr="00810756">
              <w:rPr>
                <w:rFonts w:ascii="Arial" w:eastAsia="Arial Unicode MS" w:hAnsi="Arial" w:cs="Arial"/>
                <w:sz w:val="20"/>
                <w:szCs w:val="20"/>
              </w:rPr>
              <w:t>3.2</w:t>
            </w:r>
            <w:r w:rsidR="00CE46F8" w:rsidRPr="00810756">
              <w:rPr>
                <w:rFonts w:ascii="Arial" w:eastAsia="Arial Unicode MS" w:hAnsi="Arial" w:cs="Arial"/>
                <w:sz w:val="20"/>
                <w:szCs w:val="20"/>
              </w:rPr>
              <w:t>20.000</w:t>
            </w:r>
          </w:p>
        </w:tc>
        <w:tc>
          <w:tcPr>
            <w:tcW w:w="2835" w:type="dxa"/>
            <w:noWrap/>
            <w:tcMar>
              <w:top w:w="15" w:type="dxa"/>
              <w:left w:w="15" w:type="dxa"/>
              <w:bottom w:w="0" w:type="dxa"/>
              <w:right w:w="15" w:type="dxa"/>
            </w:tcMar>
            <w:vAlign w:val="bottom"/>
          </w:tcPr>
          <w:p w14:paraId="0E73CBC7" w14:textId="77777777" w:rsidR="006166EA" w:rsidRPr="00810756" w:rsidRDefault="003C0DE9" w:rsidP="00772D90">
            <w:pPr>
              <w:jc w:val="center"/>
              <w:rPr>
                <w:rFonts w:ascii="Arial" w:eastAsia="Arial Unicode MS" w:hAnsi="Arial" w:cs="Arial"/>
                <w:sz w:val="20"/>
                <w:szCs w:val="20"/>
              </w:rPr>
            </w:pPr>
            <w:r w:rsidRPr="00810756">
              <w:rPr>
                <w:rFonts w:ascii="Arial" w:eastAsia="Arial Unicode MS" w:hAnsi="Arial" w:cs="Arial"/>
                <w:sz w:val="20"/>
                <w:szCs w:val="20"/>
              </w:rPr>
              <w:t>4.525.000</w:t>
            </w:r>
          </w:p>
        </w:tc>
      </w:tr>
    </w:tbl>
    <w:p w14:paraId="1599BA6E" w14:textId="77777777" w:rsidR="00D932E8" w:rsidRPr="00810756" w:rsidRDefault="00D932E8" w:rsidP="003F0418">
      <w:pPr>
        <w:rPr>
          <w:rFonts w:ascii="Arial" w:hAnsi="Arial" w:cs="Arial"/>
          <w:b/>
          <w:sz w:val="16"/>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810756" w:rsidRDefault="007D03D4" w:rsidP="007D03D4">
      <w:pPr>
        <w:ind w:left="1086"/>
        <w:jc w:val="both"/>
        <w:rPr>
          <w:rFonts w:ascii="Arial" w:hAnsi="Arial" w:cs="Arial"/>
          <w:sz w:val="16"/>
          <w:szCs w:val="16"/>
        </w:rPr>
      </w:pPr>
    </w:p>
    <w:p w14:paraId="26FF3311" w14:textId="3F7BA0E9" w:rsidR="00BF01B3" w:rsidRPr="00640653" w:rsidRDefault="00BF01B3" w:rsidP="00BF01B3">
      <w:pPr>
        <w:ind w:left="709"/>
        <w:jc w:val="both"/>
        <w:rPr>
          <w:rFonts w:ascii="Arial" w:hAnsi="Arial" w:cs="Arial"/>
          <w:sz w:val="20"/>
          <w:szCs w:val="20"/>
        </w:rPr>
      </w:pPr>
      <w:r w:rsidRPr="00810756">
        <w:rPr>
          <w:rFonts w:ascii="Arial" w:hAnsi="Arial" w:cs="Arial"/>
          <w:sz w:val="20"/>
          <w:szCs w:val="20"/>
        </w:rPr>
        <w:t>Banka, ortakları tarafından payları oranında karşılanan 2.200.000 TL tutarındaki sermaye artışını kayıtlarına yansıtmış olup Banka’nın ödenmiş sermayesi 3.220.000 TL olmuştur.</w:t>
      </w:r>
    </w:p>
    <w:p w14:paraId="68094538" w14:textId="77777777" w:rsidR="007D03D4" w:rsidRPr="00640653" w:rsidRDefault="007D03D4" w:rsidP="007D03D4">
      <w:pPr>
        <w:ind w:left="540"/>
        <w:jc w:val="both"/>
        <w:rPr>
          <w:rFonts w:ascii="Arial" w:hAnsi="Arial" w:cs="Arial"/>
          <w:sz w:val="14"/>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640653" w:rsidRDefault="007D03D4" w:rsidP="007D03D4">
      <w:pPr>
        <w:ind w:left="540" w:hanging="360"/>
        <w:jc w:val="both"/>
        <w:rPr>
          <w:rFonts w:ascii="Arial" w:hAnsi="Arial" w:cs="Arial"/>
          <w:sz w:val="16"/>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77777777" w:rsidR="007D03D4" w:rsidRPr="00640653" w:rsidRDefault="007D03D4" w:rsidP="007D03D4">
      <w:pPr>
        <w:ind w:left="540" w:hanging="360"/>
        <w:jc w:val="both"/>
        <w:rPr>
          <w:rFonts w:ascii="Arial" w:hAnsi="Arial" w:cs="Arial"/>
          <w:sz w:val="16"/>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73429AFC"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2019</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Banka’nın gelirleri, karlılığı ve likiditesine ilişkin geçmiş dönem göstergeleri ile bu göstergelerdeki belirsizlikler dikkate alınarak yapılacak öngörülerin, Banka’nın özkaynakları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özkaynaklar içinde muhafaza etmektedir. Öte yandan Banka’nın özkaynakları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3F8B3AFA" w:rsidR="00642A48" w:rsidRPr="00640653"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r w:rsidR="00642A48" w:rsidRPr="00640653">
        <w:rPr>
          <w:rFonts w:ascii="Arial" w:hAnsi="Arial" w:cs="Arial"/>
          <w:sz w:val="20"/>
          <w:szCs w:val="20"/>
        </w:rPr>
        <w:br w:type="page"/>
      </w:r>
    </w:p>
    <w:p w14:paraId="4AF054EA" w14:textId="5A5459DD" w:rsidR="00876B06" w:rsidRPr="00640653" w:rsidRDefault="00876B06" w:rsidP="00876B06">
      <w:pPr>
        <w:tabs>
          <w:tab w:val="left" w:pos="540"/>
        </w:tabs>
        <w:ind w:hanging="567"/>
        <w:jc w:val="both"/>
        <w:rPr>
          <w:rFonts w:ascii="Arial" w:hAnsi="Arial" w:cs="Arial"/>
          <w:b/>
          <w:bCs/>
          <w:sz w:val="20"/>
          <w:szCs w:val="20"/>
        </w:rPr>
      </w:pPr>
      <w:r w:rsidRPr="00640653">
        <w:rPr>
          <w:rFonts w:ascii="Arial" w:hAnsi="Arial" w:cs="Arial"/>
          <w:b/>
          <w:sz w:val="20"/>
          <w:szCs w:val="20"/>
        </w:rPr>
        <w:lastRenderedPageBreak/>
        <w:t xml:space="preserve">II. </w:t>
      </w:r>
      <w:r w:rsidRPr="00640653">
        <w:rPr>
          <w:rFonts w:ascii="Arial" w:hAnsi="Arial" w:cs="Arial"/>
          <w:b/>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72AD39D" w14:textId="77777777" w:rsidR="007D03D4" w:rsidRPr="00640653" w:rsidRDefault="007D03D4" w:rsidP="003F0418">
      <w:pPr>
        <w:rPr>
          <w:rFonts w:ascii="Arial" w:hAnsi="Arial" w:cs="Arial"/>
          <w:b/>
          <w:sz w:val="18"/>
          <w:szCs w:val="20"/>
        </w:rPr>
      </w:pPr>
    </w:p>
    <w:p w14:paraId="6104F4B1" w14:textId="77777777" w:rsidR="00A24514" w:rsidRPr="00640653" w:rsidRDefault="007D03D4" w:rsidP="00BB37E6">
      <w:pPr>
        <w:numPr>
          <w:ilvl w:val="0"/>
          <w:numId w:val="12"/>
        </w:numPr>
        <w:ind w:hanging="398"/>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383" w:type="dxa"/>
        <w:tblLook w:val="0000" w:firstRow="0" w:lastRow="0" w:firstColumn="0" w:lastColumn="0" w:noHBand="0" w:noVBand="0"/>
      </w:tblPr>
      <w:tblGrid>
        <w:gridCol w:w="5387"/>
        <w:gridCol w:w="992"/>
        <w:gridCol w:w="992"/>
        <w:gridCol w:w="993"/>
        <w:gridCol w:w="1019"/>
      </w:tblGrid>
      <w:tr w:rsidR="007D03D4" w:rsidRPr="00640653" w14:paraId="34C9D755"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1984"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7D583C">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992"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7D583C">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992"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992"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C605D9" w:rsidRPr="00640653" w14:paraId="2A756CCA" w14:textId="77777777" w:rsidTr="00C605D9">
        <w:trPr>
          <w:trHeight w:val="113"/>
        </w:trPr>
        <w:tc>
          <w:tcPr>
            <w:tcW w:w="5387" w:type="dxa"/>
            <w:tcBorders>
              <w:left w:val="nil"/>
              <w:bottom w:val="nil"/>
              <w:right w:val="nil"/>
            </w:tcBorders>
            <w:shd w:val="clear" w:color="auto" w:fill="auto"/>
            <w:noWrap/>
            <w:vAlign w:val="bottom"/>
          </w:tcPr>
          <w:p w14:paraId="44264A31" w14:textId="3019F2C0" w:rsidR="00C605D9" w:rsidRPr="001F3D16" w:rsidRDefault="00C605D9" w:rsidP="00C605D9">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2" w:type="dxa"/>
            <w:tcBorders>
              <w:left w:val="nil"/>
              <w:bottom w:val="nil"/>
              <w:right w:val="nil"/>
            </w:tcBorders>
            <w:shd w:val="clear" w:color="auto" w:fill="auto"/>
            <w:noWrap/>
            <w:vAlign w:val="bottom"/>
          </w:tcPr>
          <w:p w14:paraId="0BF91C09" w14:textId="3FC0706A" w:rsidR="00C605D9" w:rsidRPr="005D468E" w:rsidRDefault="00C605D9" w:rsidP="00C605D9">
            <w:pPr>
              <w:jc w:val="right"/>
              <w:rPr>
                <w:rFonts w:ascii="Arial" w:hAnsi="Arial" w:cs="Arial"/>
                <w:b/>
                <w:bCs/>
                <w:sz w:val="20"/>
                <w:szCs w:val="20"/>
                <w:highlight w:val="yellow"/>
              </w:rPr>
            </w:pPr>
            <w:r>
              <w:rPr>
                <w:rFonts w:ascii="Arial" w:hAnsi="Arial" w:cs="Arial"/>
                <w:b/>
                <w:bCs/>
                <w:color w:val="000000"/>
                <w:sz w:val="20"/>
                <w:szCs w:val="20"/>
              </w:rPr>
              <w:t>-</w:t>
            </w:r>
          </w:p>
        </w:tc>
        <w:tc>
          <w:tcPr>
            <w:tcW w:w="992" w:type="dxa"/>
            <w:tcBorders>
              <w:left w:val="nil"/>
              <w:bottom w:val="nil"/>
            </w:tcBorders>
            <w:shd w:val="clear" w:color="auto" w:fill="auto"/>
            <w:noWrap/>
            <w:vAlign w:val="bottom"/>
          </w:tcPr>
          <w:p w14:paraId="6EB53DC3" w14:textId="68B34A14" w:rsidR="00C605D9" w:rsidRPr="005D468E" w:rsidRDefault="00C605D9" w:rsidP="00C605D9">
            <w:pPr>
              <w:jc w:val="right"/>
              <w:rPr>
                <w:rFonts w:ascii="Arial" w:hAnsi="Arial" w:cs="Arial"/>
                <w:b/>
                <w:bCs/>
                <w:sz w:val="20"/>
                <w:szCs w:val="20"/>
                <w:highlight w:val="yellow"/>
              </w:rPr>
            </w:pPr>
            <w:r>
              <w:rPr>
                <w:rFonts w:ascii="Arial" w:hAnsi="Arial" w:cs="Arial"/>
                <w:b/>
                <w:bCs/>
                <w:color w:val="000000"/>
                <w:sz w:val="20"/>
                <w:szCs w:val="20"/>
              </w:rPr>
              <w:t>-</w:t>
            </w:r>
          </w:p>
        </w:tc>
        <w:tc>
          <w:tcPr>
            <w:tcW w:w="993" w:type="dxa"/>
            <w:tcBorders>
              <w:bottom w:val="nil"/>
              <w:right w:val="nil"/>
            </w:tcBorders>
            <w:shd w:val="clear" w:color="auto" w:fill="auto"/>
            <w:noWrap/>
            <w:vAlign w:val="bottom"/>
          </w:tcPr>
          <w:p w14:paraId="3A0F6065" w14:textId="02EE1151" w:rsidR="00C605D9" w:rsidRPr="001F3D16" w:rsidRDefault="00C605D9" w:rsidP="00C605D9">
            <w:pPr>
              <w:jc w:val="right"/>
              <w:rPr>
                <w:rFonts w:ascii="Arial" w:hAnsi="Arial" w:cs="Arial"/>
                <w:b/>
                <w:bCs/>
                <w:sz w:val="20"/>
                <w:szCs w:val="20"/>
              </w:rPr>
            </w:pPr>
            <w:r>
              <w:rPr>
                <w:rFonts w:ascii="Arial" w:hAnsi="Arial" w:cs="Arial"/>
                <w:b/>
                <w:bCs/>
                <w:color w:val="000000"/>
                <w:sz w:val="20"/>
                <w:szCs w:val="20"/>
              </w:rPr>
              <w:t>-</w:t>
            </w:r>
          </w:p>
        </w:tc>
        <w:tc>
          <w:tcPr>
            <w:tcW w:w="1019" w:type="dxa"/>
            <w:tcBorders>
              <w:left w:val="nil"/>
              <w:bottom w:val="nil"/>
              <w:right w:val="nil"/>
            </w:tcBorders>
            <w:shd w:val="clear" w:color="auto" w:fill="auto"/>
            <w:noWrap/>
            <w:vAlign w:val="bottom"/>
          </w:tcPr>
          <w:p w14:paraId="7AF1D496" w14:textId="62A7F8A0" w:rsidR="00C605D9" w:rsidRPr="001F3D16" w:rsidRDefault="00C605D9" w:rsidP="00C605D9">
            <w:pPr>
              <w:jc w:val="right"/>
              <w:rPr>
                <w:rFonts w:ascii="Arial" w:hAnsi="Arial" w:cs="Arial"/>
                <w:b/>
                <w:bCs/>
                <w:sz w:val="20"/>
                <w:szCs w:val="20"/>
              </w:rPr>
            </w:pPr>
            <w:r>
              <w:rPr>
                <w:rFonts w:ascii="Arial" w:hAnsi="Arial" w:cs="Arial"/>
                <w:b/>
                <w:bCs/>
                <w:color w:val="000000"/>
                <w:sz w:val="20"/>
                <w:szCs w:val="20"/>
              </w:rPr>
              <w:t>-</w:t>
            </w:r>
          </w:p>
        </w:tc>
      </w:tr>
      <w:tr w:rsidR="00C605D9" w:rsidRPr="00640653" w14:paraId="7F36AD01" w14:textId="77777777" w:rsidTr="00C605D9">
        <w:trPr>
          <w:trHeight w:val="113"/>
        </w:trPr>
        <w:tc>
          <w:tcPr>
            <w:tcW w:w="5387" w:type="dxa"/>
            <w:tcBorders>
              <w:top w:val="nil"/>
              <w:left w:val="nil"/>
              <w:right w:val="nil"/>
            </w:tcBorders>
            <w:shd w:val="clear" w:color="auto" w:fill="auto"/>
            <w:noWrap/>
            <w:vAlign w:val="bottom"/>
          </w:tcPr>
          <w:p w14:paraId="75DB433E" w14:textId="7C45DA1A" w:rsidR="00C605D9" w:rsidRPr="00640653" w:rsidRDefault="00C605D9" w:rsidP="00C605D9">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77AF94C3" w14:textId="186627D0" w:rsidR="00C605D9" w:rsidRPr="005D468E" w:rsidRDefault="00C605D9" w:rsidP="00C605D9">
            <w:pPr>
              <w:jc w:val="right"/>
              <w:rPr>
                <w:rFonts w:ascii="Arial" w:hAnsi="Arial" w:cs="Arial"/>
                <w:bCs/>
                <w:sz w:val="20"/>
                <w:szCs w:val="20"/>
                <w:highlight w:val="yellow"/>
              </w:rPr>
            </w:pPr>
            <w:r>
              <w:rPr>
                <w:rFonts w:ascii="Arial" w:hAnsi="Arial" w:cs="Arial"/>
                <w:b/>
                <w:bCs/>
                <w:color w:val="000000"/>
                <w:sz w:val="20"/>
                <w:szCs w:val="20"/>
              </w:rPr>
              <w:t>-</w:t>
            </w:r>
          </w:p>
        </w:tc>
        <w:tc>
          <w:tcPr>
            <w:tcW w:w="992" w:type="dxa"/>
            <w:tcBorders>
              <w:top w:val="nil"/>
              <w:left w:val="nil"/>
              <w:bottom w:val="nil"/>
            </w:tcBorders>
            <w:shd w:val="clear" w:color="auto" w:fill="auto"/>
            <w:noWrap/>
            <w:vAlign w:val="bottom"/>
          </w:tcPr>
          <w:p w14:paraId="25EAE4C4" w14:textId="28CA56CC" w:rsidR="00C605D9" w:rsidRPr="005D468E" w:rsidRDefault="00C605D9" w:rsidP="00C605D9">
            <w:pPr>
              <w:jc w:val="right"/>
              <w:rPr>
                <w:rFonts w:ascii="Arial" w:hAnsi="Arial" w:cs="Arial"/>
                <w:bCs/>
                <w:sz w:val="20"/>
                <w:szCs w:val="20"/>
                <w:highlight w:val="yellow"/>
              </w:rPr>
            </w:pPr>
            <w:r>
              <w:rPr>
                <w:rFonts w:ascii="Arial" w:hAnsi="Arial" w:cs="Arial"/>
                <w:b/>
                <w:bCs/>
                <w:color w:val="000000"/>
                <w:sz w:val="20"/>
                <w:szCs w:val="20"/>
              </w:rPr>
              <w:t>-</w:t>
            </w:r>
          </w:p>
        </w:tc>
        <w:tc>
          <w:tcPr>
            <w:tcW w:w="993" w:type="dxa"/>
            <w:tcBorders>
              <w:top w:val="nil"/>
              <w:right w:val="nil"/>
            </w:tcBorders>
            <w:shd w:val="clear" w:color="auto" w:fill="auto"/>
            <w:noWrap/>
            <w:vAlign w:val="bottom"/>
          </w:tcPr>
          <w:p w14:paraId="3F570AA5" w14:textId="6EC9E74D" w:rsidR="00C605D9" w:rsidRPr="00640653" w:rsidRDefault="00C605D9" w:rsidP="00C605D9">
            <w:pPr>
              <w:jc w:val="right"/>
              <w:rPr>
                <w:rFonts w:ascii="Arial" w:hAnsi="Arial" w:cs="Arial"/>
                <w:bCs/>
                <w:sz w:val="20"/>
                <w:szCs w:val="20"/>
              </w:rPr>
            </w:pPr>
            <w:r>
              <w:rPr>
                <w:rFonts w:ascii="Arial" w:hAnsi="Arial" w:cs="Arial"/>
                <w:b/>
                <w:bCs/>
                <w:color w:val="000000"/>
                <w:sz w:val="20"/>
                <w:szCs w:val="20"/>
              </w:rPr>
              <w:t>-</w:t>
            </w:r>
          </w:p>
        </w:tc>
        <w:tc>
          <w:tcPr>
            <w:tcW w:w="1019" w:type="dxa"/>
            <w:tcBorders>
              <w:top w:val="nil"/>
              <w:left w:val="nil"/>
              <w:right w:val="nil"/>
            </w:tcBorders>
            <w:shd w:val="clear" w:color="auto" w:fill="auto"/>
            <w:noWrap/>
            <w:vAlign w:val="bottom"/>
          </w:tcPr>
          <w:p w14:paraId="094034CF" w14:textId="7804A522" w:rsidR="00C605D9" w:rsidRPr="00640653" w:rsidRDefault="00C605D9" w:rsidP="00C605D9">
            <w:pPr>
              <w:jc w:val="right"/>
              <w:rPr>
                <w:rFonts w:ascii="Arial" w:hAnsi="Arial" w:cs="Arial"/>
                <w:bCs/>
                <w:sz w:val="20"/>
                <w:szCs w:val="20"/>
              </w:rPr>
            </w:pPr>
            <w:r>
              <w:rPr>
                <w:rFonts w:ascii="Arial" w:hAnsi="Arial" w:cs="Arial"/>
                <w:b/>
                <w:bCs/>
                <w:color w:val="000000"/>
                <w:sz w:val="20"/>
                <w:szCs w:val="20"/>
              </w:rPr>
              <w:t>-</w:t>
            </w:r>
          </w:p>
        </w:tc>
      </w:tr>
      <w:tr w:rsidR="00C605D9" w:rsidRPr="00640653" w14:paraId="0C4DD705" w14:textId="77777777" w:rsidTr="00C605D9">
        <w:trPr>
          <w:trHeight w:val="113"/>
        </w:trPr>
        <w:tc>
          <w:tcPr>
            <w:tcW w:w="5387" w:type="dxa"/>
            <w:tcBorders>
              <w:top w:val="nil"/>
              <w:left w:val="nil"/>
              <w:right w:val="nil"/>
            </w:tcBorders>
            <w:shd w:val="clear" w:color="auto" w:fill="auto"/>
            <w:noWrap/>
            <w:vAlign w:val="bottom"/>
          </w:tcPr>
          <w:p w14:paraId="6F980E53" w14:textId="0D3A0CAB" w:rsidR="00C605D9" w:rsidRPr="00640653" w:rsidRDefault="00C605D9" w:rsidP="00C605D9">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2" w:type="dxa"/>
            <w:tcBorders>
              <w:top w:val="nil"/>
              <w:left w:val="nil"/>
              <w:bottom w:val="nil"/>
              <w:right w:val="nil"/>
            </w:tcBorders>
            <w:shd w:val="clear" w:color="auto" w:fill="auto"/>
            <w:noWrap/>
            <w:vAlign w:val="bottom"/>
          </w:tcPr>
          <w:p w14:paraId="376A75DF" w14:textId="7D90C851" w:rsidR="00C605D9" w:rsidRPr="005D468E" w:rsidRDefault="00C605D9" w:rsidP="00C605D9">
            <w:pPr>
              <w:jc w:val="right"/>
              <w:rPr>
                <w:rFonts w:ascii="Arial" w:hAnsi="Arial" w:cs="Arial"/>
                <w:bCs/>
                <w:sz w:val="20"/>
                <w:szCs w:val="20"/>
                <w:highlight w:val="yellow"/>
              </w:rPr>
            </w:pPr>
            <w:r>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0A38BF43" w14:textId="617469BC" w:rsidR="00C605D9" w:rsidRPr="005D468E" w:rsidRDefault="00C605D9" w:rsidP="00C605D9">
            <w:pPr>
              <w:jc w:val="right"/>
              <w:rPr>
                <w:rFonts w:ascii="Arial" w:hAnsi="Arial" w:cs="Arial"/>
                <w:bCs/>
                <w:sz w:val="20"/>
                <w:szCs w:val="20"/>
                <w:highlight w:val="yellow"/>
              </w:rPr>
            </w:pPr>
            <w:r>
              <w:rPr>
                <w:rFonts w:ascii="Arial" w:hAnsi="Arial" w:cs="Arial"/>
                <w:color w:val="000000"/>
                <w:sz w:val="20"/>
                <w:szCs w:val="20"/>
              </w:rPr>
              <w:t>-</w:t>
            </w:r>
          </w:p>
        </w:tc>
        <w:tc>
          <w:tcPr>
            <w:tcW w:w="993" w:type="dxa"/>
            <w:tcBorders>
              <w:top w:val="nil"/>
              <w:right w:val="nil"/>
            </w:tcBorders>
            <w:shd w:val="clear" w:color="auto" w:fill="auto"/>
            <w:noWrap/>
            <w:vAlign w:val="bottom"/>
          </w:tcPr>
          <w:p w14:paraId="3E0E1940" w14:textId="66566BE9" w:rsidR="00C605D9" w:rsidRPr="00640653" w:rsidRDefault="00C605D9" w:rsidP="00C605D9">
            <w:pPr>
              <w:jc w:val="right"/>
              <w:rPr>
                <w:rFonts w:ascii="Arial" w:hAnsi="Arial" w:cs="Arial"/>
                <w:bCs/>
                <w:sz w:val="20"/>
                <w:szCs w:val="20"/>
              </w:rPr>
            </w:pPr>
            <w:r>
              <w:rPr>
                <w:rFonts w:ascii="Arial" w:hAnsi="Arial" w:cs="Arial"/>
                <w:color w:val="000000"/>
                <w:sz w:val="20"/>
                <w:szCs w:val="20"/>
              </w:rPr>
              <w:t>-</w:t>
            </w:r>
          </w:p>
        </w:tc>
        <w:tc>
          <w:tcPr>
            <w:tcW w:w="1019" w:type="dxa"/>
            <w:tcBorders>
              <w:top w:val="nil"/>
              <w:left w:val="nil"/>
              <w:right w:val="nil"/>
            </w:tcBorders>
            <w:shd w:val="clear" w:color="auto" w:fill="auto"/>
            <w:noWrap/>
            <w:vAlign w:val="bottom"/>
          </w:tcPr>
          <w:p w14:paraId="3DEB70A9" w14:textId="141BFC27" w:rsidR="00C605D9" w:rsidRPr="00640653" w:rsidRDefault="00C605D9" w:rsidP="00C605D9">
            <w:pPr>
              <w:jc w:val="right"/>
              <w:rPr>
                <w:rFonts w:ascii="Arial" w:hAnsi="Arial" w:cs="Arial"/>
                <w:bCs/>
                <w:sz w:val="20"/>
                <w:szCs w:val="20"/>
              </w:rPr>
            </w:pPr>
            <w:r>
              <w:rPr>
                <w:rFonts w:ascii="Arial" w:hAnsi="Arial" w:cs="Arial"/>
                <w:color w:val="000000"/>
                <w:sz w:val="20"/>
                <w:szCs w:val="20"/>
              </w:rPr>
              <w:t>-</w:t>
            </w:r>
          </w:p>
        </w:tc>
      </w:tr>
      <w:tr w:rsidR="00C605D9" w:rsidRPr="00640653" w14:paraId="04321328" w14:textId="77777777" w:rsidTr="00C605D9">
        <w:trPr>
          <w:trHeight w:val="113"/>
        </w:trPr>
        <w:tc>
          <w:tcPr>
            <w:tcW w:w="5387" w:type="dxa"/>
            <w:tcBorders>
              <w:top w:val="nil"/>
              <w:left w:val="nil"/>
              <w:right w:val="nil"/>
            </w:tcBorders>
            <w:shd w:val="clear" w:color="auto" w:fill="auto"/>
            <w:noWrap/>
            <w:vAlign w:val="bottom"/>
          </w:tcPr>
          <w:p w14:paraId="0AD7F610" w14:textId="6FF04301" w:rsidR="00C605D9" w:rsidRPr="001F3D16" w:rsidRDefault="00C605D9" w:rsidP="00C605D9">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2" w:type="dxa"/>
            <w:tcBorders>
              <w:top w:val="nil"/>
              <w:left w:val="nil"/>
              <w:bottom w:val="nil"/>
              <w:right w:val="nil"/>
            </w:tcBorders>
            <w:shd w:val="clear" w:color="auto" w:fill="auto"/>
            <w:noWrap/>
            <w:vAlign w:val="bottom"/>
          </w:tcPr>
          <w:p w14:paraId="1A078348" w14:textId="387D63D0" w:rsidR="00C605D9" w:rsidRPr="005D468E" w:rsidRDefault="008511D1" w:rsidP="00C605D9">
            <w:pPr>
              <w:jc w:val="right"/>
              <w:rPr>
                <w:rFonts w:ascii="Arial" w:hAnsi="Arial" w:cs="Arial"/>
                <w:b/>
                <w:color w:val="000000"/>
                <w:sz w:val="20"/>
                <w:szCs w:val="20"/>
                <w:highlight w:val="yellow"/>
              </w:rPr>
            </w:pPr>
            <w:r>
              <w:rPr>
                <w:rFonts w:ascii="Arial" w:hAnsi="Arial" w:cs="Arial"/>
                <w:b/>
                <w:bCs/>
                <w:color w:val="000000"/>
                <w:sz w:val="20"/>
                <w:szCs w:val="20"/>
              </w:rPr>
              <w:t>(</w:t>
            </w:r>
            <w:r w:rsidR="00C605D9">
              <w:rPr>
                <w:rFonts w:ascii="Arial" w:hAnsi="Arial" w:cs="Arial"/>
                <w:b/>
                <w:bCs/>
                <w:color w:val="000000"/>
                <w:sz w:val="20"/>
                <w:szCs w:val="20"/>
              </w:rPr>
              <w:t>15.284</w:t>
            </w:r>
            <w:r>
              <w:rPr>
                <w:rFonts w:ascii="Arial" w:hAnsi="Arial" w:cs="Arial"/>
                <w:b/>
                <w:bCs/>
                <w:color w:val="000000"/>
                <w:sz w:val="20"/>
                <w:szCs w:val="20"/>
              </w:rPr>
              <w:t>)</w:t>
            </w:r>
          </w:p>
        </w:tc>
        <w:tc>
          <w:tcPr>
            <w:tcW w:w="992" w:type="dxa"/>
            <w:tcBorders>
              <w:top w:val="nil"/>
              <w:left w:val="nil"/>
              <w:bottom w:val="nil"/>
            </w:tcBorders>
            <w:shd w:val="clear" w:color="auto" w:fill="auto"/>
            <w:noWrap/>
            <w:vAlign w:val="bottom"/>
          </w:tcPr>
          <w:p w14:paraId="2D440EDD" w14:textId="10E60CEA" w:rsidR="00C605D9" w:rsidRPr="005D468E" w:rsidRDefault="008511D1" w:rsidP="00C605D9">
            <w:pPr>
              <w:jc w:val="right"/>
              <w:rPr>
                <w:rFonts w:ascii="Arial" w:hAnsi="Arial" w:cs="Arial"/>
                <w:b/>
                <w:color w:val="000000"/>
                <w:sz w:val="20"/>
                <w:szCs w:val="20"/>
                <w:highlight w:val="yellow"/>
              </w:rPr>
            </w:pPr>
            <w:r>
              <w:rPr>
                <w:rFonts w:ascii="Arial" w:hAnsi="Arial" w:cs="Arial"/>
                <w:b/>
                <w:bCs/>
                <w:color w:val="000000"/>
                <w:sz w:val="20"/>
                <w:szCs w:val="20"/>
              </w:rPr>
              <w:t>(</w:t>
            </w:r>
            <w:r w:rsidR="00C605D9">
              <w:rPr>
                <w:rFonts w:ascii="Arial" w:hAnsi="Arial" w:cs="Arial"/>
                <w:b/>
                <w:bCs/>
                <w:color w:val="000000"/>
                <w:sz w:val="20"/>
                <w:szCs w:val="20"/>
              </w:rPr>
              <w:t>663</w:t>
            </w:r>
            <w:r>
              <w:rPr>
                <w:rFonts w:ascii="Arial" w:hAnsi="Arial" w:cs="Arial"/>
                <w:b/>
                <w:bCs/>
                <w:color w:val="000000"/>
                <w:sz w:val="20"/>
                <w:szCs w:val="20"/>
              </w:rPr>
              <w:t>)</w:t>
            </w:r>
          </w:p>
        </w:tc>
        <w:tc>
          <w:tcPr>
            <w:tcW w:w="993" w:type="dxa"/>
            <w:tcBorders>
              <w:top w:val="nil"/>
              <w:right w:val="nil"/>
            </w:tcBorders>
            <w:shd w:val="clear" w:color="auto" w:fill="auto"/>
            <w:noWrap/>
            <w:vAlign w:val="bottom"/>
          </w:tcPr>
          <w:p w14:paraId="26FB067C" w14:textId="385E4A56" w:rsidR="00C605D9" w:rsidRPr="001F3D16" w:rsidRDefault="00C605D9" w:rsidP="00C605D9">
            <w:pPr>
              <w:jc w:val="right"/>
              <w:rPr>
                <w:rFonts w:ascii="Arial" w:hAnsi="Arial" w:cs="Arial"/>
                <w:b/>
                <w:sz w:val="20"/>
                <w:szCs w:val="20"/>
              </w:rPr>
            </w:pPr>
            <w:r>
              <w:rPr>
                <w:rFonts w:ascii="Arial" w:hAnsi="Arial" w:cs="Arial"/>
                <w:b/>
                <w:bCs/>
                <w:sz w:val="20"/>
                <w:szCs w:val="20"/>
              </w:rPr>
              <w:t>56.609</w:t>
            </w:r>
          </w:p>
        </w:tc>
        <w:tc>
          <w:tcPr>
            <w:tcW w:w="1019" w:type="dxa"/>
            <w:tcBorders>
              <w:top w:val="nil"/>
              <w:left w:val="nil"/>
              <w:right w:val="nil"/>
            </w:tcBorders>
            <w:shd w:val="clear" w:color="auto" w:fill="auto"/>
            <w:noWrap/>
            <w:vAlign w:val="bottom"/>
          </w:tcPr>
          <w:p w14:paraId="0734807E" w14:textId="0DB26BCA" w:rsidR="00C605D9" w:rsidRPr="001F3D16" w:rsidRDefault="00C605D9" w:rsidP="00C605D9">
            <w:pPr>
              <w:jc w:val="right"/>
              <w:rPr>
                <w:rFonts w:ascii="Arial" w:hAnsi="Arial" w:cs="Arial"/>
                <w:b/>
                <w:sz w:val="20"/>
                <w:szCs w:val="20"/>
              </w:rPr>
            </w:pPr>
            <w:r>
              <w:rPr>
                <w:rFonts w:ascii="Arial" w:hAnsi="Arial" w:cs="Arial"/>
                <w:b/>
                <w:bCs/>
                <w:sz w:val="20"/>
                <w:szCs w:val="20"/>
              </w:rPr>
              <w:t>20.538</w:t>
            </w:r>
          </w:p>
        </w:tc>
      </w:tr>
      <w:tr w:rsidR="00C605D9" w:rsidRPr="00640653" w14:paraId="6645F5B9" w14:textId="77777777" w:rsidTr="00C605D9">
        <w:trPr>
          <w:trHeight w:val="113"/>
        </w:trPr>
        <w:tc>
          <w:tcPr>
            <w:tcW w:w="5387" w:type="dxa"/>
            <w:tcBorders>
              <w:top w:val="nil"/>
              <w:left w:val="nil"/>
              <w:right w:val="nil"/>
            </w:tcBorders>
            <w:shd w:val="clear" w:color="auto" w:fill="auto"/>
            <w:noWrap/>
            <w:vAlign w:val="bottom"/>
          </w:tcPr>
          <w:p w14:paraId="7B4EE9C3" w14:textId="76E4EDAD" w:rsidR="00C605D9" w:rsidRPr="00640653" w:rsidRDefault="00C605D9" w:rsidP="00C605D9">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1D6ACF6F" w14:textId="0AD01AEC" w:rsidR="00C605D9" w:rsidRPr="005D468E" w:rsidRDefault="008511D1" w:rsidP="00C605D9">
            <w:pPr>
              <w:jc w:val="right"/>
              <w:rPr>
                <w:rFonts w:ascii="Arial" w:hAnsi="Arial" w:cs="Arial"/>
                <w:color w:val="000000"/>
                <w:sz w:val="20"/>
                <w:szCs w:val="20"/>
                <w:highlight w:val="yellow"/>
              </w:rPr>
            </w:pPr>
            <w:r>
              <w:rPr>
                <w:rFonts w:ascii="Arial" w:hAnsi="Arial" w:cs="Arial"/>
                <w:color w:val="000000"/>
                <w:sz w:val="20"/>
                <w:szCs w:val="20"/>
              </w:rPr>
              <w:t>(</w:t>
            </w:r>
            <w:r w:rsidR="00C605D9">
              <w:rPr>
                <w:rFonts w:ascii="Arial" w:hAnsi="Arial" w:cs="Arial"/>
                <w:color w:val="000000"/>
                <w:sz w:val="20"/>
                <w:szCs w:val="20"/>
              </w:rPr>
              <w:t>36.649</w:t>
            </w:r>
            <w:r>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25A496E3" w14:textId="6DF8A5FC" w:rsidR="00C605D9" w:rsidRPr="005D468E" w:rsidRDefault="008511D1" w:rsidP="00C605D9">
            <w:pPr>
              <w:jc w:val="right"/>
              <w:rPr>
                <w:rFonts w:ascii="Arial" w:hAnsi="Arial" w:cs="Arial"/>
                <w:color w:val="000000"/>
                <w:sz w:val="20"/>
                <w:szCs w:val="20"/>
                <w:highlight w:val="yellow"/>
              </w:rPr>
            </w:pPr>
            <w:r>
              <w:rPr>
                <w:rFonts w:ascii="Arial" w:hAnsi="Arial" w:cs="Arial"/>
                <w:color w:val="000000"/>
                <w:sz w:val="20"/>
                <w:szCs w:val="20"/>
              </w:rPr>
              <w:t>(</w:t>
            </w:r>
            <w:r w:rsidR="00C605D9">
              <w:rPr>
                <w:rFonts w:ascii="Arial" w:hAnsi="Arial" w:cs="Arial"/>
                <w:color w:val="000000"/>
                <w:sz w:val="20"/>
                <w:szCs w:val="20"/>
              </w:rPr>
              <w:t>27.059</w:t>
            </w:r>
            <w:r>
              <w:rPr>
                <w:rFonts w:ascii="Arial" w:hAnsi="Arial" w:cs="Arial"/>
                <w:color w:val="000000"/>
                <w:sz w:val="20"/>
                <w:szCs w:val="20"/>
              </w:rPr>
              <w:t>)</w:t>
            </w:r>
          </w:p>
        </w:tc>
        <w:tc>
          <w:tcPr>
            <w:tcW w:w="993" w:type="dxa"/>
            <w:tcBorders>
              <w:top w:val="nil"/>
              <w:right w:val="nil"/>
            </w:tcBorders>
            <w:shd w:val="clear" w:color="auto" w:fill="auto"/>
            <w:noWrap/>
            <w:vAlign w:val="bottom"/>
          </w:tcPr>
          <w:p w14:paraId="363D59D5" w14:textId="449C7E03" w:rsidR="00C605D9" w:rsidRPr="00640653" w:rsidRDefault="00C605D9" w:rsidP="00C605D9">
            <w:pPr>
              <w:jc w:val="right"/>
              <w:rPr>
                <w:rFonts w:ascii="Arial" w:hAnsi="Arial" w:cs="Arial"/>
                <w:sz w:val="20"/>
                <w:szCs w:val="20"/>
              </w:rPr>
            </w:pPr>
            <w:r>
              <w:rPr>
                <w:rFonts w:ascii="Arial" w:hAnsi="Arial" w:cs="Arial"/>
                <w:sz w:val="20"/>
                <w:szCs w:val="20"/>
              </w:rPr>
              <w:t>51.560</w:t>
            </w:r>
          </w:p>
        </w:tc>
        <w:tc>
          <w:tcPr>
            <w:tcW w:w="1019" w:type="dxa"/>
            <w:tcBorders>
              <w:top w:val="nil"/>
              <w:left w:val="nil"/>
              <w:right w:val="nil"/>
            </w:tcBorders>
            <w:shd w:val="clear" w:color="auto" w:fill="auto"/>
            <w:noWrap/>
            <w:vAlign w:val="bottom"/>
          </w:tcPr>
          <w:p w14:paraId="6AAC1246" w14:textId="503DDCA3" w:rsidR="00C605D9" w:rsidRPr="00640653" w:rsidRDefault="00C605D9" w:rsidP="00C605D9">
            <w:pPr>
              <w:jc w:val="right"/>
              <w:rPr>
                <w:rFonts w:ascii="Arial" w:hAnsi="Arial" w:cs="Arial"/>
                <w:sz w:val="20"/>
                <w:szCs w:val="20"/>
              </w:rPr>
            </w:pPr>
            <w:r>
              <w:rPr>
                <w:rFonts w:ascii="Arial" w:hAnsi="Arial" w:cs="Arial"/>
                <w:sz w:val="20"/>
                <w:szCs w:val="20"/>
              </w:rPr>
              <w:t>16.532</w:t>
            </w:r>
          </w:p>
        </w:tc>
      </w:tr>
      <w:tr w:rsidR="00C605D9" w:rsidRPr="00640653" w14:paraId="383EF896" w14:textId="77777777" w:rsidTr="00C605D9">
        <w:trPr>
          <w:trHeight w:val="113"/>
        </w:trPr>
        <w:tc>
          <w:tcPr>
            <w:tcW w:w="5387" w:type="dxa"/>
            <w:tcBorders>
              <w:top w:val="nil"/>
              <w:left w:val="nil"/>
              <w:right w:val="nil"/>
            </w:tcBorders>
            <w:shd w:val="clear" w:color="auto" w:fill="auto"/>
            <w:noWrap/>
            <w:vAlign w:val="bottom"/>
          </w:tcPr>
          <w:p w14:paraId="1C3E08CC" w14:textId="0E9B4508" w:rsidR="00C605D9" w:rsidRPr="00640653" w:rsidRDefault="00C605D9" w:rsidP="00C605D9">
            <w:pPr>
              <w:ind w:left="-108"/>
              <w:jc w:val="both"/>
              <w:rPr>
                <w:rFonts w:ascii="Arial" w:hAnsi="Arial" w:cs="Arial"/>
                <w:sz w:val="20"/>
                <w:szCs w:val="20"/>
              </w:rPr>
            </w:pPr>
            <w:r>
              <w:rPr>
                <w:rFonts w:ascii="Arial" w:hAnsi="Arial" w:cs="Arial"/>
                <w:sz w:val="20"/>
                <w:szCs w:val="20"/>
              </w:rPr>
              <w:t xml:space="preserve">       Beklenen Zarar Karşılıkları</w:t>
            </w:r>
          </w:p>
        </w:tc>
        <w:tc>
          <w:tcPr>
            <w:tcW w:w="992" w:type="dxa"/>
            <w:tcBorders>
              <w:top w:val="nil"/>
              <w:left w:val="nil"/>
              <w:bottom w:val="nil"/>
              <w:right w:val="nil"/>
            </w:tcBorders>
            <w:shd w:val="clear" w:color="auto" w:fill="auto"/>
            <w:noWrap/>
            <w:vAlign w:val="bottom"/>
          </w:tcPr>
          <w:p w14:paraId="12E42E7D" w14:textId="143F24FE" w:rsidR="00C605D9" w:rsidRPr="005D468E" w:rsidRDefault="00C605D9" w:rsidP="00C605D9">
            <w:pPr>
              <w:jc w:val="right"/>
              <w:rPr>
                <w:rFonts w:ascii="Arial" w:hAnsi="Arial" w:cs="Arial"/>
                <w:color w:val="000000"/>
                <w:sz w:val="20"/>
                <w:szCs w:val="20"/>
                <w:highlight w:val="yellow"/>
              </w:rPr>
            </w:pPr>
            <w:r>
              <w:rPr>
                <w:rFonts w:ascii="Arial" w:hAnsi="Arial" w:cs="Arial"/>
                <w:color w:val="000000"/>
                <w:sz w:val="20"/>
                <w:szCs w:val="20"/>
              </w:rPr>
              <w:t>21.365</w:t>
            </w:r>
            <w:r w:rsidR="008511D1">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56D8239C" w14:textId="7FD0F6A6" w:rsidR="00C605D9" w:rsidRPr="005D468E" w:rsidRDefault="00C605D9" w:rsidP="00C605D9">
            <w:pPr>
              <w:jc w:val="right"/>
              <w:rPr>
                <w:rFonts w:ascii="Arial" w:hAnsi="Arial" w:cs="Arial"/>
                <w:color w:val="000000"/>
                <w:sz w:val="20"/>
                <w:szCs w:val="20"/>
                <w:highlight w:val="yellow"/>
              </w:rPr>
            </w:pPr>
            <w:r>
              <w:rPr>
                <w:rFonts w:ascii="Arial" w:hAnsi="Arial" w:cs="Arial"/>
                <w:color w:val="000000"/>
                <w:sz w:val="20"/>
                <w:szCs w:val="20"/>
              </w:rPr>
              <w:t>26.396</w:t>
            </w:r>
          </w:p>
        </w:tc>
        <w:tc>
          <w:tcPr>
            <w:tcW w:w="993" w:type="dxa"/>
            <w:tcBorders>
              <w:top w:val="nil"/>
              <w:right w:val="nil"/>
            </w:tcBorders>
            <w:shd w:val="clear" w:color="auto" w:fill="auto"/>
            <w:noWrap/>
            <w:vAlign w:val="bottom"/>
          </w:tcPr>
          <w:p w14:paraId="3CDB0C56" w14:textId="2B09E8DD" w:rsidR="00C605D9" w:rsidRPr="00640653" w:rsidRDefault="00C605D9" w:rsidP="00C605D9">
            <w:pPr>
              <w:jc w:val="right"/>
              <w:rPr>
                <w:rFonts w:ascii="Arial" w:hAnsi="Arial" w:cs="Arial"/>
                <w:sz w:val="20"/>
                <w:szCs w:val="20"/>
              </w:rPr>
            </w:pPr>
            <w:r>
              <w:rPr>
                <w:rFonts w:ascii="Arial" w:hAnsi="Arial" w:cs="Arial"/>
                <w:sz w:val="20"/>
                <w:szCs w:val="20"/>
              </w:rPr>
              <w:t>5.049</w:t>
            </w:r>
          </w:p>
        </w:tc>
        <w:tc>
          <w:tcPr>
            <w:tcW w:w="1019" w:type="dxa"/>
            <w:tcBorders>
              <w:top w:val="nil"/>
              <w:left w:val="nil"/>
              <w:right w:val="nil"/>
            </w:tcBorders>
            <w:shd w:val="clear" w:color="auto" w:fill="auto"/>
            <w:noWrap/>
            <w:vAlign w:val="bottom"/>
          </w:tcPr>
          <w:p w14:paraId="3A7511F7" w14:textId="1EFB2FEC" w:rsidR="00C605D9" w:rsidRPr="00640653" w:rsidRDefault="00C605D9" w:rsidP="00C605D9">
            <w:pPr>
              <w:jc w:val="right"/>
              <w:rPr>
                <w:rFonts w:ascii="Arial" w:hAnsi="Arial" w:cs="Arial"/>
                <w:sz w:val="20"/>
                <w:szCs w:val="20"/>
              </w:rPr>
            </w:pPr>
            <w:r>
              <w:rPr>
                <w:rFonts w:ascii="Arial" w:hAnsi="Arial" w:cs="Arial"/>
                <w:sz w:val="20"/>
                <w:szCs w:val="20"/>
              </w:rPr>
              <w:t>4.006</w:t>
            </w:r>
          </w:p>
        </w:tc>
      </w:tr>
      <w:tr w:rsidR="00C605D9" w:rsidRPr="00640653" w14:paraId="393311C1" w14:textId="77777777" w:rsidTr="00C605D9">
        <w:trPr>
          <w:trHeight w:val="113"/>
        </w:trPr>
        <w:tc>
          <w:tcPr>
            <w:tcW w:w="5387" w:type="dxa"/>
            <w:tcBorders>
              <w:top w:val="nil"/>
              <w:left w:val="nil"/>
              <w:right w:val="nil"/>
            </w:tcBorders>
            <w:shd w:val="clear" w:color="auto" w:fill="auto"/>
            <w:noWrap/>
            <w:vAlign w:val="bottom"/>
          </w:tcPr>
          <w:p w14:paraId="063A6550" w14:textId="372E6596" w:rsidR="00C605D9" w:rsidRPr="00640653" w:rsidRDefault="00C605D9" w:rsidP="00C605D9">
            <w:pPr>
              <w:ind w:left="-108"/>
              <w:jc w:val="both"/>
              <w:rPr>
                <w:rFonts w:ascii="Arial" w:hAnsi="Arial" w:cs="Arial"/>
                <w:sz w:val="20"/>
                <w:szCs w:val="20"/>
              </w:rPr>
            </w:pPr>
            <w:r>
              <w:rPr>
                <w:rFonts w:ascii="Arial" w:hAnsi="Arial" w:cs="Arial"/>
                <w:sz w:val="20"/>
                <w:szCs w:val="20"/>
              </w:rPr>
              <w:t xml:space="preserve">       Kur farkı</w:t>
            </w:r>
          </w:p>
        </w:tc>
        <w:tc>
          <w:tcPr>
            <w:tcW w:w="992" w:type="dxa"/>
            <w:tcBorders>
              <w:top w:val="nil"/>
              <w:left w:val="nil"/>
              <w:bottom w:val="nil"/>
              <w:right w:val="nil"/>
            </w:tcBorders>
            <w:shd w:val="clear" w:color="auto" w:fill="auto"/>
            <w:noWrap/>
            <w:vAlign w:val="bottom"/>
          </w:tcPr>
          <w:p w14:paraId="094D6B95" w14:textId="411CBB0C" w:rsidR="00C605D9" w:rsidRPr="005D468E" w:rsidRDefault="00C605D9" w:rsidP="00C605D9">
            <w:pPr>
              <w:jc w:val="right"/>
              <w:rPr>
                <w:rFonts w:ascii="Arial" w:hAnsi="Arial" w:cs="Arial"/>
                <w:color w:val="000000"/>
                <w:sz w:val="20"/>
                <w:szCs w:val="20"/>
                <w:highlight w:val="yellow"/>
              </w:rPr>
            </w:pPr>
            <w:r>
              <w:rPr>
                <w:rFonts w:ascii="Arial" w:hAnsi="Arial" w:cs="Arial"/>
                <w:color w:val="000000"/>
                <w:sz w:val="20"/>
                <w:szCs w:val="20"/>
              </w:rPr>
              <w:t>-</w:t>
            </w:r>
          </w:p>
        </w:tc>
        <w:tc>
          <w:tcPr>
            <w:tcW w:w="992" w:type="dxa"/>
            <w:tcBorders>
              <w:top w:val="nil"/>
              <w:left w:val="nil"/>
              <w:bottom w:val="nil"/>
            </w:tcBorders>
            <w:shd w:val="clear" w:color="auto" w:fill="auto"/>
            <w:noWrap/>
            <w:vAlign w:val="bottom"/>
          </w:tcPr>
          <w:p w14:paraId="7A24EB79" w14:textId="7541475D" w:rsidR="00C605D9" w:rsidRPr="005D468E" w:rsidRDefault="00C605D9" w:rsidP="00C605D9">
            <w:pPr>
              <w:jc w:val="right"/>
              <w:rPr>
                <w:rFonts w:ascii="Arial" w:hAnsi="Arial" w:cs="Arial"/>
                <w:color w:val="000000"/>
                <w:sz w:val="20"/>
                <w:szCs w:val="20"/>
                <w:highlight w:val="yellow"/>
              </w:rPr>
            </w:pPr>
            <w:r>
              <w:rPr>
                <w:rFonts w:ascii="Arial" w:hAnsi="Arial" w:cs="Arial"/>
                <w:color w:val="000000"/>
                <w:sz w:val="20"/>
                <w:szCs w:val="20"/>
              </w:rPr>
              <w:t>-</w:t>
            </w:r>
          </w:p>
        </w:tc>
        <w:tc>
          <w:tcPr>
            <w:tcW w:w="993" w:type="dxa"/>
            <w:tcBorders>
              <w:top w:val="nil"/>
              <w:right w:val="nil"/>
            </w:tcBorders>
            <w:shd w:val="clear" w:color="auto" w:fill="auto"/>
            <w:noWrap/>
            <w:vAlign w:val="bottom"/>
          </w:tcPr>
          <w:p w14:paraId="756A7192" w14:textId="427144CA" w:rsidR="00C605D9" w:rsidRPr="00640653" w:rsidRDefault="00C605D9" w:rsidP="00C605D9">
            <w:pPr>
              <w:jc w:val="right"/>
              <w:rPr>
                <w:rFonts w:ascii="Arial" w:hAnsi="Arial" w:cs="Arial"/>
                <w:sz w:val="20"/>
                <w:szCs w:val="20"/>
              </w:rPr>
            </w:pPr>
            <w:r>
              <w:rPr>
                <w:rFonts w:ascii="Arial" w:hAnsi="Arial" w:cs="Arial"/>
                <w:bCs/>
                <w:sz w:val="20"/>
                <w:szCs w:val="20"/>
              </w:rPr>
              <w:t>-</w:t>
            </w:r>
          </w:p>
        </w:tc>
        <w:tc>
          <w:tcPr>
            <w:tcW w:w="1019" w:type="dxa"/>
            <w:tcBorders>
              <w:top w:val="nil"/>
              <w:left w:val="nil"/>
              <w:right w:val="nil"/>
            </w:tcBorders>
            <w:shd w:val="clear" w:color="auto" w:fill="auto"/>
            <w:noWrap/>
            <w:vAlign w:val="bottom"/>
          </w:tcPr>
          <w:p w14:paraId="0F93EE8B" w14:textId="677BD7DE" w:rsidR="00C605D9" w:rsidRPr="00640653" w:rsidRDefault="00C605D9" w:rsidP="00C605D9">
            <w:pPr>
              <w:jc w:val="right"/>
              <w:rPr>
                <w:rFonts w:ascii="Arial" w:hAnsi="Arial" w:cs="Arial"/>
                <w:sz w:val="20"/>
                <w:szCs w:val="20"/>
              </w:rPr>
            </w:pPr>
            <w:r>
              <w:rPr>
                <w:rFonts w:ascii="Arial" w:hAnsi="Arial" w:cs="Arial"/>
                <w:sz w:val="20"/>
                <w:szCs w:val="20"/>
              </w:rPr>
              <w:t>-</w:t>
            </w:r>
          </w:p>
        </w:tc>
      </w:tr>
      <w:tr w:rsidR="00C605D9" w:rsidRPr="00640653" w14:paraId="69E9600B" w14:textId="77777777" w:rsidTr="00C605D9">
        <w:trPr>
          <w:trHeight w:val="113"/>
        </w:trPr>
        <w:tc>
          <w:tcPr>
            <w:tcW w:w="5387" w:type="dxa"/>
            <w:tcBorders>
              <w:top w:val="nil"/>
              <w:left w:val="nil"/>
              <w:right w:val="nil"/>
            </w:tcBorders>
            <w:shd w:val="clear" w:color="auto" w:fill="auto"/>
            <w:noWrap/>
            <w:vAlign w:val="bottom"/>
          </w:tcPr>
          <w:p w14:paraId="213E8334" w14:textId="77777777" w:rsidR="00C605D9" w:rsidRPr="00640653" w:rsidRDefault="00C605D9" w:rsidP="00C605D9">
            <w:pPr>
              <w:ind w:left="-108"/>
              <w:jc w:val="both"/>
              <w:rPr>
                <w:rFonts w:ascii="Arial" w:hAnsi="Arial" w:cs="Arial"/>
                <w:sz w:val="20"/>
                <w:szCs w:val="20"/>
              </w:rPr>
            </w:pPr>
          </w:p>
        </w:tc>
        <w:tc>
          <w:tcPr>
            <w:tcW w:w="992" w:type="dxa"/>
            <w:tcBorders>
              <w:top w:val="nil"/>
              <w:left w:val="nil"/>
              <w:right w:val="nil"/>
            </w:tcBorders>
            <w:shd w:val="clear" w:color="auto" w:fill="auto"/>
            <w:noWrap/>
            <w:vAlign w:val="bottom"/>
          </w:tcPr>
          <w:p w14:paraId="763C380E" w14:textId="77777777" w:rsidR="00C605D9" w:rsidRPr="005D468E" w:rsidRDefault="00C605D9" w:rsidP="00C605D9">
            <w:pPr>
              <w:jc w:val="right"/>
              <w:rPr>
                <w:rFonts w:ascii="Arial" w:hAnsi="Arial" w:cs="Arial"/>
                <w:bCs/>
                <w:sz w:val="20"/>
                <w:szCs w:val="20"/>
                <w:highlight w:val="yellow"/>
              </w:rPr>
            </w:pPr>
          </w:p>
        </w:tc>
        <w:tc>
          <w:tcPr>
            <w:tcW w:w="992" w:type="dxa"/>
            <w:tcBorders>
              <w:top w:val="nil"/>
              <w:left w:val="nil"/>
              <w:right w:val="nil"/>
            </w:tcBorders>
            <w:shd w:val="clear" w:color="auto" w:fill="auto"/>
            <w:noWrap/>
            <w:vAlign w:val="bottom"/>
          </w:tcPr>
          <w:p w14:paraId="7F3F6CF0" w14:textId="77777777" w:rsidR="00C605D9" w:rsidRPr="005D468E" w:rsidRDefault="00C605D9" w:rsidP="00C605D9">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C605D9" w:rsidRPr="00640653" w:rsidRDefault="00C605D9" w:rsidP="00C605D9">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C605D9" w:rsidRPr="00640653" w:rsidRDefault="00C605D9" w:rsidP="00C605D9">
            <w:pPr>
              <w:jc w:val="right"/>
              <w:rPr>
                <w:rFonts w:ascii="Arial" w:hAnsi="Arial" w:cs="Arial"/>
                <w:bCs/>
                <w:sz w:val="20"/>
                <w:szCs w:val="20"/>
              </w:rPr>
            </w:pPr>
          </w:p>
        </w:tc>
      </w:tr>
      <w:tr w:rsidR="00C605D9" w:rsidRPr="00640653" w14:paraId="0EAAD4F6" w14:textId="77777777" w:rsidTr="00C605D9">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C605D9" w:rsidRPr="00640653" w:rsidRDefault="00C605D9" w:rsidP="00C605D9">
            <w:pPr>
              <w:ind w:left="-108"/>
              <w:jc w:val="both"/>
              <w:rPr>
                <w:rFonts w:ascii="Arial" w:hAnsi="Arial" w:cs="Arial"/>
                <w:b/>
                <w:sz w:val="20"/>
                <w:szCs w:val="20"/>
              </w:rPr>
            </w:pPr>
            <w:r w:rsidRPr="00640653">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14:paraId="2F582D83" w14:textId="5C2F0C39" w:rsidR="00C605D9" w:rsidRPr="005D468E" w:rsidRDefault="008511D1" w:rsidP="00C605D9">
            <w:pPr>
              <w:jc w:val="right"/>
              <w:rPr>
                <w:rFonts w:ascii="Arial" w:hAnsi="Arial" w:cs="Arial"/>
                <w:b/>
                <w:bCs/>
                <w:sz w:val="20"/>
                <w:szCs w:val="20"/>
                <w:highlight w:val="yellow"/>
              </w:rPr>
            </w:pPr>
            <w:r>
              <w:rPr>
                <w:rFonts w:ascii="Arial" w:hAnsi="Arial" w:cs="Arial"/>
                <w:b/>
                <w:bCs/>
                <w:color w:val="000000"/>
                <w:sz w:val="20"/>
                <w:szCs w:val="20"/>
              </w:rPr>
              <w:t>(</w:t>
            </w:r>
            <w:r w:rsidR="00C605D9">
              <w:rPr>
                <w:rFonts w:ascii="Arial" w:hAnsi="Arial" w:cs="Arial"/>
                <w:b/>
                <w:bCs/>
                <w:color w:val="000000"/>
                <w:sz w:val="20"/>
                <w:szCs w:val="20"/>
              </w:rPr>
              <w:t>15.284</w:t>
            </w:r>
            <w:r>
              <w:rPr>
                <w:rFonts w:ascii="Arial" w:hAnsi="Arial" w:cs="Arial"/>
                <w:b/>
                <w:bCs/>
                <w:color w:val="000000"/>
                <w:sz w:val="20"/>
                <w:szCs w:val="20"/>
              </w:rPr>
              <w:t>)</w:t>
            </w:r>
          </w:p>
        </w:tc>
        <w:tc>
          <w:tcPr>
            <w:tcW w:w="992" w:type="dxa"/>
            <w:tcBorders>
              <w:top w:val="single" w:sz="4" w:space="0" w:color="auto"/>
              <w:left w:val="nil"/>
              <w:bottom w:val="double" w:sz="4" w:space="0" w:color="auto"/>
              <w:right w:val="nil"/>
            </w:tcBorders>
            <w:shd w:val="clear" w:color="auto" w:fill="auto"/>
            <w:noWrap/>
            <w:vAlign w:val="bottom"/>
          </w:tcPr>
          <w:p w14:paraId="64D6C9CA" w14:textId="0AFC9E92" w:rsidR="00C605D9" w:rsidRPr="005D468E" w:rsidRDefault="008511D1" w:rsidP="00C605D9">
            <w:pPr>
              <w:jc w:val="right"/>
              <w:rPr>
                <w:rFonts w:ascii="Arial" w:hAnsi="Arial" w:cs="Arial"/>
                <w:b/>
                <w:bCs/>
                <w:sz w:val="20"/>
                <w:szCs w:val="20"/>
                <w:highlight w:val="yellow"/>
              </w:rPr>
            </w:pPr>
            <w:r>
              <w:rPr>
                <w:rFonts w:ascii="Arial" w:hAnsi="Arial" w:cs="Arial"/>
                <w:b/>
                <w:bCs/>
                <w:color w:val="000000"/>
                <w:sz w:val="20"/>
                <w:szCs w:val="20"/>
              </w:rPr>
              <w:t>(</w:t>
            </w:r>
            <w:r w:rsidR="00C605D9">
              <w:rPr>
                <w:rFonts w:ascii="Arial" w:hAnsi="Arial" w:cs="Arial"/>
                <w:b/>
                <w:bCs/>
                <w:color w:val="000000"/>
                <w:sz w:val="20"/>
                <w:szCs w:val="20"/>
              </w:rPr>
              <w:t>663</w:t>
            </w:r>
            <w:r>
              <w:rPr>
                <w:rFonts w:ascii="Arial" w:hAnsi="Arial" w:cs="Arial"/>
                <w:b/>
                <w:bCs/>
                <w:color w:val="000000"/>
                <w:sz w:val="20"/>
                <w:szCs w:val="20"/>
              </w:rPr>
              <w:t>)</w:t>
            </w:r>
          </w:p>
        </w:tc>
        <w:tc>
          <w:tcPr>
            <w:tcW w:w="993" w:type="dxa"/>
            <w:tcBorders>
              <w:top w:val="single" w:sz="4" w:space="0" w:color="auto"/>
              <w:left w:val="nil"/>
              <w:bottom w:val="double" w:sz="4" w:space="0" w:color="auto"/>
              <w:right w:val="nil"/>
            </w:tcBorders>
            <w:shd w:val="clear" w:color="auto" w:fill="auto"/>
            <w:noWrap/>
            <w:vAlign w:val="bottom"/>
          </w:tcPr>
          <w:p w14:paraId="1F082400" w14:textId="6CC0C5C2" w:rsidR="00C605D9" w:rsidRPr="00640653" w:rsidRDefault="00C605D9" w:rsidP="00C605D9">
            <w:pPr>
              <w:jc w:val="right"/>
              <w:rPr>
                <w:rFonts w:ascii="Arial" w:hAnsi="Arial" w:cs="Arial"/>
                <w:b/>
                <w:bCs/>
                <w:sz w:val="20"/>
                <w:szCs w:val="20"/>
              </w:rPr>
            </w:pPr>
            <w:r>
              <w:rPr>
                <w:rFonts w:ascii="Arial" w:hAnsi="Arial" w:cs="Arial"/>
                <w:b/>
                <w:bCs/>
                <w:sz w:val="20"/>
                <w:szCs w:val="20"/>
              </w:rPr>
              <w:t>56.609</w:t>
            </w:r>
          </w:p>
        </w:tc>
        <w:tc>
          <w:tcPr>
            <w:tcW w:w="1019" w:type="dxa"/>
            <w:tcBorders>
              <w:top w:val="single" w:sz="4" w:space="0" w:color="auto"/>
              <w:left w:val="nil"/>
              <w:bottom w:val="double" w:sz="4" w:space="0" w:color="auto"/>
              <w:right w:val="nil"/>
            </w:tcBorders>
            <w:shd w:val="clear" w:color="auto" w:fill="auto"/>
            <w:noWrap/>
            <w:vAlign w:val="bottom"/>
          </w:tcPr>
          <w:p w14:paraId="1659D0C5" w14:textId="64D09F72" w:rsidR="00C605D9" w:rsidRPr="00640653" w:rsidRDefault="00C605D9" w:rsidP="00C605D9">
            <w:pPr>
              <w:jc w:val="right"/>
              <w:rPr>
                <w:rFonts w:ascii="Arial" w:hAnsi="Arial" w:cs="Arial"/>
                <w:b/>
                <w:bCs/>
                <w:sz w:val="20"/>
                <w:szCs w:val="20"/>
              </w:rPr>
            </w:pPr>
            <w:r>
              <w:rPr>
                <w:rFonts w:ascii="Arial" w:hAnsi="Arial" w:cs="Arial"/>
                <w:b/>
                <w:bCs/>
                <w:sz w:val="20"/>
                <w:szCs w:val="20"/>
              </w:rPr>
              <w:t>20.538</w:t>
            </w:r>
          </w:p>
        </w:tc>
      </w:tr>
    </w:tbl>
    <w:p w14:paraId="58402453" w14:textId="77777777" w:rsidR="00876B06" w:rsidRPr="00640653" w:rsidRDefault="00876B06" w:rsidP="007A1B36">
      <w:pPr>
        <w:pStyle w:val="CommentText"/>
        <w:ind w:left="567"/>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29"/>
        <w:gridCol w:w="237"/>
        <w:gridCol w:w="1496"/>
        <w:gridCol w:w="1523"/>
      </w:tblGrid>
      <w:tr w:rsidR="009F2584" w:rsidRPr="00640653" w14:paraId="58F45EA2" w14:textId="77777777" w:rsidTr="00F922AA">
        <w:tc>
          <w:tcPr>
            <w:tcW w:w="6129"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720" w:type="dxa"/>
            <w:gridSpan w:val="2"/>
            <w:tcBorders>
              <w:top w:val="single" w:sz="4" w:space="0" w:color="auto"/>
              <w:bottom w:val="single" w:sz="4" w:space="0" w:color="auto"/>
            </w:tcBorders>
            <w:vAlign w:val="center"/>
          </w:tcPr>
          <w:p w14:paraId="11F17954" w14:textId="77777777" w:rsidR="009F2584" w:rsidRPr="00E7669A" w:rsidRDefault="009F2584" w:rsidP="009F2584">
            <w:pPr>
              <w:jc w:val="right"/>
              <w:rPr>
                <w:rFonts w:ascii="Arial" w:hAnsi="Arial" w:cs="Arial"/>
                <w:b/>
                <w:sz w:val="18"/>
                <w:szCs w:val="18"/>
              </w:rPr>
            </w:pPr>
            <w:r w:rsidRPr="00E7669A">
              <w:rPr>
                <w:rFonts w:ascii="Arial" w:hAnsi="Arial" w:cs="Arial"/>
                <w:b/>
                <w:sz w:val="18"/>
                <w:szCs w:val="18"/>
              </w:rPr>
              <w:t>Cari Dönem</w:t>
            </w:r>
          </w:p>
        </w:tc>
        <w:tc>
          <w:tcPr>
            <w:tcW w:w="0" w:type="auto"/>
            <w:tcBorders>
              <w:top w:val="single" w:sz="4" w:space="0" w:color="auto"/>
              <w:bottom w:val="single" w:sz="4" w:space="0" w:color="auto"/>
            </w:tcBorders>
            <w:vAlign w:val="center"/>
          </w:tcPr>
          <w:p w14:paraId="77C84462" w14:textId="77777777" w:rsidR="009F2584" w:rsidRPr="00E7669A" w:rsidRDefault="009F2584" w:rsidP="009F2584">
            <w:pPr>
              <w:ind w:left="-140"/>
              <w:jc w:val="right"/>
              <w:rPr>
                <w:rFonts w:ascii="Arial" w:hAnsi="Arial" w:cs="Arial"/>
                <w:b/>
                <w:sz w:val="18"/>
                <w:szCs w:val="18"/>
              </w:rPr>
            </w:pPr>
            <w:r w:rsidRPr="00E7669A">
              <w:rPr>
                <w:rFonts w:ascii="Arial" w:hAnsi="Arial" w:cs="Arial"/>
                <w:b/>
                <w:sz w:val="18"/>
                <w:szCs w:val="18"/>
              </w:rPr>
              <w:t>Önceki Dönem</w:t>
            </w:r>
          </w:p>
        </w:tc>
      </w:tr>
      <w:tr w:rsidR="006C7877" w:rsidRPr="00640653" w14:paraId="6EB15A5D" w14:textId="77777777" w:rsidTr="00F922AA">
        <w:tc>
          <w:tcPr>
            <w:tcW w:w="6129"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20" w:type="dxa"/>
            <w:gridSpan w:val="2"/>
            <w:tcBorders>
              <w:top w:val="single" w:sz="4" w:space="0" w:color="auto"/>
            </w:tcBorders>
            <w:vAlign w:val="center"/>
          </w:tcPr>
          <w:p w14:paraId="7FD24900" w14:textId="77777777" w:rsidR="006C7877" w:rsidRPr="00E7669A" w:rsidRDefault="006C7877" w:rsidP="009F2584">
            <w:pPr>
              <w:jc w:val="right"/>
              <w:rPr>
                <w:rFonts w:ascii="Arial" w:hAnsi="Arial" w:cs="Arial"/>
                <w:b/>
                <w:sz w:val="18"/>
                <w:szCs w:val="18"/>
              </w:rPr>
            </w:pPr>
          </w:p>
        </w:tc>
        <w:tc>
          <w:tcPr>
            <w:tcW w:w="0" w:type="auto"/>
            <w:tcBorders>
              <w:top w:val="single" w:sz="4" w:space="0" w:color="auto"/>
            </w:tcBorders>
            <w:vAlign w:val="center"/>
          </w:tcPr>
          <w:p w14:paraId="41477DC9" w14:textId="77777777" w:rsidR="006C7877" w:rsidRPr="00E7669A" w:rsidRDefault="006C7877" w:rsidP="009F2584">
            <w:pPr>
              <w:ind w:left="-140"/>
              <w:jc w:val="right"/>
              <w:rPr>
                <w:rFonts w:ascii="Arial" w:hAnsi="Arial" w:cs="Arial"/>
                <w:b/>
                <w:sz w:val="18"/>
                <w:szCs w:val="18"/>
              </w:rPr>
            </w:pPr>
          </w:p>
        </w:tc>
      </w:tr>
      <w:tr w:rsidR="00F922AA" w:rsidRPr="00640653" w14:paraId="02003FD4" w14:textId="77777777" w:rsidTr="00F922AA">
        <w:tc>
          <w:tcPr>
            <w:tcW w:w="6129" w:type="dxa"/>
            <w:vAlign w:val="bottom"/>
          </w:tcPr>
          <w:p w14:paraId="31DF5095" w14:textId="77777777" w:rsidR="00F922AA" w:rsidRPr="00E7669A" w:rsidRDefault="00F922AA" w:rsidP="00F922AA">
            <w:pPr>
              <w:rPr>
                <w:rFonts w:ascii="Arial" w:hAnsi="Arial" w:cs="Arial"/>
                <w:sz w:val="18"/>
                <w:szCs w:val="18"/>
              </w:rPr>
            </w:pPr>
            <w:r w:rsidRPr="00E7669A">
              <w:rPr>
                <w:rFonts w:ascii="Arial" w:hAnsi="Arial" w:cs="Arial"/>
                <w:sz w:val="18"/>
                <w:szCs w:val="18"/>
              </w:rPr>
              <w:t>Vadeli Aktif Değerler Alım Taahhütleri</w:t>
            </w:r>
          </w:p>
        </w:tc>
        <w:tc>
          <w:tcPr>
            <w:tcW w:w="1720" w:type="dxa"/>
            <w:gridSpan w:val="2"/>
            <w:vAlign w:val="center"/>
          </w:tcPr>
          <w:p w14:paraId="5F2334E6" w14:textId="1219E17D"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3.147.648</w:t>
            </w:r>
          </w:p>
        </w:tc>
        <w:tc>
          <w:tcPr>
            <w:tcW w:w="0" w:type="auto"/>
            <w:vAlign w:val="center"/>
          </w:tcPr>
          <w:p w14:paraId="64B15469" w14:textId="12680C7A"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823.323</w:t>
            </w:r>
          </w:p>
        </w:tc>
      </w:tr>
      <w:tr w:rsidR="00F922AA" w:rsidRPr="00640653" w14:paraId="41193B12" w14:textId="77777777" w:rsidTr="00F922AA">
        <w:tc>
          <w:tcPr>
            <w:tcW w:w="6129" w:type="dxa"/>
            <w:vAlign w:val="bottom"/>
          </w:tcPr>
          <w:p w14:paraId="5E9D48E8" w14:textId="77777777" w:rsidR="00F922AA" w:rsidRPr="00E7669A" w:rsidRDefault="00F922AA" w:rsidP="00F922AA">
            <w:pPr>
              <w:rPr>
                <w:rFonts w:ascii="Arial" w:hAnsi="Arial" w:cs="Arial"/>
                <w:sz w:val="18"/>
                <w:szCs w:val="18"/>
              </w:rPr>
            </w:pPr>
            <w:r w:rsidRPr="00E7669A">
              <w:rPr>
                <w:rFonts w:ascii="Arial" w:hAnsi="Arial" w:cs="Arial"/>
                <w:sz w:val="18"/>
                <w:szCs w:val="18"/>
              </w:rPr>
              <w:t>Vadeli Aktif Değerler Satım Taahhütleri</w:t>
            </w:r>
          </w:p>
        </w:tc>
        <w:tc>
          <w:tcPr>
            <w:tcW w:w="1720" w:type="dxa"/>
            <w:gridSpan w:val="2"/>
            <w:vAlign w:val="center"/>
          </w:tcPr>
          <w:p w14:paraId="5302E285" w14:textId="5011B880"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3.145.629</w:t>
            </w:r>
          </w:p>
        </w:tc>
        <w:tc>
          <w:tcPr>
            <w:tcW w:w="0" w:type="auto"/>
            <w:vAlign w:val="center"/>
          </w:tcPr>
          <w:p w14:paraId="30B8EAEC" w14:textId="4A5B1AD4"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822.442</w:t>
            </w:r>
          </w:p>
        </w:tc>
      </w:tr>
      <w:tr w:rsidR="00F922AA" w:rsidRPr="00640653" w14:paraId="348A27F7" w14:textId="77777777" w:rsidTr="00F922AA">
        <w:tc>
          <w:tcPr>
            <w:tcW w:w="6129" w:type="dxa"/>
            <w:vAlign w:val="bottom"/>
          </w:tcPr>
          <w:p w14:paraId="7FFC0B7C" w14:textId="77777777" w:rsidR="00F922AA" w:rsidRPr="00E7669A" w:rsidRDefault="00F922AA" w:rsidP="00F922AA">
            <w:pPr>
              <w:rPr>
                <w:rFonts w:ascii="Arial" w:hAnsi="Arial" w:cs="Arial"/>
                <w:sz w:val="18"/>
                <w:szCs w:val="18"/>
              </w:rPr>
            </w:pPr>
            <w:r w:rsidRPr="00E7669A">
              <w:rPr>
                <w:rFonts w:ascii="Arial" w:hAnsi="Arial" w:cs="Arial"/>
                <w:sz w:val="18"/>
                <w:szCs w:val="18"/>
              </w:rPr>
              <w:t>Çekler İçin Ödeme Taahhütleri</w:t>
            </w:r>
          </w:p>
        </w:tc>
        <w:tc>
          <w:tcPr>
            <w:tcW w:w="1720" w:type="dxa"/>
            <w:gridSpan w:val="2"/>
            <w:vAlign w:val="center"/>
          </w:tcPr>
          <w:p w14:paraId="03518E1C" w14:textId="706C49C2"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210.794</w:t>
            </w:r>
          </w:p>
        </w:tc>
        <w:tc>
          <w:tcPr>
            <w:tcW w:w="0" w:type="auto"/>
            <w:vAlign w:val="center"/>
          </w:tcPr>
          <w:p w14:paraId="6AC57799" w14:textId="24486AF5"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160.387</w:t>
            </w:r>
          </w:p>
        </w:tc>
      </w:tr>
      <w:tr w:rsidR="00F922AA" w:rsidRPr="00640653" w14:paraId="200FB731" w14:textId="77777777" w:rsidTr="00F922AA">
        <w:tc>
          <w:tcPr>
            <w:tcW w:w="6129" w:type="dxa"/>
            <w:vAlign w:val="bottom"/>
          </w:tcPr>
          <w:p w14:paraId="332BF131" w14:textId="77777777" w:rsidR="00F922AA" w:rsidRPr="00E7669A" w:rsidRDefault="00F922AA" w:rsidP="00F922AA">
            <w:pPr>
              <w:rPr>
                <w:rFonts w:ascii="Arial" w:hAnsi="Arial" w:cs="Arial"/>
                <w:sz w:val="18"/>
                <w:szCs w:val="18"/>
              </w:rPr>
            </w:pPr>
            <w:r w:rsidRPr="00E7669A">
              <w:rPr>
                <w:rFonts w:ascii="Arial" w:hAnsi="Arial" w:cs="Arial"/>
                <w:sz w:val="18"/>
                <w:szCs w:val="18"/>
              </w:rPr>
              <w:t>Kullandırma Garantili Kredi Tahsis Taahhütleri</w:t>
            </w:r>
          </w:p>
        </w:tc>
        <w:tc>
          <w:tcPr>
            <w:tcW w:w="1720" w:type="dxa"/>
            <w:gridSpan w:val="2"/>
            <w:vAlign w:val="center"/>
          </w:tcPr>
          <w:p w14:paraId="37D0C310" w14:textId="66227EAA"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1.174.812</w:t>
            </w:r>
          </w:p>
        </w:tc>
        <w:tc>
          <w:tcPr>
            <w:tcW w:w="0" w:type="auto"/>
            <w:vAlign w:val="center"/>
          </w:tcPr>
          <w:p w14:paraId="5ED8039E" w14:textId="5B92B4DA"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905.909</w:t>
            </w:r>
          </w:p>
        </w:tc>
      </w:tr>
      <w:tr w:rsidR="00F922AA" w:rsidRPr="00640653" w14:paraId="53172F60" w14:textId="77777777" w:rsidTr="00F922AA">
        <w:tc>
          <w:tcPr>
            <w:tcW w:w="6129" w:type="dxa"/>
            <w:vAlign w:val="bottom"/>
          </w:tcPr>
          <w:p w14:paraId="15F390C5" w14:textId="77777777" w:rsidR="00F922AA" w:rsidRPr="00E7669A" w:rsidRDefault="00F922AA" w:rsidP="00F922AA">
            <w:pPr>
              <w:rPr>
                <w:rFonts w:ascii="Arial" w:hAnsi="Arial" w:cs="Arial"/>
                <w:sz w:val="18"/>
                <w:szCs w:val="18"/>
              </w:rPr>
            </w:pPr>
            <w:r w:rsidRPr="00E7669A">
              <w:rPr>
                <w:rFonts w:ascii="Arial" w:hAnsi="Arial" w:cs="Arial"/>
                <w:sz w:val="18"/>
                <w:szCs w:val="18"/>
              </w:rPr>
              <w:t>Kredi Kartları Harcama Limiti Taahhütleri</w:t>
            </w:r>
          </w:p>
        </w:tc>
        <w:tc>
          <w:tcPr>
            <w:tcW w:w="1720" w:type="dxa"/>
            <w:gridSpan w:val="2"/>
            <w:vAlign w:val="center"/>
          </w:tcPr>
          <w:p w14:paraId="3C05915C" w14:textId="5309ADEB"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40.558</w:t>
            </w:r>
          </w:p>
        </w:tc>
        <w:tc>
          <w:tcPr>
            <w:tcW w:w="0" w:type="auto"/>
            <w:vAlign w:val="center"/>
          </w:tcPr>
          <w:p w14:paraId="3CA64E50" w14:textId="41C41DC3"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27.265</w:t>
            </w:r>
          </w:p>
        </w:tc>
      </w:tr>
      <w:tr w:rsidR="00F922AA" w:rsidRPr="00640653" w14:paraId="5C6CAB77" w14:textId="77777777" w:rsidTr="00F922AA">
        <w:tc>
          <w:tcPr>
            <w:tcW w:w="6129" w:type="dxa"/>
            <w:vAlign w:val="bottom"/>
          </w:tcPr>
          <w:p w14:paraId="3B814753" w14:textId="301C2F92" w:rsidR="00F922AA" w:rsidRPr="00E7669A" w:rsidRDefault="00F922AA" w:rsidP="00F922AA">
            <w:pPr>
              <w:rPr>
                <w:rFonts w:ascii="Arial" w:hAnsi="Arial" w:cs="Arial"/>
                <w:sz w:val="18"/>
                <w:szCs w:val="18"/>
              </w:rPr>
            </w:pPr>
            <w:r w:rsidRPr="00E7669A">
              <w:rPr>
                <w:rFonts w:ascii="Arial" w:hAnsi="Arial" w:cs="Arial"/>
                <w:sz w:val="18"/>
                <w:szCs w:val="18"/>
              </w:rPr>
              <w:t>İhracat Taahhütlerinden Kaynaklanan Vergi ve Fon Yükümlülükleri</w:t>
            </w:r>
          </w:p>
        </w:tc>
        <w:tc>
          <w:tcPr>
            <w:tcW w:w="1720" w:type="dxa"/>
            <w:gridSpan w:val="2"/>
            <w:vAlign w:val="center"/>
          </w:tcPr>
          <w:p w14:paraId="6999FFA2" w14:textId="06CD9D87" w:rsidR="00F922AA" w:rsidRPr="005D468E" w:rsidRDefault="00F922AA" w:rsidP="00F922AA">
            <w:pPr>
              <w:jc w:val="right"/>
              <w:rPr>
                <w:rFonts w:ascii="Arial" w:hAnsi="Arial" w:cs="Arial"/>
                <w:sz w:val="18"/>
                <w:szCs w:val="18"/>
                <w:highlight w:val="yellow"/>
              </w:rPr>
            </w:pPr>
            <w:r>
              <w:rPr>
                <w:rFonts w:ascii="Arial" w:hAnsi="Arial" w:cs="Arial"/>
                <w:color w:val="000000"/>
                <w:sz w:val="18"/>
                <w:szCs w:val="18"/>
              </w:rPr>
              <w:t>3.382</w:t>
            </w:r>
          </w:p>
        </w:tc>
        <w:tc>
          <w:tcPr>
            <w:tcW w:w="0" w:type="auto"/>
            <w:vAlign w:val="center"/>
          </w:tcPr>
          <w:p w14:paraId="53F0EACD" w14:textId="49455F73" w:rsidR="00F922AA" w:rsidRPr="00E7669A" w:rsidRDefault="00F922AA" w:rsidP="00F922AA">
            <w:pPr>
              <w:jc w:val="right"/>
              <w:rPr>
                <w:rFonts w:ascii="Arial" w:hAnsi="Arial" w:cs="Arial"/>
                <w:sz w:val="18"/>
                <w:szCs w:val="18"/>
              </w:rPr>
            </w:pPr>
            <w:r w:rsidRPr="00E7669A">
              <w:rPr>
                <w:rFonts w:ascii="Arial" w:hAnsi="Arial" w:cs="Arial"/>
                <w:color w:val="000000"/>
                <w:sz w:val="18"/>
                <w:szCs w:val="18"/>
              </w:rPr>
              <w:t>3.382</w:t>
            </w:r>
          </w:p>
        </w:tc>
      </w:tr>
      <w:tr w:rsidR="00F922AA" w:rsidRPr="00640653" w14:paraId="76C98907" w14:textId="77777777" w:rsidTr="00F922AA">
        <w:tc>
          <w:tcPr>
            <w:tcW w:w="6129" w:type="dxa"/>
            <w:vAlign w:val="bottom"/>
          </w:tcPr>
          <w:p w14:paraId="4FFACAC6" w14:textId="5F5BF835" w:rsidR="00F922AA" w:rsidRPr="00E7669A" w:rsidRDefault="00F922AA" w:rsidP="00F922AA">
            <w:pPr>
              <w:rPr>
                <w:rFonts w:ascii="Arial" w:hAnsi="Arial" w:cs="Arial"/>
                <w:b/>
                <w:sz w:val="18"/>
                <w:szCs w:val="18"/>
              </w:rPr>
            </w:pPr>
            <w:r w:rsidRPr="00E7669A">
              <w:rPr>
                <w:rFonts w:ascii="Arial" w:hAnsi="Arial" w:cs="Arial"/>
                <w:sz w:val="18"/>
                <w:szCs w:val="18"/>
              </w:rPr>
              <w:t>Diğer Cayılamaz Taahhütler</w:t>
            </w:r>
          </w:p>
        </w:tc>
        <w:tc>
          <w:tcPr>
            <w:tcW w:w="1720" w:type="dxa"/>
            <w:gridSpan w:val="2"/>
            <w:vAlign w:val="center"/>
          </w:tcPr>
          <w:p w14:paraId="6341DFE6" w14:textId="218AD211" w:rsidR="00F922AA" w:rsidRPr="005D468E" w:rsidRDefault="00F922AA" w:rsidP="00F922AA">
            <w:pPr>
              <w:jc w:val="right"/>
              <w:rPr>
                <w:rFonts w:ascii="Arial" w:hAnsi="Arial" w:cs="Arial"/>
                <w:b/>
                <w:color w:val="000000"/>
                <w:sz w:val="18"/>
                <w:szCs w:val="18"/>
                <w:highlight w:val="yellow"/>
              </w:rPr>
            </w:pPr>
            <w:r>
              <w:rPr>
                <w:rFonts w:ascii="Arial" w:hAnsi="Arial" w:cs="Arial"/>
                <w:color w:val="000000"/>
                <w:sz w:val="18"/>
                <w:szCs w:val="18"/>
              </w:rPr>
              <w:t>11.788</w:t>
            </w:r>
          </w:p>
        </w:tc>
        <w:tc>
          <w:tcPr>
            <w:tcW w:w="0" w:type="auto"/>
            <w:vAlign w:val="center"/>
          </w:tcPr>
          <w:p w14:paraId="71376FD1" w14:textId="0BE1B60A" w:rsidR="00F922AA" w:rsidRPr="00E7669A" w:rsidRDefault="00F922AA" w:rsidP="00F922AA">
            <w:pPr>
              <w:jc w:val="right"/>
              <w:rPr>
                <w:rFonts w:ascii="Arial" w:hAnsi="Arial" w:cs="Arial"/>
                <w:b/>
                <w:color w:val="000000"/>
                <w:sz w:val="18"/>
                <w:szCs w:val="18"/>
              </w:rPr>
            </w:pPr>
            <w:r w:rsidRPr="00E7669A">
              <w:rPr>
                <w:rFonts w:ascii="Arial" w:hAnsi="Arial" w:cs="Arial"/>
                <w:color w:val="000000"/>
                <w:sz w:val="18"/>
                <w:szCs w:val="18"/>
              </w:rPr>
              <w:t>10.391</w:t>
            </w:r>
          </w:p>
        </w:tc>
      </w:tr>
      <w:tr w:rsidR="00F922AA" w:rsidRPr="00640653" w14:paraId="265E34BB" w14:textId="77777777" w:rsidTr="00F922AA">
        <w:tc>
          <w:tcPr>
            <w:tcW w:w="6129" w:type="dxa"/>
            <w:tcBorders>
              <w:bottom w:val="single" w:sz="4" w:space="0" w:color="auto"/>
            </w:tcBorders>
            <w:vAlign w:val="bottom"/>
          </w:tcPr>
          <w:p w14:paraId="7B5744FD" w14:textId="77777777" w:rsidR="00F922AA" w:rsidRPr="00E7669A" w:rsidRDefault="00F922AA" w:rsidP="00F922AA">
            <w:pPr>
              <w:rPr>
                <w:rFonts w:ascii="Arial" w:hAnsi="Arial" w:cs="Arial"/>
                <w:sz w:val="18"/>
                <w:szCs w:val="18"/>
              </w:rPr>
            </w:pPr>
          </w:p>
        </w:tc>
        <w:tc>
          <w:tcPr>
            <w:tcW w:w="1720" w:type="dxa"/>
            <w:gridSpan w:val="2"/>
            <w:tcBorders>
              <w:bottom w:val="single" w:sz="4" w:space="0" w:color="auto"/>
            </w:tcBorders>
            <w:vAlign w:val="center"/>
          </w:tcPr>
          <w:p w14:paraId="5DFE945F" w14:textId="37629731" w:rsidR="00F922AA" w:rsidRPr="005D468E" w:rsidRDefault="00F922AA" w:rsidP="00F922AA">
            <w:pPr>
              <w:jc w:val="right"/>
              <w:rPr>
                <w:rFonts w:ascii="Arial" w:hAnsi="Arial" w:cs="Arial"/>
                <w:color w:val="000000"/>
                <w:sz w:val="18"/>
                <w:szCs w:val="18"/>
                <w:highlight w:val="yellow"/>
              </w:rPr>
            </w:pPr>
            <w:r>
              <w:rPr>
                <w:rFonts w:ascii="Arial" w:hAnsi="Arial" w:cs="Arial"/>
                <w:color w:val="000000"/>
                <w:sz w:val="18"/>
                <w:szCs w:val="18"/>
              </w:rPr>
              <w:t> </w:t>
            </w:r>
          </w:p>
        </w:tc>
        <w:tc>
          <w:tcPr>
            <w:tcW w:w="0" w:type="auto"/>
            <w:tcBorders>
              <w:bottom w:val="single" w:sz="4" w:space="0" w:color="auto"/>
            </w:tcBorders>
            <w:vAlign w:val="center"/>
          </w:tcPr>
          <w:p w14:paraId="0A8EE119" w14:textId="77777777" w:rsidR="00F922AA" w:rsidRPr="00E7669A" w:rsidRDefault="00F922AA" w:rsidP="00F922AA">
            <w:pPr>
              <w:jc w:val="right"/>
              <w:rPr>
                <w:rFonts w:ascii="Arial" w:hAnsi="Arial" w:cs="Arial"/>
                <w:color w:val="000000"/>
                <w:sz w:val="18"/>
                <w:szCs w:val="18"/>
              </w:rPr>
            </w:pPr>
          </w:p>
        </w:tc>
      </w:tr>
      <w:tr w:rsidR="00F922AA" w:rsidRPr="00640653" w14:paraId="41AF5428" w14:textId="77777777" w:rsidTr="00F922AA">
        <w:tc>
          <w:tcPr>
            <w:tcW w:w="6129" w:type="dxa"/>
            <w:tcBorders>
              <w:top w:val="single" w:sz="4" w:space="0" w:color="auto"/>
              <w:bottom w:val="single" w:sz="4" w:space="0" w:color="auto"/>
            </w:tcBorders>
          </w:tcPr>
          <w:p w14:paraId="2C9AC529" w14:textId="77777777" w:rsidR="00F922AA" w:rsidRPr="00E7669A" w:rsidRDefault="00F922AA" w:rsidP="00F922AA">
            <w:pPr>
              <w:rPr>
                <w:sz w:val="18"/>
                <w:szCs w:val="18"/>
              </w:rPr>
            </w:pPr>
            <w:r w:rsidRPr="00E7669A">
              <w:rPr>
                <w:rFonts w:ascii="Arial" w:hAnsi="Arial" w:cs="Arial"/>
                <w:b/>
                <w:sz w:val="18"/>
                <w:szCs w:val="18"/>
              </w:rPr>
              <w:t>Toplam</w:t>
            </w:r>
          </w:p>
        </w:tc>
        <w:tc>
          <w:tcPr>
            <w:tcW w:w="1720" w:type="dxa"/>
            <w:gridSpan w:val="2"/>
            <w:tcBorders>
              <w:top w:val="single" w:sz="4" w:space="0" w:color="auto"/>
              <w:bottom w:val="single" w:sz="4" w:space="0" w:color="auto"/>
            </w:tcBorders>
            <w:vAlign w:val="center"/>
          </w:tcPr>
          <w:p w14:paraId="488A73DC" w14:textId="5B9CCFAD" w:rsidR="00F922AA" w:rsidRPr="005D468E" w:rsidRDefault="00F922AA" w:rsidP="00F922AA">
            <w:pPr>
              <w:jc w:val="right"/>
              <w:rPr>
                <w:rFonts w:ascii="Arial" w:hAnsi="Arial" w:cs="Arial"/>
                <w:b/>
                <w:color w:val="000000"/>
                <w:sz w:val="18"/>
                <w:szCs w:val="18"/>
                <w:highlight w:val="yellow"/>
              </w:rPr>
            </w:pPr>
            <w:r>
              <w:rPr>
                <w:rFonts w:ascii="Arial" w:hAnsi="Arial" w:cs="Arial"/>
                <w:b/>
                <w:bCs/>
                <w:color w:val="000000"/>
                <w:sz w:val="18"/>
                <w:szCs w:val="18"/>
              </w:rPr>
              <w:t>7.734.611</w:t>
            </w:r>
          </w:p>
        </w:tc>
        <w:tc>
          <w:tcPr>
            <w:tcW w:w="0" w:type="auto"/>
            <w:tcBorders>
              <w:top w:val="single" w:sz="4" w:space="0" w:color="auto"/>
              <w:bottom w:val="single" w:sz="4" w:space="0" w:color="auto"/>
            </w:tcBorders>
            <w:vAlign w:val="center"/>
          </w:tcPr>
          <w:p w14:paraId="028BA115" w14:textId="4D1F284F" w:rsidR="00F922AA" w:rsidRPr="00E7669A" w:rsidRDefault="00F922AA" w:rsidP="00F922AA">
            <w:pPr>
              <w:jc w:val="right"/>
              <w:rPr>
                <w:rFonts w:ascii="Arial" w:hAnsi="Arial" w:cs="Arial"/>
                <w:b/>
                <w:color w:val="000000"/>
                <w:sz w:val="18"/>
                <w:szCs w:val="18"/>
              </w:rPr>
            </w:pPr>
            <w:r w:rsidRPr="00E7669A">
              <w:rPr>
                <w:rFonts w:ascii="Arial" w:hAnsi="Arial" w:cs="Arial"/>
                <w:b/>
                <w:bCs/>
                <w:color w:val="000000"/>
                <w:sz w:val="18"/>
                <w:szCs w:val="18"/>
              </w:rPr>
              <w:t>2.753.099</w:t>
            </w:r>
          </w:p>
        </w:tc>
      </w:tr>
      <w:tr w:rsidR="00856009" w:rsidRPr="00640653" w14:paraId="371F5466" w14:textId="77777777" w:rsidTr="00F922AA">
        <w:trPr>
          <w:gridAfter w:val="1"/>
        </w:trPr>
        <w:tc>
          <w:tcPr>
            <w:tcW w:w="6129" w:type="dxa"/>
            <w:vAlign w:val="bottom"/>
          </w:tcPr>
          <w:p w14:paraId="7E3C5ED7" w14:textId="77777777" w:rsidR="00856009" w:rsidRPr="00640653" w:rsidRDefault="00856009" w:rsidP="00856009">
            <w:pPr>
              <w:rPr>
                <w:rFonts w:ascii="Arial" w:hAnsi="Arial" w:cs="Arial"/>
                <w:sz w:val="18"/>
                <w:szCs w:val="18"/>
              </w:rPr>
            </w:pPr>
          </w:p>
        </w:tc>
        <w:tc>
          <w:tcPr>
            <w:tcW w:w="0" w:type="auto"/>
            <w:vAlign w:val="bottom"/>
          </w:tcPr>
          <w:p w14:paraId="6D0F6CEB" w14:textId="77777777" w:rsidR="00856009" w:rsidRPr="00640653" w:rsidRDefault="00856009" w:rsidP="00856009">
            <w:pPr>
              <w:jc w:val="right"/>
              <w:rPr>
                <w:rFonts w:ascii="Arial" w:hAnsi="Arial" w:cs="Arial"/>
                <w:sz w:val="18"/>
                <w:szCs w:val="18"/>
              </w:rPr>
            </w:pPr>
          </w:p>
        </w:tc>
        <w:tc>
          <w:tcPr>
            <w:tcW w:w="1480" w:type="dxa"/>
          </w:tcPr>
          <w:p w14:paraId="03D2554E" w14:textId="77777777" w:rsidR="00856009" w:rsidRPr="00640653" w:rsidRDefault="00856009" w:rsidP="00856009">
            <w:pPr>
              <w:jc w:val="right"/>
              <w:rPr>
                <w:rFonts w:ascii="Arial" w:hAnsi="Arial" w:cs="Arial"/>
                <w:sz w:val="18"/>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640653" w:rsidRDefault="00136C29" w:rsidP="00136C29">
      <w:pPr>
        <w:tabs>
          <w:tab w:val="left" w:pos="720"/>
        </w:tabs>
        <w:ind w:left="720" w:hanging="720"/>
        <w:jc w:val="both"/>
        <w:rPr>
          <w:rFonts w:ascii="Arial" w:hAnsi="Arial" w:cs="Arial"/>
          <w:sz w:val="16"/>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Garantiler, banka aval ve kabulleri ve mali garanti yerine geçen teminatlar ve diğer akreditifler dahil gayrinakdi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640653"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7669A" w:rsidRDefault="00EF0780" w:rsidP="004D0FDF">
            <w:pPr>
              <w:jc w:val="right"/>
              <w:rPr>
                <w:rFonts w:ascii="Arial" w:hAnsi="Arial" w:cs="Arial"/>
                <w:b/>
                <w:sz w:val="18"/>
                <w:szCs w:val="20"/>
              </w:rPr>
            </w:pPr>
            <w:r w:rsidRPr="00E7669A">
              <w:rPr>
                <w:rFonts w:ascii="Arial" w:hAnsi="Arial" w:cs="Arial"/>
                <w:b/>
                <w:sz w:val="18"/>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7669A" w:rsidRDefault="00EF0780" w:rsidP="004D0FDF">
            <w:pPr>
              <w:ind w:left="-140"/>
              <w:jc w:val="right"/>
              <w:rPr>
                <w:rFonts w:ascii="Arial" w:hAnsi="Arial" w:cs="Arial"/>
                <w:b/>
                <w:sz w:val="18"/>
                <w:szCs w:val="20"/>
              </w:rPr>
            </w:pPr>
            <w:r w:rsidRPr="00E7669A">
              <w:rPr>
                <w:rFonts w:ascii="Arial" w:hAnsi="Arial" w:cs="Arial"/>
                <w:b/>
                <w:sz w:val="18"/>
                <w:szCs w:val="20"/>
              </w:rPr>
              <w:t>Önceki Dönem</w:t>
            </w:r>
          </w:p>
        </w:tc>
      </w:tr>
      <w:tr w:rsidR="00E7669A" w:rsidRPr="00640653"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7669A"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7669A"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7669A" w:rsidRDefault="00E7669A" w:rsidP="004D0FDF">
            <w:pPr>
              <w:ind w:left="-140"/>
              <w:jc w:val="right"/>
              <w:rPr>
                <w:rFonts w:ascii="Arial" w:hAnsi="Arial" w:cs="Arial"/>
                <w:b/>
                <w:sz w:val="18"/>
                <w:szCs w:val="20"/>
              </w:rPr>
            </w:pPr>
          </w:p>
        </w:tc>
      </w:tr>
      <w:tr w:rsidR="00F922AA" w:rsidRPr="00640653" w14:paraId="0195756D" w14:textId="77777777" w:rsidTr="009D1CB0">
        <w:trPr>
          <w:trHeight w:val="113"/>
        </w:trPr>
        <w:tc>
          <w:tcPr>
            <w:tcW w:w="6264" w:type="dxa"/>
            <w:tcBorders>
              <w:top w:val="nil"/>
            </w:tcBorders>
            <w:shd w:val="clear" w:color="auto" w:fill="FFFFFF"/>
            <w:noWrap/>
            <w:vAlign w:val="center"/>
          </w:tcPr>
          <w:p w14:paraId="42ACF239" w14:textId="77777777" w:rsidR="00F922AA" w:rsidRPr="00E7669A" w:rsidRDefault="00F922AA" w:rsidP="00F922AA">
            <w:pPr>
              <w:rPr>
                <w:rFonts w:ascii="Arial" w:hAnsi="Arial" w:cs="Arial"/>
                <w:color w:val="000000"/>
                <w:sz w:val="18"/>
                <w:szCs w:val="20"/>
              </w:rPr>
            </w:pPr>
            <w:r w:rsidRPr="00E7669A">
              <w:rPr>
                <w:rFonts w:ascii="Arial" w:hAnsi="Arial" w:cs="Arial"/>
                <w:color w:val="000000"/>
                <w:sz w:val="18"/>
                <w:szCs w:val="20"/>
              </w:rPr>
              <w:t>Garantiler</w:t>
            </w:r>
          </w:p>
        </w:tc>
        <w:tc>
          <w:tcPr>
            <w:tcW w:w="1484" w:type="dxa"/>
            <w:tcBorders>
              <w:top w:val="nil"/>
            </w:tcBorders>
            <w:shd w:val="clear" w:color="auto" w:fill="FFFFFF"/>
            <w:noWrap/>
            <w:vAlign w:val="center"/>
          </w:tcPr>
          <w:p w14:paraId="7FD557C2" w14:textId="12CFA2B7" w:rsidR="00F922AA" w:rsidRPr="005D468E" w:rsidRDefault="00F922AA" w:rsidP="00F922AA">
            <w:pPr>
              <w:jc w:val="right"/>
              <w:rPr>
                <w:rFonts w:ascii="Arial" w:hAnsi="Arial" w:cs="Arial"/>
                <w:color w:val="000000"/>
                <w:sz w:val="18"/>
                <w:szCs w:val="20"/>
                <w:highlight w:val="yellow"/>
              </w:rPr>
            </w:pPr>
            <w:r>
              <w:rPr>
                <w:rFonts w:ascii="Arial" w:hAnsi="Arial" w:cs="Arial"/>
                <w:color w:val="000000"/>
                <w:sz w:val="18"/>
                <w:szCs w:val="18"/>
              </w:rPr>
              <w:t>11.113.795</w:t>
            </w:r>
          </w:p>
        </w:tc>
        <w:tc>
          <w:tcPr>
            <w:tcW w:w="1565" w:type="dxa"/>
            <w:tcBorders>
              <w:top w:val="nil"/>
            </w:tcBorders>
            <w:shd w:val="clear" w:color="auto" w:fill="FFFFFF"/>
            <w:noWrap/>
            <w:vAlign w:val="center"/>
          </w:tcPr>
          <w:p w14:paraId="3694B2A0" w14:textId="378656B1" w:rsidR="00F922AA" w:rsidRPr="00E7669A" w:rsidRDefault="00F922AA" w:rsidP="00F922AA">
            <w:pPr>
              <w:jc w:val="right"/>
              <w:rPr>
                <w:rFonts w:ascii="Arial" w:hAnsi="Arial" w:cs="Arial"/>
                <w:color w:val="000000"/>
                <w:sz w:val="18"/>
                <w:szCs w:val="20"/>
              </w:rPr>
            </w:pPr>
            <w:r w:rsidRPr="00E7669A">
              <w:rPr>
                <w:rFonts w:ascii="Arial" w:hAnsi="Arial" w:cs="Arial"/>
                <w:color w:val="000000"/>
                <w:sz w:val="18"/>
                <w:szCs w:val="20"/>
              </w:rPr>
              <w:t>7.623.043</w:t>
            </w:r>
          </w:p>
        </w:tc>
      </w:tr>
      <w:tr w:rsidR="00F922AA" w:rsidRPr="00640653" w14:paraId="01866A80" w14:textId="77777777" w:rsidTr="009D1CB0">
        <w:trPr>
          <w:trHeight w:val="113"/>
        </w:trPr>
        <w:tc>
          <w:tcPr>
            <w:tcW w:w="6264" w:type="dxa"/>
            <w:shd w:val="clear" w:color="auto" w:fill="FFFFFF"/>
            <w:noWrap/>
            <w:vAlign w:val="center"/>
          </w:tcPr>
          <w:p w14:paraId="5DC68D25" w14:textId="77777777" w:rsidR="00F922AA" w:rsidRPr="00E7669A" w:rsidRDefault="00F922AA" w:rsidP="00F922AA">
            <w:pPr>
              <w:rPr>
                <w:rFonts w:ascii="Arial" w:hAnsi="Arial" w:cs="Arial"/>
                <w:color w:val="000000"/>
                <w:sz w:val="18"/>
                <w:szCs w:val="20"/>
              </w:rPr>
            </w:pPr>
            <w:r w:rsidRPr="00E7669A">
              <w:rPr>
                <w:rFonts w:ascii="Arial" w:hAnsi="Arial" w:cs="Arial"/>
                <w:color w:val="000000"/>
                <w:sz w:val="18"/>
                <w:szCs w:val="20"/>
              </w:rPr>
              <w:t>Banka Aval ve Kabulleri</w:t>
            </w:r>
          </w:p>
        </w:tc>
        <w:tc>
          <w:tcPr>
            <w:tcW w:w="1484" w:type="dxa"/>
            <w:shd w:val="clear" w:color="auto" w:fill="FFFFFF"/>
            <w:noWrap/>
            <w:vAlign w:val="center"/>
          </w:tcPr>
          <w:p w14:paraId="2521A746" w14:textId="5AF37E31" w:rsidR="00F922AA" w:rsidRPr="005D468E" w:rsidRDefault="00F922AA" w:rsidP="00F922AA">
            <w:pPr>
              <w:jc w:val="right"/>
              <w:rPr>
                <w:rFonts w:ascii="Arial" w:hAnsi="Arial" w:cs="Arial"/>
                <w:color w:val="000000"/>
                <w:sz w:val="18"/>
                <w:szCs w:val="20"/>
                <w:highlight w:val="yellow"/>
              </w:rPr>
            </w:pPr>
            <w:r>
              <w:rPr>
                <w:rFonts w:ascii="Arial" w:hAnsi="Arial" w:cs="Arial"/>
                <w:color w:val="000000"/>
                <w:sz w:val="18"/>
                <w:szCs w:val="18"/>
              </w:rPr>
              <w:t>221.529</w:t>
            </w:r>
          </w:p>
        </w:tc>
        <w:tc>
          <w:tcPr>
            <w:tcW w:w="1565" w:type="dxa"/>
            <w:shd w:val="clear" w:color="auto" w:fill="FFFFFF"/>
            <w:noWrap/>
            <w:vAlign w:val="center"/>
          </w:tcPr>
          <w:p w14:paraId="171AFDC7" w14:textId="42130BAE" w:rsidR="00F922AA" w:rsidRPr="00E7669A" w:rsidRDefault="00F922AA" w:rsidP="00F922AA">
            <w:pPr>
              <w:jc w:val="right"/>
              <w:rPr>
                <w:rFonts w:ascii="Arial" w:hAnsi="Arial" w:cs="Arial"/>
                <w:color w:val="000000"/>
                <w:sz w:val="18"/>
                <w:szCs w:val="20"/>
              </w:rPr>
            </w:pPr>
            <w:r w:rsidRPr="00E7669A">
              <w:rPr>
                <w:rFonts w:ascii="Arial" w:hAnsi="Arial" w:cs="Arial"/>
                <w:color w:val="000000"/>
                <w:sz w:val="18"/>
                <w:szCs w:val="20"/>
              </w:rPr>
              <w:t>77.013</w:t>
            </w:r>
          </w:p>
        </w:tc>
      </w:tr>
      <w:tr w:rsidR="00F922AA" w:rsidRPr="00640653" w14:paraId="30AF48AF" w14:textId="77777777" w:rsidTr="009D1CB0">
        <w:trPr>
          <w:trHeight w:val="113"/>
        </w:trPr>
        <w:tc>
          <w:tcPr>
            <w:tcW w:w="6264" w:type="dxa"/>
            <w:shd w:val="clear" w:color="auto" w:fill="FFFFFF"/>
            <w:noWrap/>
            <w:vAlign w:val="center"/>
          </w:tcPr>
          <w:p w14:paraId="1CB0749D" w14:textId="77777777" w:rsidR="00F922AA" w:rsidRPr="00E7669A" w:rsidRDefault="00F922AA" w:rsidP="00F922AA">
            <w:pPr>
              <w:rPr>
                <w:rFonts w:ascii="Arial" w:hAnsi="Arial" w:cs="Arial"/>
                <w:color w:val="000000"/>
                <w:sz w:val="18"/>
                <w:szCs w:val="20"/>
              </w:rPr>
            </w:pPr>
            <w:r w:rsidRPr="00E7669A">
              <w:rPr>
                <w:rFonts w:ascii="Arial" w:hAnsi="Arial" w:cs="Arial"/>
                <w:color w:val="000000"/>
                <w:sz w:val="18"/>
                <w:szCs w:val="20"/>
              </w:rPr>
              <w:t>Akreditifler</w:t>
            </w:r>
          </w:p>
        </w:tc>
        <w:tc>
          <w:tcPr>
            <w:tcW w:w="1484" w:type="dxa"/>
            <w:shd w:val="clear" w:color="auto" w:fill="FFFFFF"/>
            <w:noWrap/>
            <w:vAlign w:val="center"/>
          </w:tcPr>
          <w:p w14:paraId="387662C9" w14:textId="225C4494" w:rsidR="00F922AA" w:rsidRPr="005D468E" w:rsidRDefault="00F922AA" w:rsidP="00F922AA">
            <w:pPr>
              <w:jc w:val="right"/>
              <w:rPr>
                <w:rFonts w:ascii="Arial" w:hAnsi="Arial" w:cs="Arial"/>
                <w:color w:val="000000"/>
                <w:sz w:val="18"/>
                <w:szCs w:val="20"/>
                <w:highlight w:val="yellow"/>
              </w:rPr>
            </w:pPr>
            <w:r>
              <w:rPr>
                <w:rFonts w:ascii="Arial" w:hAnsi="Arial" w:cs="Arial"/>
                <w:color w:val="000000"/>
                <w:sz w:val="18"/>
                <w:szCs w:val="18"/>
              </w:rPr>
              <w:t>838.948</w:t>
            </w:r>
          </w:p>
        </w:tc>
        <w:tc>
          <w:tcPr>
            <w:tcW w:w="1565" w:type="dxa"/>
            <w:shd w:val="clear" w:color="auto" w:fill="FFFFFF"/>
            <w:noWrap/>
            <w:vAlign w:val="center"/>
          </w:tcPr>
          <w:p w14:paraId="30B87D65" w14:textId="6359CD11" w:rsidR="00F922AA" w:rsidRPr="00E7669A" w:rsidRDefault="00F922AA" w:rsidP="00F922AA">
            <w:pPr>
              <w:jc w:val="right"/>
              <w:rPr>
                <w:rFonts w:ascii="Arial" w:hAnsi="Arial" w:cs="Arial"/>
                <w:color w:val="000000"/>
                <w:sz w:val="18"/>
                <w:szCs w:val="20"/>
              </w:rPr>
            </w:pPr>
            <w:r w:rsidRPr="00E7669A">
              <w:rPr>
                <w:rFonts w:ascii="Arial" w:hAnsi="Arial" w:cs="Arial"/>
                <w:color w:val="000000"/>
                <w:sz w:val="18"/>
                <w:szCs w:val="20"/>
              </w:rPr>
              <w:t>672.478</w:t>
            </w:r>
          </w:p>
        </w:tc>
      </w:tr>
      <w:tr w:rsidR="00F922AA" w:rsidRPr="00640653" w14:paraId="2E7C05AB" w14:textId="77777777" w:rsidTr="009D1CB0">
        <w:trPr>
          <w:trHeight w:val="113"/>
        </w:trPr>
        <w:tc>
          <w:tcPr>
            <w:tcW w:w="6264" w:type="dxa"/>
            <w:tcBorders>
              <w:top w:val="nil"/>
              <w:bottom w:val="nil"/>
            </w:tcBorders>
            <w:shd w:val="clear" w:color="auto" w:fill="FFFFFF"/>
            <w:noWrap/>
            <w:vAlign w:val="center"/>
          </w:tcPr>
          <w:p w14:paraId="4F8435DE" w14:textId="77777777" w:rsidR="00F922AA" w:rsidRPr="00E7669A" w:rsidRDefault="00F922AA" w:rsidP="00F922AA">
            <w:pPr>
              <w:rPr>
                <w:rFonts w:ascii="Arial" w:hAnsi="Arial" w:cs="Arial"/>
                <w:color w:val="000000"/>
                <w:sz w:val="18"/>
                <w:szCs w:val="20"/>
              </w:rPr>
            </w:pPr>
            <w:r w:rsidRPr="00E7669A">
              <w:rPr>
                <w:rFonts w:ascii="Arial" w:hAnsi="Arial" w:cs="Arial"/>
                <w:color w:val="000000"/>
                <w:sz w:val="18"/>
                <w:szCs w:val="20"/>
              </w:rPr>
              <w:t>Diğer Garanti ve Kefaletler</w:t>
            </w:r>
          </w:p>
        </w:tc>
        <w:tc>
          <w:tcPr>
            <w:tcW w:w="1484" w:type="dxa"/>
            <w:tcBorders>
              <w:top w:val="nil"/>
              <w:bottom w:val="nil"/>
            </w:tcBorders>
            <w:shd w:val="clear" w:color="auto" w:fill="FFFFFF"/>
            <w:noWrap/>
            <w:vAlign w:val="center"/>
          </w:tcPr>
          <w:p w14:paraId="1E136CC1" w14:textId="78CD3D31" w:rsidR="00F922AA" w:rsidRPr="005D468E" w:rsidRDefault="00F922AA" w:rsidP="00F922AA">
            <w:pPr>
              <w:jc w:val="right"/>
              <w:rPr>
                <w:rFonts w:ascii="Arial" w:hAnsi="Arial" w:cs="Arial"/>
                <w:color w:val="000000"/>
                <w:sz w:val="18"/>
                <w:szCs w:val="20"/>
                <w:highlight w:val="yellow"/>
              </w:rPr>
            </w:pPr>
            <w:r>
              <w:rPr>
                <w:rFonts w:ascii="Arial" w:hAnsi="Arial" w:cs="Arial"/>
                <w:color w:val="000000"/>
                <w:sz w:val="18"/>
                <w:szCs w:val="18"/>
              </w:rPr>
              <w:t>5.422</w:t>
            </w:r>
          </w:p>
        </w:tc>
        <w:tc>
          <w:tcPr>
            <w:tcW w:w="1565" w:type="dxa"/>
            <w:tcBorders>
              <w:top w:val="nil"/>
              <w:bottom w:val="nil"/>
            </w:tcBorders>
            <w:shd w:val="clear" w:color="auto" w:fill="FFFFFF"/>
            <w:noWrap/>
            <w:vAlign w:val="center"/>
          </w:tcPr>
          <w:p w14:paraId="6A3FD930" w14:textId="7C9B4BFB" w:rsidR="00F922AA" w:rsidRPr="00E7669A" w:rsidRDefault="00F922AA" w:rsidP="00F922AA">
            <w:pPr>
              <w:jc w:val="right"/>
              <w:rPr>
                <w:rFonts w:ascii="Arial" w:hAnsi="Arial" w:cs="Arial"/>
                <w:color w:val="000000"/>
                <w:sz w:val="18"/>
                <w:szCs w:val="20"/>
              </w:rPr>
            </w:pPr>
            <w:r w:rsidRPr="00E7669A">
              <w:rPr>
                <w:rFonts w:ascii="Arial" w:hAnsi="Arial" w:cs="Arial"/>
                <w:color w:val="000000"/>
                <w:sz w:val="18"/>
                <w:szCs w:val="20"/>
              </w:rPr>
              <w:t>-</w:t>
            </w:r>
          </w:p>
        </w:tc>
      </w:tr>
      <w:tr w:rsidR="00F922AA" w:rsidRPr="00640653"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F922AA" w:rsidRPr="00E7669A" w:rsidRDefault="00F922AA" w:rsidP="00F922AA">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589D95E3" w:rsidR="00F922AA" w:rsidRPr="005D468E" w:rsidRDefault="00F922AA" w:rsidP="00F922AA">
            <w:pPr>
              <w:jc w:val="right"/>
              <w:rPr>
                <w:rFonts w:ascii="Arial" w:hAnsi="Arial" w:cs="Arial"/>
                <w:color w:val="000000"/>
                <w:sz w:val="18"/>
                <w:szCs w:val="20"/>
                <w:highlight w:val="yellow"/>
              </w:rPr>
            </w:pPr>
            <w:r>
              <w:rPr>
                <w:rFonts w:ascii="Arial" w:hAnsi="Arial" w:cs="Arial"/>
                <w:color w:val="000000"/>
                <w:sz w:val="18"/>
                <w:szCs w:val="18"/>
              </w:rPr>
              <w:t> </w:t>
            </w:r>
          </w:p>
        </w:tc>
        <w:tc>
          <w:tcPr>
            <w:tcW w:w="1565" w:type="dxa"/>
            <w:tcBorders>
              <w:top w:val="nil"/>
              <w:bottom w:val="single" w:sz="4" w:space="0" w:color="auto"/>
            </w:tcBorders>
            <w:shd w:val="clear" w:color="auto" w:fill="FFFFFF"/>
            <w:noWrap/>
            <w:vAlign w:val="center"/>
          </w:tcPr>
          <w:p w14:paraId="22156A2B" w14:textId="6CBECE26" w:rsidR="00F922AA" w:rsidRPr="00E7669A" w:rsidRDefault="00F922AA" w:rsidP="00F922AA">
            <w:pPr>
              <w:jc w:val="right"/>
              <w:rPr>
                <w:rFonts w:ascii="Arial" w:hAnsi="Arial" w:cs="Arial"/>
                <w:color w:val="000000"/>
                <w:sz w:val="18"/>
                <w:szCs w:val="20"/>
              </w:rPr>
            </w:pPr>
            <w:r w:rsidRPr="00E7669A">
              <w:rPr>
                <w:rFonts w:ascii="Arial" w:hAnsi="Arial" w:cs="Arial"/>
                <w:color w:val="000000"/>
                <w:sz w:val="18"/>
                <w:szCs w:val="20"/>
              </w:rPr>
              <w:t> </w:t>
            </w:r>
          </w:p>
        </w:tc>
      </w:tr>
      <w:tr w:rsidR="00F922AA" w:rsidRPr="00640653" w14:paraId="44955D6F" w14:textId="77777777" w:rsidTr="009D1CB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F922AA" w:rsidRPr="00E7669A" w:rsidRDefault="00F922AA" w:rsidP="00F922AA">
            <w:pPr>
              <w:ind w:firstLine="61"/>
              <w:rPr>
                <w:rFonts w:ascii="Arial" w:hAnsi="Arial" w:cs="Arial"/>
                <w:b/>
                <w:sz w:val="18"/>
                <w:szCs w:val="20"/>
              </w:rPr>
            </w:pPr>
            <w:r w:rsidRPr="00E7669A">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04BFF12B" w:rsidR="00F922AA" w:rsidRPr="005D468E" w:rsidRDefault="00F922AA" w:rsidP="00F922AA">
            <w:pPr>
              <w:jc w:val="right"/>
              <w:rPr>
                <w:rFonts w:ascii="Arial" w:hAnsi="Arial" w:cs="Arial"/>
                <w:b/>
                <w:color w:val="000000"/>
                <w:sz w:val="18"/>
                <w:szCs w:val="20"/>
                <w:highlight w:val="yellow"/>
              </w:rPr>
            </w:pPr>
            <w:r>
              <w:rPr>
                <w:rFonts w:ascii="Arial" w:hAnsi="Arial" w:cs="Arial"/>
                <w:b/>
                <w:bCs/>
                <w:color w:val="000000"/>
                <w:sz w:val="18"/>
                <w:szCs w:val="18"/>
              </w:rPr>
              <w:t>12.179.694</w:t>
            </w:r>
          </w:p>
        </w:tc>
        <w:tc>
          <w:tcPr>
            <w:tcW w:w="1565" w:type="dxa"/>
            <w:tcBorders>
              <w:top w:val="single" w:sz="4" w:space="0" w:color="auto"/>
              <w:bottom w:val="single" w:sz="4" w:space="0" w:color="auto"/>
            </w:tcBorders>
            <w:shd w:val="clear" w:color="auto" w:fill="FFFFFF"/>
            <w:noWrap/>
            <w:vAlign w:val="center"/>
          </w:tcPr>
          <w:p w14:paraId="39A9DD23" w14:textId="2501F653" w:rsidR="00F922AA" w:rsidRPr="00E7669A" w:rsidRDefault="00F922AA" w:rsidP="00F922AA">
            <w:pPr>
              <w:jc w:val="right"/>
              <w:rPr>
                <w:rFonts w:ascii="Arial" w:hAnsi="Arial" w:cs="Arial"/>
                <w:b/>
                <w:sz w:val="18"/>
                <w:szCs w:val="20"/>
              </w:rPr>
            </w:pPr>
            <w:r w:rsidRPr="00E7669A">
              <w:rPr>
                <w:rFonts w:ascii="Arial" w:hAnsi="Arial" w:cs="Arial"/>
                <w:b/>
                <w:bCs/>
                <w:color w:val="000000"/>
                <w:sz w:val="18"/>
                <w:szCs w:val="20"/>
              </w:rPr>
              <w:t>8.372.534</w:t>
            </w:r>
          </w:p>
        </w:tc>
      </w:tr>
    </w:tbl>
    <w:p w14:paraId="312E3D5F" w14:textId="2F1828FE" w:rsidR="00136C29" w:rsidRDefault="00136C29" w:rsidP="00136C29">
      <w:pPr>
        <w:tabs>
          <w:tab w:val="left" w:pos="6382"/>
        </w:tabs>
        <w:jc w:val="both"/>
        <w:rPr>
          <w:rFonts w:ascii="Arial" w:hAnsi="Arial" w:cs="Arial"/>
          <w:sz w:val="16"/>
          <w:szCs w:val="16"/>
        </w:rPr>
      </w:pPr>
    </w:p>
    <w:p w14:paraId="3700DE36" w14:textId="4F5BDDFF" w:rsidR="00E82AFA" w:rsidRDefault="00E82AFA" w:rsidP="00136C29">
      <w:pPr>
        <w:tabs>
          <w:tab w:val="left" w:pos="6382"/>
        </w:tabs>
        <w:jc w:val="both"/>
        <w:rPr>
          <w:rFonts w:ascii="Arial" w:hAnsi="Arial" w:cs="Arial"/>
          <w:sz w:val="16"/>
          <w:szCs w:val="16"/>
        </w:rPr>
      </w:pPr>
    </w:p>
    <w:p w14:paraId="1260617F" w14:textId="77777777" w:rsidR="00E82AFA" w:rsidRDefault="00E82AFA" w:rsidP="00136C29">
      <w:pPr>
        <w:tabs>
          <w:tab w:val="left" w:pos="6382"/>
        </w:tabs>
        <w:jc w:val="both"/>
        <w:rPr>
          <w:rFonts w:ascii="Arial" w:hAnsi="Arial" w:cs="Arial"/>
          <w:sz w:val="16"/>
          <w:szCs w:val="16"/>
        </w:rPr>
      </w:pPr>
    </w:p>
    <w:p w14:paraId="3CB280FA" w14:textId="19EEB3D8" w:rsidR="00D408F9" w:rsidRDefault="00D408F9" w:rsidP="00136C29">
      <w:pPr>
        <w:tabs>
          <w:tab w:val="left" w:pos="6382"/>
        </w:tabs>
        <w:jc w:val="both"/>
        <w:rPr>
          <w:rFonts w:ascii="Arial" w:hAnsi="Arial" w:cs="Arial"/>
          <w:sz w:val="16"/>
          <w:szCs w:val="16"/>
        </w:rPr>
      </w:pPr>
    </w:p>
    <w:p w14:paraId="757616D8" w14:textId="31D3E582" w:rsidR="002201FA" w:rsidRDefault="002201FA">
      <w:pPr>
        <w:rPr>
          <w:rFonts w:ascii="Arial" w:hAnsi="Arial" w:cs="Arial"/>
          <w:sz w:val="16"/>
          <w:szCs w:val="16"/>
        </w:rPr>
      </w:pPr>
      <w:r>
        <w:rPr>
          <w:rFonts w:ascii="Arial" w:hAnsi="Arial" w:cs="Arial"/>
          <w:sz w:val="16"/>
          <w:szCs w:val="16"/>
        </w:rPr>
        <w:br w:type="page"/>
      </w:r>
    </w:p>
    <w:p w14:paraId="2271AF8A" w14:textId="14C49694" w:rsidR="00D408F9" w:rsidRPr="00D408F9" w:rsidRDefault="00D408F9" w:rsidP="00D408F9">
      <w:pPr>
        <w:ind w:hanging="567"/>
        <w:jc w:val="both"/>
        <w:rPr>
          <w:rFonts w:ascii="Arial" w:hAnsi="Arial" w:cs="Arial"/>
          <w:b/>
          <w:sz w:val="20"/>
          <w:szCs w:val="20"/>
        </w:rPr>
      </w:pPr>
      <w:r w:rsidRPr="00640653">
        <w:rPr>
          <w:rFonts w:ascii="Arial" w:hAnsi="Arial" w:cs="Arial"/>
          <w:b/>
          <w:sz w:val="20"/>
          <w:szCs w:val="20"/>
        </w:rPr>
        <w:lastRenderedPageBreak/>
        <w:t xml:space="preserve">III. </w:t>
      </w:r>
      <w:r w:rsidRPr="00640653">
        <w:rPr>
          <w:rFonts w:ascii="Arial" w:hAnsi="Arial" w:cs="Arial"/>
          <w:b/>
          <w:sz w:val="20"/>
          <w:szCs w:val="20"/>
        </w:rPr>
        <w:tab/>
        <w:t>Nazım hesaplara ilişkin açıklama ve dipnotlar (devamı):</w:t>
      </w:r>
    </w:p>
    <w:p w14:paraId="3AB8BDF7" w14:textId="77777777"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356" w:type="dxa"/>
        <w:tblCellMar>
          <w:left w:w="70" w:type="dxa"/>
          <w:right w:w="70" w:type="dxa"/>
        </w:tblCellMar>
        <w:tblLook w:val="0000" w:firstRow="0" w:lastRow="0" w:firstColumn="0" w:lastColumn="0" w:noHBand="0" w:noVBand="0"/>
      </w:tblPr>
      <w:tblGrid>
        <w:gridCol w:w="6307"/>
        <w:gridCol w:w="1490"/>
        <w:gridCol w:w="1559"/>
      </w:tblGrid>
      <w:tr w:rsidR="00EF0780" w:rsidRPr="00640653" w14:paraId="77EDD948" w14:textId="77777777" w:rsidTr="000B182B">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559"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0B182B">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490"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559"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B7295F" w:rsidRPr="00640653" w14:paraId="1E5B3E4C" w14:textId="77777777" w:rsidTr="000B182B">
        <w:trPr>
          <w:trHeight w:val="113"/>
        </w:trPr>
        <w:tc>
          <w:tcPr>
            <w:tcW w:w="6307" w:type="dxa"/>
            <w:shd w:val="clear" w:color="auto" w:fill="FFFFFF"/>
            <w:noWrap/>
            <w:vAlign w:val="bottom"/>
          </w:tcPr>
          <w:p w14:paraId="7AB58FD8"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Teminat Mektupları</w:t>
            </w:r>
          </w:p>
        </w:tc>
        <w:tc>
          <w:tcPr>
            <w:tcW w:w="1490" w:type="dxa"/>
            <w:shd w:val="clear" w:color="auto" w:fill="FFFFFF"/>
            <w:noWrap/>
            <w:vAlign w:val="center"/>
          </w:tcPr>
          <w:p w14:paraId="225C58DE" w14:textId="49F06F9A"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11.113.795</w:t>
            </w:r>
          </w:p>
        </w:tc>
        <w:tc>
          <w:tcPr>
            <w:tcW w:w="1559" w:type="dxa"/>
            <w:shd w:val="clear" w:color="auto" w:fill="FFFFFF"/>
            <w:noWrap/>
            <w:vAlign w:val="center"/>
          </w:tcPr>
          <w:p w14:paraId="4BC9F8D1" w14:textId="72E5B269"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7.623.043</w:t>
            </w:r>
          </w:p>
        </w:tc>
      </w:tr>
      <w:tr w:rsidR="00B7295F" w:rsidRPr="00640653" w14:paraId="77BD13D9" w14:textId="77777777" w:rsidTr="000B182B">
        <w:trPr>
          <w:trHeight w:val="113"/>
        </w:trPr>
        <w:tc>
          <w:tcPr>
            <w:tcW w:w="6307" w:type="dxa"/>
            <w:shd w:val="clear" w:color="auto" w:fill="FFFFFF"/>
            <w:noWrap/>
            <w:vAlign w:val="bottom"/>
          </w:tcPr>
          <w:p w14:paraId="2D71B151"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 xml:space="preserve">     Kesin teminat mektupları</w:t>
            </w:r>
          </w:p>
        </w:tc>
        <w:tc>
          <w:tcPr>
            <w:tcW w:w="1490" w:type="dxa"/>
            <w:shd w:val="clear" w:color="auto" w:fill="FFFFFF"/>
            <w:noWrap/>
            <w:vAlign w:val="center"/>
          </w:tcPr>
          <w:p w14:paraId="7DAC43BE" w14:textId="2C233C13"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6.148.080</w:t>
            </w:r>
          </w:p>
        </w:tc>
        <w:tc>
          <w:tcPr>
            <w:tcW w:w="1559" w:type="dxa"/>
            <w:shd w:val="clear" w:color="auto" w:fill="FFFFFF"/>
            <w:noWrap/>
            <w:vAlign w:val="center"/>
          </w:tcPr>
          <w:p w14:paraId="54AFCFA0" w14:textId="518B7233"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4.741.765</w:t>
            </w:r>
          </w:p>
        </w:tc>
      </w:tr>
      <w:tr w:rsidR="00B7295F" w:rsidRPr="00640653" w14:paraId="4271E699" w14:textId="77777777" w:rsidTr="000B182B">
        <w:trPr>
          <w:trHeight w:val="113"/>
        </w:trPr>
        <w:tc>
          <w:tcPr>
            <w:tcW w:w="6307" w:type="dxa"/>
            <w:shd w:val="clear" w:color="auto" w:fill="FFFFFF"/>
            <w:noWrap/>
            <w:vAlign w:val="bottom"/>
          </w:tcPr>
          <w:p w14:paraId="2BAF6D29"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 xml:space="preserve">     Geçici teminat mektupları</w:t>
            </w:r>
          </w:p>
        </w:tc>
        <w:tc>
          <w:tcPr>
            <w:tcW w:w="1490" w:type="dxa"/>
            <w:shd w:val="clear" w:color="auto" w:fill="FFFFFF"/>
            <w:noWrap/>
            <w:vAlign w:val="center"/>
          </w:tcPr>
          <w:p w14:paraId="03FB8528" w14:textId="3008F5AF"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585.411</w:t>
            </w:r>
          </w:p>
        </w:tc>
        <w:tc>
          <w:tcPr>
            <w:tcW w:w="1559" w:type="dxa"/>
            <w:shd w:val="clear" w:color="auto" w:fill="FFFFFF"/>
            <w:noWrap/>
            <w:vAlign w:val="center"/>
          </w:tcPr>
          <w:p w14:paraId="632FF90A" w14:textId="039C7330"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607.634</w:t>
            </w:r>
          </w:p>
        </w:tc>
      </w:tr>
      <w:tr w:rsidR="00B7295F" w:rsidRPr="00640653" w14:paraId="633F734C" w14:textId="77777777" w:rsidTr="000B182B">
        <w:trPr>
          <w:trHeight w:val="113"/>
        </w:trPr>
        <w:tc>
          <w:tcPr>
            <w:tcW w:w="6307" w:type="dxa"/>
            <w:shd w:val="clear" w:color="auto" w:fill="FFFFFF"/>
            <w:noWrap/>
            <w:vAlign w:val="bottom"/>
          </w:tcPr>
          <w:p w14:paraId="26A85FFD"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 xml:space="preserve">     Avans teminat mektupları </w:t>
            </w:r>
          </w:p>
        </w:tc>
        <w:tc>
          <w:tcPr>
            <w:tcW w:w="1490" w:type="dxa"/>
            <w:shd w:val="clear" w:color="auto" w:fill="FFFFFF"/>
            <w:noWrap/>
            <w:vAlign w:val="center"/>
          </w:tcPr>
          <w:p w14:paraId="24772FAC" w14:textId="62608B51"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1.143.574</w:t>
            </w:r>
          </w:p>
        </w:tc>
        <w:tc>
          <w:tcPr>
            <w:tcW w:w="1559" w:type="dxa"/>
            <w:shd w:val="clear" w:color="auto" w:fill="FFFFFF"/>
            <w:noWrap/>
            <w:vAlign w:val="center"/>
          </w:tcPr>
          <w:p w14:paraId="0B6CAD42" w14:textId="07BD102B"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762.950</w:t>
            </w:r>
          </w:p>
        </w:tc>
      </w:tr>
      <w:tr w:rsidR="00B7295F" w:rsidRPr="00640653" w14:paraId="51BDC16C" w14:textId="77777777" w:rsidTr="000B182B">
        <w:trPr>
          <w:trHeight w:val="113"/>
        </w:trPr>
        <w:tc>
          <w:tcPr>
            <w:tcW w:w="6307" w:type="dxa"/>
            <w:shd w:val="clear" w:color="auto" w:fill="FFFFFF"/>
            <w:noWrap/>
            <w:vAlign w:val="bottom"/>
          </w:tcPr>
          <w:p w14:paraId="14371EE7"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490" w:type="dxa"/>
            <w:shd w:val="clear" w:color="auto" w:fill="FFFFFF"/>
            <w:noWrap/>
            <w:vAlign w:val="center"/>
          </w:tcPr>
          <w:p w14:paraId="21A933CD" w14:textId="673E13A9"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246.145</w:t>
            </w:r>
          </w:p>
        </w:tc>
        <w:tc>
          <w:tcPr>
            <w:tcW w:w="1559" w:type="dxa"/>
            <w:shd w:val="clear" w:color="auto" w:fill="FFFFFF"/>
            <w:noWrap/>
            <w:vAlign w:val="center"/>
          </w:tcPr>
          <w:p w14:paraId="7334F591" w14:textId="60E15075"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143.455</w:t>
            </w:r>
          </w:p>
        </w:tc>
      </w:tr>
      <w:tr w:rsidR="00B7295F" w:rsidRPr="00640653" w14:paraId="253CC9E6" w14:textId="77777777" w:rsidTr="000B182B">
        <w:trPr>
          <w:trHeight w:val="113"/>
        </w:trPr>
        <w:tc>
          <w:tcPr>
            <w:tcW w:w="6307" w:type="dxa"/>
            <w:shd w:val="clear" w:color="auto" w:fill="FFFFFF"/>
            <w:noWrap/>
            <w:vAlign w:val="bottom"/>
          </w:tcPr>
          <w:p w14:paraId="77B22EE9" w14:textId="77777777" w:rsidR="00B7295F" w:rsidRPr="00BB0E35" w:rsidRDefault="00B7295F" w:rsidP="00B7295F">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490" w:type="dxa"/>
            <w:shd w:val="clear" w:color="auto" w:fill="FFFFFF"/>
            <w:noWrap/>
            <w:vAlign w:val="center"/>
          </w:tcPr>
          <w:p w14:paraId="09BEA951" w14:textId="34A804FC"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2.990.585</w:t>
            </w:r>
          </w:p>
        </w:tc>
        <w:tc>
          <w:tcPr>
            <w:tcW w:w="1559" w:type="dxa"/>
            <w:shd w:val="clear" w:color="auto" w:fill="FFFFFF"/>
            <w:noWrap/>
            <w:vAlign w:val="center"/>
          </w:tcPr>
          <w:p w14:paraId="727247E3" w14:textId="15E8AF1E"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1.367.239</w:t>
            </w:r>
          </w:p>
        </w:tc>
      </w:tr>
      <w:tr w:rsidR="00B7295F" w:rsidRPr="00640653" w14:paraId="599F7F4B" w14:textId="77777777" w:rsidTr="000B182B">
        <w:trPr>
          <w:trHeight w:val="113"/>
        </w:trPr>
        <w:tc>
          <w:tcPr>
            <w:tcW w:w="6307" w:type="dxa"/>
            <w:shd w:val="clear" w:color="auto" w:fill="FFFFFF"/>
            <w:noWrap/>
            <w:vAlign w:val="bottom"/>
          </w:tcPr>
          <w:p w14:paraId="281A4EE7" w14:textId="77777777" w:rsidR="00B7295F" w:rsidRPr="00BB0E35" w:rsidRDefault="00B7295F" w:rsidP="00B7295F">
            <w:pPr>
              <w:rPr>
                <w:rFonts w:ascii="Arial" w:hAnsi="Arial" w:cs="Arial"/>
                <w:sz w:val="20"/>
                <w:szCs w:val="20"/>
              </w:rPr>
            </w:pPr>
            <w:r w:rsidRPr="00BB0E35">
              <w:rPr>
                <w:rFonts w:ascii="Arial" w:hAnsi="Arial" w:cs="Arial"/>
                <w:sz w:val="20"/>
                <w:szCs w:val="20"/>
              </w:rPr>
              <w:t xml:space="preserve"> Kefalet ve Benzeri İşlemler</w:t>
            </w:r>
          </w:p>
        </w:tc>
        <w:tc>
          <w:tcPr>
            <w:tcW w:w="1490" w:type="dxa"/>
            <w:shd w:val="clear" w:color="auto" w:fill="FFFFFF"/>
            <w:noWrap/>
            <w:vAlign w:val="center"/>
          </w:tcPr>
          <w:p w14:paraId="1451BF4C" w14:textId="5E6C977B"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8"/>
              </w:rPr>
              <w:t>5.422</w:t>
            </w:r>
          </w:p>
        </w:tc>
        <w:tc>
          <w:tcPr>
            <w:tcW w:w="1559" w:type="dxa"/>
            <w:shd w:val="clear" w:color="auto" w:fill="FFFFFF"/>
            <w:noWrap/>
            <w:vAlign w:val="center"/>
          </w:tcPr>
          <w:p w14:paraId="1F24961C" w14:textId="0FC6D638"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w:t>
            </w:r>
          </w:p>
        </w:tc>
      </w:tr>
      <w:tr w:rsidR="00B7295F" w:rsidRPr="00640653" w14:paraId="5222E274" w14:textId="77777777" w:rsidTr="009D1CB0">
        <w:trPr>
          <w:trHeight w:val="113"/>
        </w:trPr>
        <w:tc>
          <w:tcPr>
            <w:tcW w:w="6307" w:type="dxa"/>
            <w:tcBorders>
              <w:bottom w:val="single" w:sz="4" w:space="0" w:color="auto"/>
            </w:tcBorders>
            <w:shd w:val="clear" w:color="auto" w:fill="FFFFFF"/>
            <w:noWrap/>
            <w:vAlign w:val="bottom"/>
          </w:tcPr>
          <w:p w14:paraId="56E35941" w14:textId="77777777" w:rsidR="00B7295F" w:rsidRPr="00BB0E35" w:rsidRDefault="00B7295F" w:rsidP="00B7295F">
            <w:pPr>
              <w:ind w:firstLine="61"/>
              <w:rPr>
                <w:rFonts w:ascii="Arial" w:hAnsi="Arial" w:cs="Arial"/>
                <w:b/>
                <w:sz w:val="20"/>
                <w:szCs w:val="20"/>
              </w:rPr>
            </w:pPr>
          </w:p>
        </w:tc>
        <w:tc>
          <w:tcPr>
            <w:tcW w:w="1490" w:type="dxa"/>
            <w:tcBorders>
              <w:bottom w:val="single" w:sz="4" w:space="0" w:color="auto"/>
            </w:tcBorders>
            <w:shd w:val="clear" w:color="auto" w:fill="FFFFFF"/>
            <w:noWrap/>
            <w:vAlign w:val="center"/>
          </w:tcPr>
          <w:p w14:paraId="6AE3F9DD" w14:textId="13F10613" w:rsidR="00B7295F" w:rsidRPr="00BB0E35" w:rsidRDefault="00B7295F" w:rsidP="00B7295F">
            <w:pPr>
              <w:jc w:val="right"/>
              <w:rPr>
                <w:rFonts w:ascii="Arial" w:hAnsi="Arial" w:cs="Arial"/>
                <w:color w:val="000000"/>
                <w:sz w:val="20"/>
                <w:szCs w:val="20"/>
                <w:highlight w:val="yellow"/>
              </w:rPr>
            </w:pPr>
            <w:r w:rsidRPr="00BB0E35">
              <w:rPr>
                <w:rFonts w:ascii="Arial" w:hAnsi="Arial" w:cs="Arial"/>
                <w:color w:val="000000"/>
                <w:sz w:val="20"/>
                <w:szCs w:val="16"/>
              </w:rPr>
              <w:t> </w:t>
            </w:r>
          </w:p>
        </w:tc>
        <w:tc>
          <w:tcPr>
            <w:tcW w:w="1559" w:type="dxa"/>
            <w:tcBorders>
              <w:bottom w:val="single" w:sz="4" w:space="0" w:color="auto"/>
            </w:tcBorders>
            <w:shd w:val="clear" w:color="auto" w:fill="FFFFFF"/>
            <w:noWrap/>
            <w:vAlign w:val="center"/>
          </w:tcPr>
          <w:p w14:paraId="46F578AA" w14:textId="5A14C93B" w:rsidR="00B7295F" w:rsidRPr="00BB0E35" w:rsidRDefault="00B7295F" w:rsidP="00B7295F">
            <w:pPr>
              <w:jc w:val="right"/>
              <w:rPr>
                <w:rFonts w:ascii="Arial" w:hAnsi="Arial" w:cs="Arial"/>
                <w:color w:val="000000"/>
                <w:sz w:val="20"/>
                <w:szCs w:val="20"/>
              </w:rPr>
            </w:pPr>
            <w:r w:rsidRPr="00BB0E35">
              <w:rPr>
                <w:rFonts w:ascii="Arial" w:hAnsi="Arial" w:cs="Arial"/>
                <w:color w:val="000000"/>
                <w:sz w:val="20"/>
                <w:szCs w:val="20"/>
              </w:rPr>
              <w:t> </w:t>
            </w:r>
          </w:p>
        </w:tc>
      </w:tr>
      <w:tr w:rsidR="00B7295F" w:rsidRPr="00640653" w14:paraId="2A9A9298" w14:textId="77777777" w:rsidTr="009D1CB0">
        <w:trPr>
          <w:trHeight w:val="113"/>
        </w:trPr>
        <w:tc>
          <w:tcPr>
            <w:tcW w:w="6307" w:type="dxa"/>
            <w:tcBorders>
              <w:bottom w:val="single" w:sz="4" w:space="0" w:color="auto"/>
            </w:tcBorders>
            <w:shd w:val="clear" w:color="auto" w:fill="FFFFFF"/>
            <w:noWrap/>
          </w:tcPr>
          <w:p w14:paraId="1F566E09" w14:textId="77777777" w:rsidR="00B7295F" w:rsidRPr="00BB0E35" w:rsidRDefault="00B7295F" w:rsidP="00B7295F">
            <w:pPr>
              <w:rPr>
                <w:sz w:val="20"/>
              </w:rPr>
            </w:pPr>
            <w:r w:rsidRPr="00BB0E35">
              <w:rPr>
                <w:rFonts w:ascii="Arial" w:hAnsi="Arial" w:cs="Arial"/>
                <w:b/>
                <w:sz w:val="20"/>
                <w:szCs w:val="20"/>
              </w:rPr>
              <w:t>Toplam</w:t>
            </w:r>
          </w:p>
        </w:tc>
        <w:tc>
          <w:tcPr>
            <w:tcW w:w="1490" w:type="dxa"/>
            <w:tcBorders>
              <w:top w:val="single" w:sz="4" w:space="0" w:color="auto"/>
              <w:bottom w:val="single" w:sz="4" w:space="0" w:color="auto"/>
            </w:tcBorders>
            <w:shd w:val="clear" w:color="auto" w:fill="FFFFFF"/>
            <w:noWrap/>
            <w:vAlign w:val="center"/>
          </w:tcPr>
          <w:p w14:paraId="51C80657" w14:textId="55F501B7" w:rsidR="00B7295F" w:rsidRPr="00BB0E35" w:rsidRDefault="00B7295F" w:rsidP="00B7295F">
            <w:pPr>
              <w:jc w:val="right"/>
              <w:rPr>
                <w:rFonts w:ascii="Arial" w:hAnsi="Arial" w:cs="Arial"/>
                <w:b/>
                <w:color w:val="000000"/>
                <w:sz w:val="20"/>
                <w:szCs w:val="20"/>
                <w:highlight w:val="yellow"/>
              </w:rPr>
            </w:pPr>
            <w:r w:rsidRPr="00BB0E35">
              <w:rPr>
                <w:rFonts w:ascii="Arial" w:hAnsi="Arial" w:cs="Arial"/>
                <w:b/>
                <w:bCs/>
                <w:color w:val="000000"/>
                <w:sz w:val="20"/>
                <w:szCs w:val="18"/>
              </w:rPr>
              <w:t>11.119.217</w:t>
            </w:r>
          </w:p>
        </w:tc>
        <w:tc>
          <w:tcPr>
            <w:tcW w:w="1559" w:type="dxa"/>
            <w:tcBorders>
              <w:top w:val="single" w:sz="4" w:space="0" w:color="auto"/>
              <w:bottom w:val="single" w:sz="4" w:space="0" w:color="auto"/>
            </w:tcBorders>
            <w:shd w:val="clear" w:color="auto" w:fill="FFFFFF"/>
            <w:noWrap/>
            <w:vAlign w:val="center"/>
          </w:tcPr>
          <w:p w14:paraId="01A824DB" w14:textId="3584FB20" w:rsidR="00B7295F" w:rsidRPr="00BB0E35" w:rsidRDefault="00B7295F" w:rsidP="00B7295F">
            <w:pPr>
              <w:jc w:val="right"/>
              <w:rPr>
                <w:rFonts w:ascii="Arial" w:hAnsi="Arial" w:cs="Arial"/>
                <w:b/>
                <w:color w:val="000000"/>
                <w:sz w:val="20"/>
                <w:szCs w:val="20"/>
              </w:rPr>
            </w:pPr>
            <w:r w:rsidRPr="00BB0E35">
              <w:rPr>
                <w:rFonts w:ascii="Arial" w:hAnsi="Arial" w:cs="Arial"/>
                <w:b/>
                <w:bCs/>
                <w:color w:val="000000"/>
                <w:sz w:val="20"/>
                <w:szCs w:val="20"/>
              </w:rPr>
              <w:t>7.623.043</w:t>
            </w:r>
          </w:p>
        </w:tc>
      </w:tr>
    </w:tbl>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Gayrinakdi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r w:rsidRPr="00640653">
        <w:rPr>
          <w:rFonts w:ascii="Arial" w:hAnsi="Arial" w:cs="Arial"/>
          <w:sz w:val="20"/>
          <w:szCs w:val="20"/>
        </w:rPr>
        <w:t>Gayrinakdi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B7295F" w:rsidRPr="00640653" w14:paraId="678D3F74" w14:textId="77777777" w:rsidTr="00AD12EF">
        <w:trPr>
          <w:trHeight w:val="113"/>
        </w:trPr>
        <w:tc>
          <w:tcPr>
            <w:tcW w:w="6237" w:type="dxa"/>
            <w:shd w:val="clear" w:color="auto" w:fill="auto"/>
            <w:vAlign w:val="bottom"/>
          </w:tcPr>
          <w:p w14:paraId="4C5CF2B4" w14:textId="77777777" w:rsidR="00B7295F" w:rsidRPr="00640653" w:rsidRDefault="00B7295F" w:rsidP="00B7295F">
            <w:pPr>
              <w:jc w:val="both"/>
              <w:rPr>
                <w:rFonts w:ascii="Arial" w:eastAsia="Arial Unicode MS" w:hAnsi="Arial" w:cs="Arial"/>
                <w:sz w:val="20"/>
                <w:szCs w:val="20"/>
              </w:rPr>
            </w:pPr>
            <w:r w:rsidRPr="00640653">
              <w:rPr>
                <w:rFonts w:ascii="Arial" w:hAnsi="Arial" w:cs="Arial"/>
                <w:sz w:val="20"/>
                <w:szCs w:val="20"/>
              </w:rPr>
              <w:t>Nakit kredi teminine yönelik olarak açılan gayrinakdi krediler</w:t>
            </w:r>
          </w:p>
        </w:tc>
        <w:tc>
          <w:tcPr>
            <w:tcW w:w="1560" w:type="dxa"/>
            <w:shd w:val="clear" w:color="auto" w:fill="auto"/>
            <w:vAlign w:val="center"/>
          </w:tcPr>
          <w:p w14:paraId="24D7C805" w14:textId="0BC42B93" w:rsidR="00B7295F" w:rsidRPr="005D468E" w:rsidRDefault="00B7295F" w:rsidP="00B7295F">
            <w:pPr>
              <w:ind w:right="104"/>
              <w:jc w:val="right"/>
              <w:rPr>
                <w:rFonts w:ascii="Arial" w:hAnsi="Arial" w:cs="Arial"/>
                <w:color w:val="000000"/>
                <w:sz w:val="20"/>
                <w:szCs w:val="20"/>
                <w:highlight w:val="yellow"/>
              </w:rPr>
            </w:pPr>
            <w:r>
              <w:rPr>
                <w:rFonts w:ascii="Arial" w:hAnsi="Arial" w:cs="Arial"/>
                <w:color w:val="000000"/>
                <w:sz w:val="20"/>
                <w:szCs w:val="20"/>
              </w:rPr>
              <w:t>2.990.585</w:t>
            </w:r>
          </w:p>
        </w:tc>
        <w:tc>
          <w:tcPr>
            <w:tcW w:w="1559" w:type="dxa"/>
            <w:shd w:val="clear" w:color="auto" w:fill="auto"/>
            <w:vAlign w:val="center"/>
          </w:tcPr>
          <w:p w14:paraId="05213F7D" w14:textId="4C3E8AA2" w:rsidR="00B7295F" w:rsidRPr="00640653" w:rsidRDefault="00B7295F" w:rsidP="00B7295F">
            <w:pPr>
              <w:ind w:right="104"/>
              <w:jc w:val="right"/>
              <w:rPr>
                <w:rFonts w:ascii="Arial" w:hAnsi="Arial" w:cs="Arial"/>
                <w:sz w:val="20"/>
                <w:szCs w:val="20"/>
              </w:rPr>
            </w:pPr>
            <w:r w:rsidRPr="00640653">
              <w:rPr>
                <w:rFonts w:ascii="Arial" w:hAnsi="Arial" w:cs="Arial"/>
                <w:color w:val="000000"/>
                <w:sz w:val="20"/>
                <w:szCs w:val="20"/>
              </w:rPr>
              <w:t>1.367.239</w:t>
            </w:r>
          </w:p>
        </w:tc>
      </w:tr>
      <w:tr w:rsidR="00B7295F" w:rsidRPr="00640653" w14:paraId="1DF78940" w14:textId="77777777" w:rsidTr="00AD12EF">
        <w:trPr>
          <w:trHeight w:val="113"/>
        </w:trPr>
        <w:tc>
          <w:tcPr>
            <w:tcW w:w="6237" w:type="dxa"/>
            <w:shd w:val="clear" w:color="auto" w:fill="auto"/>
            <w:vAlign w:val="bottom"/>
          </w:tcPr>
          <w:p w14:paraId="30C822F4" w14:textId="77777777" w:rsidR="00B7295F" w:rsidRPr="00640653" w:rsidRDefault="00B7295F" w:rsidP="00B7295F">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center"/>
          </w:tcPr>
          <w:p w14:paraId="08F1AE01" w14:textId="46D33FE4" w:rsidR="00B7295F" w:rsidRPr="005D468E" w:rsidRDefault="00B7295F" w:rsidP="00B7295F">
            <w:pPr>
              <w:ind w:right="104"/>
              <w:jc w:val="right"/>
              <w:rPr>
                <w:rFonts w:ascii="Arial" w:hAnsi="Arial" w:cs="Arial"/>
                <w:color w:val="000000"/>
                <w:sz w:val="20"/>
                <w:szCs w:val="20"/>
                <w:highlight w:val="yellow"/>
              </w:rPr>
            </w:pPr>
            <w:r>
              <w:rPr>
                <w:rFonts w:ascii="Arial" w:hAnsi="Arial" w:cs="Arial"/>
                <w:color w:val="000000"/>
                <w:sz w:val="20"/>
                <w:szCs w:val="20"/>
              </w:rPr>
              <w:t>220.258</w:t>
            </w:r>
          </w:p>
        </w:tc>
        <w:tc>
          <w:tcPr>
            <w:tcW w:w="1559" w:type="dxa"/>
            <w:shd w:val="clear" w:color="auto" w:fill="auto"/>
            <w:vAlign w:val="center"/>
          </w:tcPr>
          <w:p w14:paraId="3AAD1B27" w14:textId="77832770" w:rsidR="00B7295F" w:rsidRPr="00640653" w:rsidRDefault="00B7295F" w:rsidP="00B7295F">
            <w:pPr>
              <w:ind w:right="104"/>
              <w:jc w:val="right"/>
              <w:rPr>
                <w:rFonts w:ascii="Arial" w:hAnsi="Arial" w:cs="Arial"/>
                <w:sz w:val="20"/>
                <w:szCs w:val="20"/>
              </w:rPr>
            </w:pPr>
            <w:r w:rsidRPr="00640653">
              <w:rPr>
                <w:rFonts w:ascii="Arial" w:hAnsi="Arial" w:cs="Arial"/>
                <w:color w:val="000000"/>
                <w:sz w:val="20"/>
                <w:szCs w:val="20"/>
              </w:rPr>
              <w:t>172.601</w:t>
            </w:r>
          </w:p>
        </w:tc>
      </w:tr>
      <w:tr w:rsidR="00B7295F" w:rsidRPr="00640653" w14:paraId="56A8F9EB" w14:textId="77777777" w:rsidTr="00AD12EF">
        <w:trPr>
          <w:trHeight w:val="113"/>
        </w:trPr>
        <w:tc>
          <w:tcPr>
            <w:tcW w:w="6237" w:type="dxa"/>
            <w:shd w:val="clear" w:color="auto" w:fill="auto"/>
            <w:vAlign w:val="bottom"/>
          </w:tcPr>
          <w:p w14:paraId="3C592D2C" w14:textId="77777777" w:rsidR="00B7295F" w:rsidRPr="00640653" w:rsidRDefault="00B7295F" w:rsidP="00B7295F">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center"/>
          </w:tcPr>
          <w:p w14:paraId="4426D16B" w14:textId="06217498" w:rsidR="00B7295F" w:rsidRPr="005D468E" w:rsidRDefault="00B7295F" w:rsidP="00B7295F">
            <w:pPr>
              <w:ind w:right="104"/>
              <w:jc w:val="right"/>
              <w:rPr>
                <w:rFonts w:ascii="Arial" w:hAnsi="Arial" w:cs="Arial"/>
                <w:color w:val="000000"/>
                <w:sz w:val="20"/>
                <w:szCs w:val="20"/>
                <w:highlight w:val="yellow"/>
              </w:rPr>
            </w:pPr>
            <w:r>
              <w:rPr>
                <w:rFonts w:ascii="Arial" w:hAnsi="Arial" w:cs="Arial"/>
                <w:color w:val="000000"/>
                <w:sz w:val="20"/>
                <w:szCs w:val="20"/>
              </w:rPr>
              <w:t>2.770.327</w:t>
            </w:r>
          </w:p>
        </w:tc>
        <w:tc>
          <w:tcPr>
            <w:tcW w:w="1559" w:type="dxa"/>
            <w:shd w:val="clear" w:color="auto" w:fill="auto"/>
            <w:vAlign w:val="center"/>
          </w:tcPr>
          <w:p w14:paraId="203CC6F2" w14:textId="226CCF7A" w:rsidR="00B7295F" w:rsidRPr="00640653" w:rsidRDefault="00B7295F" w:rsidP="00B7295F">
            <w:pPr>
              <w:ind w:right="104"/>
              <w:jc w:val="right"/>
              <w:rPr>
                <w:rFonts w:ascii="Arial" w:hAnsi="Arial" w:cs="Arial"/>
                <w:sz w:val="20"/>
                <w:szCs w:val="20"/>
              </w:rPr>
            </w:pPr>
            <w:r w:rsidRPr="00640653">
              <w:rPr>
                <w:rFonts w:ascii="Arial" w:hAnsi="Arial" w:cs="Arial"/>
                <w:color w:val="000000"/>
                <w:sz w:val="20"/>
                <w:szCs w:val="20"/>
              </w:rPr>
              <w:t>1.194.638</w:t>
            </w:r>
          </w:p>
        </w:tc>
      </w:tr>
      <w:tr w:rsidR="00B7295F" w:rsidRPr="00640653" w14:paraId="2B295472" w14:textId="77777777" w:rsidTr="00AD12EF">
        <w:trPr>
          <w:trHeight w:val="113"/>
        </w:trPr>
        <w:tc>
          <w:tcPr>
            <w:tcW w:w="6237" w:type="dxa"/>
            <w:shd w:val="clear" w:color="auto" w:fill="auto"/>
            <w:vAlign w:val="bottom"/>
          </w:tcPr>
          <w:p w14:paraId="2B889B91" w14:textId="77777777" w:rsidR="00B7295F" w:rsidRPr="00640653" w:rsidRDefault="00B7295F" w:rsidP="00B7295F">
            <w:pPr>
              <w:jc w:val="both"/>
              <w:rPr>
                <w:rFonts w:ascii="Arial" w:eastAsia="Arial Unicode MS" w:hAnsi="Arial" w:cs="Arial"/>
                <w:sz w:val="20"/>
                <w:szCs w:val="20"/>
              </w:rPr>
            </w:pPr>
            <w:r w:rsidRPr="00640653">
              <w:rPr>
                <w:rFonts w:ascii="Arial" w:hAnsi="Arial" w:cs="Arial"/>
                <w:sz w:val="20"/>
                <w:szCs w:val="20"/>
              </w:rPr>
              <w:t>Diğer gayrinakdi krediler</w:t>
            </w:r>
          </w:p>
        </w:tc>
        <w:tc>
          <w:tcPr>
            <w:tcW w:w="1560" w:type="dxa"/>
            <w:shd w:val="clear" w:color="auto" w:fill="auto"/>
            <w:vAlign w:val="center"/>
          </w:tcPr>
          <w:p w14:paraId="32C4D26F" w14:textId="48A4B4A1" w:rsidR="00B7295F" w:rsidRPr="005D468E" w:rsidRDefault="00B7295F" w:rsidP="00B7295F">
            <w:pPr>
              <w:ind w:right="104"/>
              <w:jc w:val="right"/>
              <w:rPr>
                <w:rFonts w:ascii="Arial" w:hAnsi="Arial" w:cs="Arial"/>
                <w:color w:val="000000"/>
                <w:sz w:val="20"/>
                <w:szCs w:val="20"/>
                <w:highlight w:val="yellow"/>
              </w:rPr>
            </w:pPr>
            <w:r>
              <w:rPr>
                <w:rFonts w:ascii="Arial" w:hAnsi="Arial" w:cs="Arial"/>
                <w:color w:val="000000"/>
                <w:sz w:val="20"/>
                <w:szCs w:val="20"/>
              </w:rPr>
              <w:t>9.189.109</w:t>
            </w:r>
          </w:p>
        </w:tc>
        <w:tc>
          <w:tcPr>
            <w:tcW w:w="1559" w:type="dxa"/>
            <w:shd w:val="clear" w:color="auto" w:fill="auto"/>
            <w:vAlign w:val="center"/>
          </w:tcPr>
          <w:p w14:paraId="43C9AE1D" w14:textId="5C409629" w:rsidR="00B7295F" w:rsidRPr="00640653" w:rsidRDefault="00B7295F" w:rsidP="00B7295F">
            <w:pPr>
              <w:ind w:right="104"/>
              <w:jc w:val="right"/>
              <w:rPr>
                <w:rFonts w:ascii="Arial" w:hAnsi="Arial" w:cs="Arial"/>
                <w:sz w:val="20"/>
                <w:szCs w:val="20"/>
              </w:rPr>
            </w:pPr>
            <w:r w:rsidRPr="00640653">
              <w:rPr>
                <w:rFonts w:ascii="Arial" w:hAnsi="Arial" w:cs="Arial"/>
                <w:color w:val="000000"/>
                <w:sz w:val="20"/>
                <w:szCs w:val="20"/>
              </w:rPr>
              <w:t>7.005.295</w:t>
            </w:r>
          </w:p>
        </w:tc>
      </w:tr>
      <w:tr w:rsidR="00B7295F" w:rsidRPr="00640653"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B7295F" w:rsidRPr="00640653" w:rsidRDefault="00B7295F" w:rsidP="00B7295F">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65DBEB87" w:rsidR="00B7295F" w:rsidRPr="005D468E" w:rsidRDefault="00B7295F" w:rsidP="00B7295F">
            <w:pPr>
              <w:ind w:right="104"/>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215BEF9E" w14:textId="34CD7BFC" w:rsidR="00B7295F" w:rsidRPr="00640653" w:rsidRDefault="00B7295F" w:rsidP="00B7295F">
            <w:pPr>
              <w:jc w:val="right"/>
              <w:rPr>
                <w:rFonts w:ascii="Arial" w:hAnsi="Arial" w:cs="Arial"/>
                <w:sz w:val="18"/>
                <w:szCs w:val="18"/>
              </w:rPr>
            </w:pPr>
            <w:r w:rsidRPr="00640653">
              <w:rPr>
                <w:rFonts w:ascii="Arial" w:hAnsi="Arial" w:cs="Arial"/>
                <w:color w:val="000000"/>
                <w:sz w:val="20"/>
                <w:szCs w:val="20"/>
              </w:rPr>
              <w:t> </w:t>
            </w:r>
          </w:p>
        </w:tc>
      </w:tr>
      <w:tr w:rsidR="00B7295F"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B7295F" w:rsidRPr="00640653" w:rsidRDefault="00B7295F" w:rsidP="00B7295F">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0B806954" w:rsidR="00B7295F" w:rsidRPr="005D468E" w:rsidRDefault="00B7295F" w:rsidP="00B7295F">
            <w:pPr>
              <w:ind w:right="104"/>
              <w:jc w:val="right"/>
              <w:rPr>
                <w:rFonts w:ascii="Arial" w:hAnsi="Arial" w:cs="Arial"/>
                <w:b/>
                <w:color w:val="000000"/>
                <w:sz w:val="20"/>
                <w:szCs w:val="20"/>
                <w:highlight w:val="yellow"/>
              </w:rPr>
            </w:pPr>
            <w:r>
              <w:rPr>
                <w:rFonts w:ascii="Arial" w:hAnsi="Arial" w:cs="Arial"/>
                <w:b/>
                <w:bCs/>
                <w:color w:val="000000"/>
                <w:sz w:val="20"/>
                <w:szCs w:val="20"/>
              </w:rPr>
              <w:t>12.179.694</w:t>
            </w:r>
          </w:p>
        </w:tc>
        <w:tc>
          <w:tcPr>
            <w:tcW w:w="1559" w:type="dxa"/>
            <w:tcBorders>
              <w:top w:val="single" w:sz="4" w:space="0" w:color="auto"/>
              <w:bottom w:val="single" w:sz="4" w:space="0" w:color="auto"/>
            </w:tcBorders>
            <w:shd w:val="clear" w:color="auto" w:fill="auto"/>
            <w:vAlign w:val="center"/>
          </w:tcPr>
          <w:p w14:paraId="472ED74F" w14:textId="6DC62593" w:rsidR="00B7295F" w:rsidRPr="00640653" w:rsidRDefault="00B7295F" w:rsidP="00B7295F">
            <w:pPr>
              <w:ind w:right="104"/>
              <w:jc w:val="right"/>
              <w:rPr>
                <w:rFonts w:ascii="Arial" w:hAnsi="Arial" w:cs="Arial"/>
                <w:b/>
                <w:sz w:val="20"/>
                <w:szCs w:val="20"/>
              </w:rPr>
            </w:pPr>
            <w:r w:rsidRPr="00640653">
              <w:rPr>
                <w:rFonts w:ascii="Arial" w:hAnsi="Arial" w:cs="Arial"/>
                <w:b/>
                <w:bCs/>
                <w:color w:val="000000"/>
                <w:sz w:val="20"/>
                <w:szCs w:val="20"/>
              </w:rPr>
              <w:t>8.372.534</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c.2)   Gayrinakdi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7FDC0519" w14:textId="77777777" w:rsidR="00172F73" w:rsidRPr="009F63C9" w:rsidRDefault="00172F73" w:rsidP="00172F73">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0265188" w14:textId="77777777" w:rsidR="00106103" w:rsidRPr="00640653" w:rsidRDefault="00106103" w:rsidP="00106103">
      <w:pPr>
        <w:pStyle w:val="BodyTextIndent"/>
        <w:tabs>
          <w:tab w:val="left" w:pos="180"/>
        </w:tabs>
        <w:ind w:left="567" w:hanging="425"/>
        <w:rPr>
          <w:rFonts w:ascii="Arial" w:hAnsi="Arial" w:cs="Arial"/>
          <w:iCs/>
          <w:sz w:val="20"/>
          <w:szCs w:val="20"/>
        </w:rPr>
      </w:pPr>
    </w:p>
    <w:p w14:paraId="491296F0" w14:textId="77777777" w:rsidR="00106103" w:rsidRPr="00640653" w:rsidRDefault="00106103" w:rsidP="00172F73">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I ve II’nci grupta sınıflandırılan gayrinakdi kredilere ilişkin bilgiler:</w:t>
      </w:r>
    </w:p>
    <w:p w14:paraId="693553EF" w14:textId="77777777" w:rsidR="00106103" w:rsidRPr="00BB0E35" w:rsidRDefault="00106103" w:rsidP="00106103">
      <w:pPr>
        <w:ind w:left="561"/>
        <w:jc w:val="both"/>
        <w:rPr>
          <w:rFonts w:ascii="Arial" w:hAnsi="Arial" w:cs="Arial"/>
          <w:b/>
          <w:iCs/>
          <w:sz w:val="18"/>
          <w:szCs w:val="20"/>
        </w:rPr>
      </w:pPr>
    </w:p>
    <w:p w14:paraId="6A0C0662" w14:textId="77777777" w:rsidR="00172F73" w:rsidRPr="009F63C9" w:rsidRDefault="00172F73" w:rsidP="00172F73">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77777777" w:rsidR="00106103" w:rsidRPr="00640653" w:rsidRDefault="00106103" w:rsidP="00106103">
      <w:pPr>
        <w:jc w:val="both"/>
        <w:rPr>
          <w:rFonts w:ascii="Arial" w:hAnsi="Arial" w:cs="Arial"/>
          <w:b/>
          <w:sz w:val="20"/>
          <w:szCs w:val="20"/>
        </w:rPr>
      </w:pPr>
    </w:p>
    <w:p w14:paraId="51242219" w14:textId="77777777" w:rsidR="00136713" w:rsidRPr="009F63C9" w:rsidRDefault="00136713" w:rsidP="00136713">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640653" w:rsidRDefault="00106103" w:rsidP="00106103">
      <w:pPr>
        <w:pStyle w:val="xl81"/>
        <w:pBdr>
          <w:left w:val="none" w:sz="0" w:space="0" w:color="auto"/>
        </w:pBdr>
        <w:spacing w:before="0" w:beforeAutospacing="0" w:after="0" w:afterAutospacing="0"/>
        <w:textAlignment w:val="auto"/>
        <w:rPr>
          <w:rFonts w:ascii="Arial" w:hAnsi="Arial" w:cs="Arial"/>
          <w:b/>
          <w:sz w:val="20"/>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7CB92A31" w14:textId="77777777" w:rsidR="00D9560E" w:rsidRPr="009F63C9" w:rsidRDefault="00D9560E" w:rsidP="00D9560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640653"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20"/>
          <w:szCs w:val="20"/>
        </w:rPr>
      </w:pPr>
      <w:r w:rsidRPr="00640653">
        <w:rPr>
          <w:rFonts w:ascii="Arial" w:eastAsia="Times New Roman" w:hAnsi="Arial" w:cs="Arial"/>
          <w:b/>
          <w:sz w:val="20"/>
          <w:szCs w:val="20"/>
        </w:rPr>
        <w:tab/>
      </w:r>
    </w:p>
    <w:p w14:paraId="485E9787" w14:textId="77777777" w:rsidR="00D9560E" w:rsidRPr="009F63C9" w:rsidRDefault="00D9560E" w:rsidP="00D9560E">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640653"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20"/>
          <w:szCs w:val="20"/>
        </w:rPr>
      </w:pPr>
    </w:p>
    <w:p w14:paraId="7290D97C"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39F468C0" w14:textId="77777777" w:rsidR="00106103" w:rsidRPr="00640653" w:rsidRDefault="00106103" w:rsidP="00106103">
      <w:pPr>
        <w:jc w:val="both"/>
        <w:rPr>
          <w:rFonts w:ascii="Arial" w:hAnsi="Arial" w:cs="Arial"/>
          <w:b/>
          <w:sz w:val="20"/>
          <w:szCs w:val="20"/>
        </w:rPr>
      </w:pPr>
    </w:p>
    <w:p w14:paraId="41E01D35" w14:textId="4DCD5D15" w:rsidR="002201FA" w:rsidRDefault="00D9560E" w:rsidP="002201FA">
      <w:pPr>
        <w:tabs>
          <w:tab w:val="left" w:pos="9355"/>
        </w:tabs>
        <w:ind w:left="426"/>
        <w:jc w:val="both"/>
        <w:rPr>
          <w:rFonts w:ascii="Arial" w:eastAsia="Arial Unicode MS" w:hAnsi="Arial" w:cs="Arial"/>
          <w:b/>
          <w:noProof/>
          <w:sz w:val="20"/>
          <w:szCs w:val="20"/>
          <w:lang w:eastAsia="en-US"/>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sidR="002201FA">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22"/>
        <w:gridCol w:w="1004"/>
      </w:tblGrid>
      <w:tr w:rsidR="00136C29" w:rsidRPr="00640653" w14:paraId="6BB0DB84" w14:textId="77777777" w:rsidTr="002201FA">
        <w:trPr>
          <w:trHeight w:val="113"/>
        </w:trPr>
        <w:tc>
          <w:tcPr>
            <w:tcW w:w="4820"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2410" w:type="dxa"/>
            <w:gridSpan w:val="2"/>
            <w:tcBorders>
              <w:top w:val="single" w:sz="4" w:space="0" w:color="auto"/>
              <w:bottom w:val="single" w:sz="4" w:space="0" w:color="auto"/>
            </w:tcBorders>
            <w:vAlign w:val="bottom"/>
          </w:tcPr>
          <w:p w14:paraId="4FE40E71"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7B0AE2EF"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21D87388" w14:textId="77777777" w:rsidTr="002201FA">
        <w:trPr>
          <w:trHeight w:val="113"/>
        </w:trPr>
        <w:tc>
          <w:tcPr>
            <w:tcW w:w="4820"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417"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22"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1004"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201FA">
        <w:trPr>
          <w:trHeight w:val="113"/>
        </w:trPr>
        <w:tc>
          <w:tcPr>
            <w:tcW w:w="4820"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993"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122"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1004"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8D32C1" w:rsidRPr="00640653" w14:paraId="1B152A3F" w14:textId="77777777" w:rsidTr="002201FA">
        <w:trPr>
          <w:trHeight w:val="113"/>
        </w:trPr>
        <w:tc>
          <w:tcPr>
            <w:tcW w:w="4820" w:type="dxa"/>
            <w:shd w:val="clear" w:color="auto" w:fill="auto"/>
          </w:tcPr>
          <w:p w14:paraId="54BB349E" w14:textId="77777777" w:rsidR="008D32C1" w:rsidRPr="00640653" w:rsidRDefault="008D32C1" w:rsidP="008D32C1">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417" w:type="dxa"/>
            <w:tcBorders>
              <w:top w:val="nil"/>
              <w:left w:val="nil"/>
              <w:bottom w:val="nil"/>
              <w:right w:val="nil"/>
            </w:tcBorders>
            <w:shd w:val="clear" w:color="auto" w:fill="auto"/>
            <w:vAlign w:val="center"/>
          </w:tcPr>
          <w:p w14:paraId="2CDE7727" w14:textId="043DC369" w:rsidR="008D32C1" w:rsidRPr="005D468E" w:rsidRDefault="008D32C1" w:rsidP="008D32C1">
            <w:pPr>
              <w:jc w:val="right"/>
              <w:rPr>
                <w:rFonts w:ascii="Arial" w:hAnsi="Arial" w:cs="Arial"/>
                <w:b/>
                <w:sz w:val="20"/>
                <w:szCs w:val="20"/>
                <w:highlight w:val="yellow"/>
              </w:rPr>
            </w:pPr>
            <w:r>
              <w:rPr>
                <w:rFonts w:ascii="Arial" w:hAnsi="Arial" w:cs="Arial"/>
                <w:b/>
                <w:bCs/>
                <w:color w:val="000000"/>
                <w:sz w:val="20"/>
                <w:szCs w:val="20"/>
              </w:rPr>
              <w:t>1.280.687</w:t>
            </w:r>
          </w:p>
        </w:tc>
        <w:tc>
          <w:tcPr>
            <w:tcW w:w="993" w:type="dxa"/>
            <w:tcBorders>
              <w:top w:val="nil"/>
              <w:left w:val="nil"/>
              <w:bottom w:val="nil"/>
              <w:right w:val="nil"/>
            </w:tcBorders>
            <w:shd w:val="clear" w:color="auto" w:fill="auto"/>
            <w:vAlign w:val="center"/>
          </w:tcPr>
          <w:p w14:paraId="6D8DE044" w14:textId="17F4ED19" w:rsidR="008D32C1" w:rsidRPr="005D468E" w:rsidRDefault="008D32C1" w:rsidP="008D32C1">
            <w:pPr>
              <w:jc w:val="right"/>
              <w:rPr>
                <w:rFonts w:ascii="Arial" w:hAnsi="Arial" w:cs="Arial"/>
                <w:b/>
                <w:sz w:val="20"/>
                <w:szCs w:val="20"/>
                <w:highlight w:val="yellow"/>
              </w:rPr>
            </w:pPr>
            <w:r>
              <w:rPr>
                <w:rFonts w:ascii="Arial" w:hAnsi="Arial" w:cs="Arial"/>
                <w:b/>
                <w:bCs/>
                <w:color w:val="000000"/>
                <w:sz w:val="20"/>
                <w:szCs w:val="20"/>
              </w:rPr>
              <w:t>322.147</w:t>
            </w:r>
          </w:p>
        </w:tc>
        <w:tc>
          <w:tcPr>
            <w:tcW w:w="1122" w:type="dxa"/>
            <w:vAlign w:val="center"/>
          </w:tcPr>
          <w:p w14:paraId="76E18D61" w14:textId="0F8DA705" w:rsidR="008D32C1" w:rsidRPr="005D468E" w:rsidRDefault="008D32C1" w:rsidP="008D32C1">
            <w:pPr>
              <w:jc w:val="right"/>
              <w:rPr>
                <w:rFonts w:ascii="Arial" w:hAnsi="Arial" w:cs="Arial"/>
                <w:b/>
                <w:sz w:val="20"/>
                <w:szCs w:val="20"/>
                <w:highlight w:val="yellow"/>
              </w:rPr>
            </w:pPr>
            <w:r>
              <w:rPr>
                <w:rFonts w:ascii="Arial" w:hAnsi="Arial" w:cs="Arial"/>
                <w:b/>
                <w:bCs/>
                <w:color w:val="000000"/>
                <w:sz w:val="20"/>
                <w:szCs w:val="20"/>
              </w:rPr>
              <w:t>1.240.804</w:t>
            </w:r>
          </w:p>
        </w:tc>
        <w:tc>
          <w:tcPr>
            <w:tcW w:w="1004" w:type="dxa"/>
            <w:vAlign w:val="center"/>
          </w:tcPr>
          <w:p w14:paraId="45F9CC08" w14:textId="5233CD8C" w:rsidR="008D32C1" w:rsidRPr="005D468E" w:rsidRDefault="008D32C1" w:rsidP="008D32C1">
            <w:pPr>
              <w:jc w:val="right"/>
              <w:rPr>
                <w:rFonts w:ascii="Arial" w:hAnsi="Arial" w:cs="Arial"/>
                <w:b/>
                <w:sz w:val="20"/>
                <w:szCs w:val="20"/>
                <w:highlight w:val="yellow"/>
              </w:rPr>
            </w:pPr>
            <w:r>
              <w:rPr>
                <w:rFonts w:ascii="Arial" w:hAnsi="Arial" w:cs="Arial"/>
                <w:b/>
                <w:bCs/>
                <w:color w:val="000000"/>
                <w:sz w:val="20"/>
                <w:szCs w:val="20"/>
              </w:rPr>
              <w:t>235.234</w:t>
            </w:r>
          </w:p>
        </w:tc>
      </w:tr>
      <w:tr w:rsidR="008D32C1" w:rsidRPr="00640653" w14:paraId="7ED935FC" w14:textId="77777777" w:rsidTr="002201FA">
        <w:trPr>
          <w:trHeight w:val="113"/>
        </w:trPr>
        <w:tc>
          <w:tcPr>
            <w:tcW w:w="4820" w:type="dxa"/>
            <w:shd w:val="clear" w:color="auto" w:fill="auto"/>
            <w:vAlign w:val="center"/>
          </w:tcPr>
          <w:p w14:paraId="1602767A" w14:textId="77777777" w:rsidR="008D32C1" w:rsidRPr="00640653" w:rsidRDefault="008D32C1" w:rsidP="008D32C1">
            <w:pPr>
              <w:ind w:firstLine="176"/>
              <w:rPr>
                <w:rFonts w:ascii="Arial" w:eastAsia="Arial Unicode MS" w:hAnsi="Arial" w:cs="Arial"/>
                <w:sz w:val="20"/>
                <w:szCs w:val="20"/>
              </w:rPr>
            </w:pPr>
            <w:r w:rsidRPr="00640653">
              <w:rPr>
                <w:rFonts w:ascii="Arial" w:hAnsi="Arial" w:cs="Arial"/>
                <w:sz w:val="20"/>
                <w:szCs w:val="20"/>
              </w:rPr>
              <w:t>Kısa Vadeli Kredilerden</w:t>
            </w:r>
          </w:p>
        </w:tc>
        <w:tc>
          <w:tcPr>
            <w:tcW w:w="1417" w:type="dxa"/>
            <w:tcBorders>
              <w:top w:val="nil"/>
              <w:left w:val="nil"/>
              <w:bottom w:val="nil"/>
              <w:right w:val="nil"/>
            </w:tcBorders>
            <w:shd w:val="clear" w:color="auto" w:fill="auto"/>
            <w:vAlign w:val="center"/>
          </w:tcPr>
          <w:p w14:paraId="7787D3A6" w14:textId="5A792EA4"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307.482</w:t>
            </w:r>
          </w:p>
        </w:tc>
        <w:tc>
          <w:tcPr>
            <w:tcW w:w="993" w:type="dxa"/>
            <w:tcBorders>
              <w:top w:val="nil"/>
              <w:left w:val="nil"/>
              <w:bottom w:val="nil"/>
              <w:right w:val="nil"/>
            </w:tcBorders>
            <w:shd w:val="clear" w:color="auto" w:fill="auto"/>
            <w:vAlign w:val="center"/>
          </w:tcPr>
          <w:p w14:paraId="30CF8363" w14:textId="58C4E89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42.931</w:t>
            </w:r>
          </w:p>
        </w:tc>
        <w:tc>
          <w:tcPr>
            <w:tcW w:w="1122" w:type="dxa"/>
            <w:vAlign w:val="center"/>
          </w:tcPr>
          <w:p w14:paraId="23F03F03" w14:textId="372846A0"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451.573</w:t>
            </w:r>
          </w:p>
        </w:tc>
        <w:tc>
          <w:tcPr>
            <w:tcW w:w="1004" w:type="dxa"/>
            <w:vAlign w:val="center"/>
          </w:tcPr>
          <w:p w14:paraId="52AE2BF5" w14:textId="2FBEFA1B"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55.618</w:t>
            </w:r>
          </w:p>
        </w:tc>
      </w:tr>
      <w:tr w:rsidR="008D32C1" w:rsidRPr="00640653" w14:paraId="71121134" w14:textId="77777777" w:rsidTr="002201FA">
        <w:trPr>
          <w:trHeight w:val="113"/>
        </w:trPr>
        <w:tc>
          <w:tcPr>
            <w:tcW w:w="4820" w:type="dxa"/>
            <w:shd w:val="clear" w:color="auto" w:fill="auto"/>
            <w:vAlign w:val="center"/>
          </w:tcPr>
          <w:p w14:paraId="6DF8F889" w14:textId="77777777" w:rsidR="008D32C1" w:rsidRPr="00640653" w:rsidRDefault="008D32C1" w:rsidP="008D32C1">
            <w:pPr>
              <w:ind w:firstLine="176"/>
              <w:rPr>
                <w:rFonts w:ascii="Arial" w:eastAsia="Arial Unicode MS" w:hAnsi="Arial" w:cs="Arial"/>
                <w:sz w:val="20"/>
                <w:szCs w:val="20"/>
              </w:rPr>
            </w:pPr>
            <w:r w:rsidRPr="00640653">
              <w:rPr>
                <w:rFonts w:ascii="Arial" w:hAnsi="Arial" w:cs="Arial"/>
                <w:sz w:val="20"/>
                <w:szCs w:val="20"/>
              </w:rPr>
              <w:t>Orta ve Uzun Vadeli Kredilerden</w:t>
            </w:r>
          </w:p>
        </w:tc>
        <w:tc>
          <w:tcPr>
            <w:tcW w:w="1417" w:type="dxa"/>
            <w:tcBorders>
              <w:top w:val="nil"/>
              <w:left w:val="nil"/>
              <w:bottom w:val="nil"/>
              <w:right w:val="nil"/>
            </w:tcBorders>
            <w:shd w:val="clear" w:color="auto" w:fill="auto"/>
            <w:vAlign w:val="center"/>
          </w:tcPr>
          <w:p w14:paraId="03638082" w14:textId="109A028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897.935</w:t>
            </w:r>
          </w:p>
        </w:tc>
        <w:tc>
          <w:tcPr>
            <w:tcW w:w="993" w:type="dxa"/>
            <w:tcBorders>
              <w:top w:val="nil"/>
              <w:left w:val="nil"/>
              <w:bottom w:val="nil"/>
              <w:right w:val="nil"/>
            </w:tcBorders>
            <w:shd w:val="clear" w:color="auto" w:fill="auto"/>
            <w:vAlign w:val="center"/>
          </w:tcPr>
          <w:p w14:paraId="1B459B86" w14:textId="3D28ABD0"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274.617</w:t>
            </w:r>
          </w:p>
        </w:tc>
        <w:tc>
          <w:tcPr>
            <w:tcW w:w="1122" w:type="dxa"/>
            <w:vAlign w:val="center"/>
          </w:tcPr>
          <w:p w14:paraId="586C222B" w14:textId="739A4F2C"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747.877</w:t>
            </w:r>
          </w:p>
        </w:tc>
        <w:tc>
          <w:tcPr>
            <w:tcW w:w="1004" w:type="dxa"/>
            <w:vAlign w:val="center"/>
          </w:tcPr>
          <w:p w14:paraId="4767B831" w14:textId="7A2C2E64"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178.952</w:t>
            </w:r>
          </w:p>
        </w:tc>
      </w:tr>
      <w:tr w:rsidR="008D32C1" w:rsidRPr="00640653" w14:paraId="266FE03B" w14:textId="77777777" w:rsidTr="002201FA">
        <w:trPr>
          <w:trHeight w:val="113"/>
        </w:trPr>
        <w:tc>
          <w:tcPr>
            <w:tcW w:w="4820" w:type="dxa"/>
            <w:shd w:val="clear" w:color="auto" w:fill="auto"/>
            <w:vAlign w:val="center"/>
          </w:tcPr>
          <w:p w14:paraId="5D2AFD30" w14:textId="77777777" w:rsidR="008D32C1" w:rsidRPr="00640653" w:rsidRDefault="008D32C1" w:rsidP="008D32C1">
            <w:pPr>
              <w:ind w:firstLine="176"/>
              <w:rPr>
                <w:rFonts w:ascii="Arial" w:eastAsia="Arial Unicode MS" w:hAnsi="Arial" w:cs="Arial"/>
                <w:sz w:val="20"/>
                <w:szCs w:val="20"/>
              </w:rPr>
            </w:pPr>
            <w:r w:rsidRPr="00640653">
              <w:rPr>
                <w:rFonts w:ascii="Arial" w:hAnsi="Arial" w:cs="Arial"/>
                <w:sz w:val="20"/>
                <w:szCs w:val="20"/>
              </w:rPr>
              <w:t>Takipteki Alacaklardan Alınan Kar Payları</w:t>
            </w:r>
          </w:p>
        </w:tc>
        <w:tc>
          <w:tcPr>
            <w:tcW w:w="1417" w:type="dxa"/>
            <w:tcBorders>
              <w:top w:val="nil"/>
              <w:left w:val="nil"/>
              <w:right w:val="nil"/>
            </w:tcBorders>
            <w:shd w:val="clear" w:color="auto" w:fill="auto"/>
            <w:vAlign w:val="center"/>
          </w:tcPr>
          <w:p w14:paraId="553FF9AC" w14:textId="1FEBF8C9"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75.270</w:t>
            </w:r>
          </w:p>
        </w:tc>
        <w:tc>
          <w:tcPr>
            <w:tcW w:w="993" w:type="dxa"/>
            <w:tcBorders>
              <w:top w:val="nil"/>
              <w:left w:val="nil"/>
              <w:right w:val="nil"/>
            </w:tcBorders>
            <w:shd w:val="clear" w:color="auto" w:fill="auto"/>
            <w:vAlign w:val="center"/>
          </w:tcPr>
          <w:p w14:paraId="125A1028" w14:textId="26E0F1A6"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4.599</w:t>
            </w:r>
          </w:p>
        </w:tc>
        <w:tc>
          <w:tcPr>
            <w:tcW w:w="1122" w:type="dxa"/>
            <w:vAlign w:val="center"/>
          </w:tcPr>
          <w:p w14:paraId="242A8BC0" w14:textId="79768759"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41.354</w:t>
            </w:r>
          </w:p>
        </w:tc>
        <w:tc>
          <w:tcPr>
            <w:tcW w:w="1004" w:type="dxa"/>
            <w:vAlign w:val="center"/>
          </w:tcPr>
          <w:p w14:paraId="0F400797" w14:textId="76E962A7"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664</w:t>
            </w:r>
          </w:p>
        </w:tc>
      </w:tr>
      <w:tr w:rsidR="00DB34F1" w:rsidRPr="00640653" w14:paraId="42AED1FB" w14:textId="77777777" w:rsidTr="002201FA">
        <w:trPr>
          <w:trHeight w:val="113"/>
        </w:trPr>
        <w:tc>
          <w:tcPr>
            <w:tcW w:w="4820"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417"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993"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122"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1004"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77777777" w:rsidR="00136C29" w:rsidRPr="00640653" w:rsidRDefault="00136C29" w:rsidP="000C1207">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8D32C1" w:rsidRPr="00640653" w14:paraId="3B049114" w14:textId="77777777" w:rsidTr="002201FA">
        <w:tc>
          <w:tcPr>
            <w:tcW w:w="4820" w:type="dxa"/>
            <w:vAlign w:val="center"/>
          </w:tcPr>
          <w:p w14:paraId="0EDDC28E" w14:textId="77777777" w:rsidR="008D32C1" w:rsidRPr="00640653" w:rsidRDefault="008D32C1" w:rsidP="008D32C1">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174326F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4.559</w:t>
            </w:r>
          </w:p>
        </w:tc>
        <w:tc>
          <w:tcPr>
            <w:tcW w:w="993" w:type="dxa"/>
            <w:tcBorders>
              <w:top w:val="nil"/>
              <w:left w:val="nil"/>
              <w:bottom w:val="nil"/>
              <w:right w:val="nil"/>
            </w:tcBorders>
            <w:shd w:val="clear" w:color="auto" w:fill="auto"/>
            <w:vAlign w:val="center"/>
          </w:tcPr>
          <w:p w14:paraId="22010F82" w14:textId="350E7309"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1134" w:type="dxa"/>
            <w:vAlign w:val="center"/>
          </w:tcPr>
          <w:p w14:paraId="1DBCA5E7" w14:textId="5BB2C632"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9.517</w:t>
            </w:r>
          </w:p>
        </w:tc>
        <w:tc>
          <w:tcPr>
            <w:tcW w:w="992" w:type="dxa"/>
            <w:vAlign w:val="center"/>
          </w:tcPr>
          <w:p w14:paraId="693540D1" w14:textId="2DB30A07"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7.825</w:t>
            </w:r>
          </w:p>
        </w:tc>
      </w:tr>
      <w:tr w:rsidR="008D32C1" w:rsidRPr="00640653" w14:paraId="22029B4F" w14:textId="77777777" w:rsidTr="002201FA">
        <w:tc>
          <w:tcPr>
            <w:tcW w:w="4820" w:type="dxa"/>
            <w:vAlign w:val="center"/>
          </w:tcPr>
          <w:p w14:paraId="393E8F79" w14:textId="77777777" w:rsidR="008D32C1" w:rsidRPr="00640653" w:rsidRDefault="008D32C1" w:rsidP="008D32C1">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2BC5AD70"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4.244</w:t>
            </w:r>
          </w:p>
        </w:tc>
        <w:tc>
          <w:tcPr>
            <w:tcW w:w="993" w:type="dxa"/>
            <w:tcBorders>
              <w:top w:val="nil"/>
              <w:left w:val="nil"/>
              <w:bottom w:val="nil"/>
              <w:right w:val="nil"/>
            </w:tcBorders>
            <w:shd w:val="clear" w:color="auto" w:fill="auto"/>
            <w:vAlign w:val="center"/>
          </w:tcPr>
          <w:p w14:paraId="5E747B68" w14:textId="3CE75B54"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3.222</w:t>
            </w:r>
          </w:p>
        </w:tc>
        <w:tc>
          <w:tcPr>
            <w:tcW w:w="1134" w:type="dxa"/>
            <w:vAlign w:val="center"/>
          </w:tcPr>
          <w:p w14:paraId="35AF1B79" w14:textId="05076BDD"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276</w:t>
            </w:r>
          </w:p>
        </w:tc>
        <w:tc>
          <w:tcPr>
            <w:tcW w:w="992" w:type="dxa"/>
            <w:vAlign w:val="center"/>
          </w:tcPr>
          <w:p w14:paraId="19BDD0DE" w14:textId="0A703176"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3.472</w:t>
            </w:r>
          </w:p>
        </w:tc>
      </w:tr>
      <w:tr w:rsidR="008D32C1" w:rsidRPr="00640653" w14:paraId="5A0F5AC8" w14:textId="77777777" w:rsidTr="002201FA">
        <w:tc>
          <w:tcPr>
            <w:tcW w:w="4820" w:type="dxa"/>
            <w:vAlign w:val="center"/>
          </w:tcPr>
          <w:p w14:paraId="590CE430" w14:textId="77777777" w:rsidR="008D32C1" w:rsidRPr="00640653" w:rsidRDefault="008D32C1" w:rsidP="008D32C1">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3CE20DD8"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93" w:type="dxa"/>
            <w:tcBorders>
              <w:top w:val="nil"/>
              <w:left w:val="nil"/>
              <w:bottom w:val="nil"/>
              <w:right w:val="nil"/>
            </w:tcBorders>
            <w:shd w:val="clear" w:color="auto" w:fill="auto"/>
            <w:vAlign w:val="center"/>
          </w:tcPr>
          <w:p w14:paraId="79431821" w14:textId="16F93DB5"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218</w:t>
            </w:r>
          </w:p>
        </w:tc>
        <w:tc>
          <w:tcPr>
            <w:tcW w:w="1134" w:type="dxa"/>
            <w:vAlign w:val="center"/>
          </w:tcPr>
          <w:p w14:paraId="1E01AF4A" w14:textId="0FA4F59B"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41AE62C1" w14:textId="29FC18FC"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390</w:t>
            </w:r>
          </w:p>
        </w:tc>
      </w:tr>
      <w:tr w:rsidR="008D32C1" w:rsidRPr="00640653" w14:paraId="1275DC6B" w14:textId="77777777" w:rsidTr="002201FA">
        <w:trPr>
          <w:trHeight w:val="80"/>
        </w:trPr>
        <w:tc>
          <w:tcPr>
            <w:tcW w:w="4820" w:type="dxa"/>
            <w:vAlign w:val="center"/>
          </w:tcPr>
          <w:p w14:paraId="1A1A8E3D" w14:textId="77777777" w:rsidR="008D32C1" w:rsidRPr="00640653" w:rsidRDefault="008D32C1" w:rsidP="008D32C1">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727EFF3F"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93" w:type="dxa"/>
            <w:tcBorders>
              <w:top w:val="nil"/>
              <w:left w:val="nil"/>
              <w:bottom w:val="nil"/>
              <w:right w:val="nil"/>
            </w:tcBorders>
            <w:shd w:val="clear" w:color="auto" w:fill="auto"/>
            <w:vAlign w:val="center"/>
          </w:tcPr>
          <w:p w14:paraId="3DFB1D60" w14:textId="2F0512F8"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1134" w:type="dxa"/>
            <w:vAlign w:val="center"/>
          </w:tcPr>
          <w:p w14:paraId="65A2C470" w14:textId="7A292304"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92" w:type="dxa"/>
            <w:vAlign w:val="center"/>
          </w:tcPr>
          <w:p w14:paraId="3056F15A" w14:textId="5960553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r>
      <w:tr w:rsidR="008D32C1" w:rsidRPr="00640653" w14:paraId="77AF41F3" w14:textId="77777777" w:rsidTr="002201FA">
        <w:trPr>
          <w:trHeight w:val="80"/>
        </w:trPr>
        <w:tc>
          <w:tcPr>
            <w:tcW w:w="4820" w:type="dxa"/>
            <w:tcBorders>
              <w:bottom w:val="single" w:sz="4" w:space="0" w:color="auto"/>
            </w:tcBorders>
          </w:tcPr>
          <w:p w14:paraId="4E95BCBA" w14:textId="77777777" w:rsidR="008D32C1" w:rsidRPr="00640653" w:rsidRDefault="008D32C1" w:rsidP="008D32C1">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7B6FB0E8" w:rsidR="008D32C1" w:rsidRPr="005D468E" w:rsidRDefault="008D32C1" w:rsidP="008D32C1">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3E7E3579" w:rsidR="008D32C1" w:rsidRPr="005D468E" w:rsidRDefault="008D32C1" w:rsidP="008D32C1">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74FDCEA1" w:rsidR="008D32C1" w:rsidRPr="005D468E" w:rsidRDefault="008D32C1" w:rsidP="008D32C1">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6A16C6BB" w:rsidR="008D32C1" w:rsidRPr="005D468E" w:rsidRDefault="008D32C1" w:rsidP="008D32C1">
            <w:pPr>
              <w:jc w:val="right"/>
              <w:rPr>
                <w:rFonts w:ascii="Arial" w:hAnsi="Arial" w:cs="Arial"/>
                <w:bCs/>
                <w:sz w:val="20"/>
                <w:szCs w:val="20"/>
                <w:highlight w:val="yellow"/>
              </w:rPr>
            </w:pPr>
            <w:r>
              <w:rPr>
                <w:rFonts w:ascii="Arial" w:hAnsi="Arial" w:cs="Arial"/>
                <w:color w:val="000000"/>
                <w:sz w:val="20"/>
                <w:szCs w:val="20"/>
              </w:rPr>
              <w:t> </w:t>
            </w:r>
          </w:p>
        </w:tc>
      </w:tr>
      <w:tr w:rsidR="008D32C1" w:rsidRPr="00640653" w14:paraId="520270E1" w14:textId="77777777" w:rsidTr="002201FA">
        <w:tc>
          <w:tcPr>
            <w:tcW w:w="4820" w:type="dxa"/>
            <w:tcBorders>
              <w:top w:val="single" w:sz="4" w:space="0" w:color="auto"/>
              <w:bottom w:val="double" w:sz="4" w:space="0" w:color="auto"/>
            </w:tcBorders>
          </w:tcPr>
          <w:p w14:paraId="1981F2F4" w14:textId="77777777" w:rsidR="008D32C1" w:rsidRPr="00640653" w:rsidRDefault="008D32C1" w:rsidP="008D32C1">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55B6A900"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8.803</w:t>
            </w:r>
          </w:p>
        </w:tc>
        <w:tc>
          <w:tcPr>
            <w:tcW w:w="993" w:type="dxa"/>
            <w:tcBorders>
              <w:top w:val="single" w:sz="4" w:space="0" w:color="auto"/>
              <w:bottom w:val="double" w:sz="4" w:space="0" w:color="auto"/>
            </w:tcBorders>
            <w:vAlign w:val="center"/>
          </w:tcPr>
          <w:p w14:paraId="50DCC547" w14:textId="14DEB40C"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3.440</w:t>
            </w:r>
          </w:p>
        </w:tc>
        <w:tc>
          <w:tcPr>
            <w:tcW w:w="1134" w:type="dxa"/>
            <w:tcBorders>
              <w:top w:val="single" w:sz="4" w:space="0" w:color="auto"/>
              <w:bottom w:val="double" w:sz="4" w:space="0" w:color="auto"/>
            </w:tcBorders>
            <w:vAlign w:val="center"/>
          </w:tcPr>
          <w:p w14:paraId="40890B56" w14:textId="637170F7"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9.793</w:t>
            </w:r>
          </w:p>
        </w:tc>
        <w:tc>
          <w:tcPr>
            <w:tcW w:w="992" w:type="dxa"/>
            <w:tcBorders>
              <w:top w:val="single" w:sz="4" w:space="0" w:color="auto"/>
              <w:bottom w:val="double" w:sz="4" w:space="0" w:color="auto"/>
            </w:tcBorders>
            <w:vAlign w:val="center"/>
          </w:tcPr>
          <w:p w14:paraId="6484B436" w14:textId="4AFF1B79"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11.687</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8D32C1" w:rsidRPr="00FD5B5E" w14:paraId="3C1A9CD1" w14:textId="77777777" w:rsidTr="002201FA">
        <w:tc>
          <w:tcPr>
            <w:tcW w:w="4962" w:type="dxa"/>
            <w:vAlign w:val="center"/>
          </w:tcPr>
          <w:p w14:paraId="36D712C3" w14:textId="110F8607" w:rsidR="008D32C1" w:rsidRPr="00686700" w:rsidRDefault="008D32C1" w:rsidP="008D32C1">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73F79E53" w14:textId="52449F06"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7D81CE09" w14:textId="5E260D96"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30.519</w:t>
            </w:r>
          </w:p>
        </w:tc>
        <w:tc>
          <w:tcPr>
            <w:tcW w:w="1188" w:type="dxa"/>
            <w:vAlign w:val="bottom"/>
          </w:tcPr>
          <w:p w14:paraId="77CA2115" w14:textId="07C261EC"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20641F89" w14:textId="1782B153"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7.167</w:t>
            </w:r>
          </w:p>
        </w:tc>
      </w:tr>
      <w:tr w:rsidR="008D32C1" w:rsidRPr="00FD5B5E" w14:paraId="04CCAB4A" w14:textId="77777777" w:rsidTr="002201FA">
        <w:tc>
          <w:tcPr>
            <w:tcW w:w="4962" w:type="dxa"/>
            <w:vAlign w:val="center"/>
          </w:tcPr>
          <w:p w14:paraId="63FED3CB" w14:textId="5150E8F7" w:rsidR="008D32C1" w:rsidRPr="00686700" w:rsidRDefault="008D32C1" w:rsidP="008D32C1">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bottom"/>
          </w:tcPr>
          <w:p w14:paraId="420FF2BB" w14:textId="6F94DCDF"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290.211</w:t>
            </w:r>
          </w:p>
        </w:tc>
        <w:tc>
          <w:tcPr>
            <w:tcW w:w="939" w:type="dxa"/>
            <w:tcBorders>
              <w:top w:val="nil"/>
              <w:left w:val="nil"/>
              <w:bottom w:val="nil"/>
              <w:right w:val="nil"/>
            </w:tcBorders>
            <w:shd w:val="clear" w:color="auto" w:fill="auto"/>
            <w:vAlign w:val="bottom"/>
          </w:tcPr>
          <w:p w14:paraId="78DFBD8E" w14:textId="027A4941"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144.052</w:t>
            </w:r>
          </w:p>
        </w:tc>
        <w:tc>
          <w:tcPr>
            <w:tcW w:w="1188" w:type="dxa"/>
            <w:vAlign w:val="bottom"/>
          </w:tcPr>
          <w:p w14:paraId="3A77F7AF" w14:textId="31FBC88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115.705</w:t>
            </w:r>
          </w:p>
        </w:tc>
        <w:tc>
          <w:tcPr>
            <w:tcW w:w="939" w:type="dxa"/>
            <w:vAlign w:val="bottom"/>
          </w:tcPr>
          <w:p w14:paraId="2765BB3C" w14:textId="5F233EE4"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40.563</w:t>
            </w:r>
          </w:p>
        </w:tc>
      </w:tr>
      <w:tr w:rsidR="008D32C1" w:rsidRPr="00FD5B5E" w14:paraId="0D964FAE" w14:textId="77777777" w:rsidTr="002201FA">
        <w:tc>
          <w:tcPr>
            <w:tcW w:w="4962" w:type="dxa"/>
            <w:vAlign w:val="center"/>
          </w:tcPr>
          <w:p w14:paraId="3AD3FC17" w14:textId="1285398E" w:rsidR="008D32C1" w:rsidRPr="00686700" w:rsidRDefault="008D32C1" w:rsidP="008D32C1">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bottom"/>
          </w:tcPr>
          <w:p w14:paraId="717ADFC2" w14:textId="752561B6"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39" w:type="dxa"/>
            <w:tcBorders>
              <w:top w:val="nil"/>
              <w:left w:val="nil"/>
              <w:bottom w:val="nil"/>
              <w:right w:val="nil"/>
            </w:tcBorders>
            <w:shd w:val="clear" w:color="auto" w:fill="auto"/>
            <w:vAlign w:val="bottom"/>
          </w:tcPr>
          <w:p w14:paraId="11E71AC7" w14:textId="648AB8BE"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21.894</w:t>
            </w:r>
          </w:p>
        </w:tc>
        <w:tc>
          <w:tcPr>
            <w:tcW w:w="1188" w:type="dxa"/>
            <w:vAlign w:val="bottom"/>
          </w:tcPr>
          <w:p w14:paraId="69FAFD29" w14:textId="71E53587"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w:t>
            </w:r>
          </w:p>
        </w:tc>
        <w:tc>
          <w:tcPr>
            <w:tcW w:w="939" w:type="dxa"/>
            <w:vAlign w:val="bottom"/>
          </w:tcPr>
          <w:p w14:paraId="5CCF08ED" w14:textId="1427D877" w:rsidR="008D32C1" w:rsidRPr="005D468E" w:rsidRDefault="008D32C1" w:rsidP="008D32C1">
            <w:pPr>
              <w:jc w:val="right"/>
              <w:rPr>
                <w:rFonts w:ascii="Arial" w:hAnsi="Arial" w:cs="Arial"/>
                <w:sz w:val="20"/>
                <w:szCs w:val="20"/>
                <w:highlight w:val="yellow"/>
              </w:rPr>
            </w:pPr>
            <w:r>
              <w:rPr>
                <w:rFonts w:ascii="Arial" w:hAnsi="Arial" w:cs="Arial"/>
                <w:color w:val="000000"/>
                <w:sz w:val="20"/>
                <w:szCs w:val="20"/>
              </w:rPr>
              <w:t>9.784</w:t>
            </w:r>
          </w:p>
        </w:tc>
      </w:tr>
      <w:tr w:rsidR="008D32C1" w:rsidRPr="00FD5B5E" w14:paraId="1F8DD7D5" w14:textId="77777777" w:rsidTr="002201FA">
        <w:trPr>
          <w:trHeight w:val="80"/>
        </w:trPr>
        <w:tc>
          <w:tcPr>
            <w:tcW w:w="4962" w:type="dxa"/>
            <w:tcBorders>
              <w:bottom w:val="single" w:sz="4" w:space="0" w:color="auto"/>
            </w:tcBorders>
          </w:tcPr>
          <w:p w14:paraId="5CCECA18" w14:textId="77777777" w:rsidR="008D32C1" w:rsidRPr="00686700" w:rsidRDefault="008D32C1" w:rsidP="008D32C1">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3FFF3C5C" w:rsidR="008D32C1" w:rsidRPr="005D468E" w:rsidRDefault="008D32C1" w:rsidP="008D32C1">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5AF00BC7" w:rsidR="008D32C1" w:rsidRPr="005D468E" w:rsidRDefault="008D32C1" w:rsidP="008D32C1">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651B86D0" w:rsidR="008D32C1" w:rsidRPr="005D468E" w:rsidRDefault="008D32C1" w:rsidP="008D32C1">
            <w:pPr>
              <w:jc w:val="right"/>
              <w:rPr>
                <w:rFonts w:ascii="Arial" w:hAnsi="Arial" w:cs="Arial"/>
                <w:bCs/>
                <w:sz w:val="18"/>
                <w:szCs w:val="20"/>
                <w:highlight w:val="yellow"/>
              </w:rPr>
            </w:pPr>
            <w:r>
              <w:rPr>
                <w:rFonts w:ascii="Arial" w:hAnsi="Arial" w:cs="Arial"/>
                <w:color w:val="000000"/>
                <w:sz w:val="20"/>
                <w:szCs w:val="20"/>
              </w:rPr>
              <w:t> </w:t>
            </w:r>
          </w:p>
        </w:tc>
        <w:tc>
          <w:tcPr>
            <w:tcW w:w="939" w:type="dxa"/>
            <w:tcBorders>
              <w:bottom w:val="single" w:sz="4" w:space="0" w:color="auto"/>
            </w:tcBorders>
            <w:vAlign w:val="bottom"/>
          </w:tcPr>
          <w:p w14:paraId="22688A49" w14:textId="316527F6" w:rsidR="008D32C1" w:rsidRPr="005D468E" w:rsidRDefault="008D32C1" w:rsidP="008D32C1">
            <w:pPr>
              <w:jc w:val="right"/>
              <w:rPr>
                <w:rFonts w:ascii="Arial" w:hAnsi="Arial" w:cs="Arial"/>
                <w:bCs/>
                <w:sz w:val="18"/>
                <w:szCs w:val="20"/>
                <w:highlight w:val="yellow"/>
              </w:rPr>
            </w:pPr>
            <w:r>
              <w:rPr>
                <w:rFonts w:ascii="Arial" w:hAnsi="Arial" w:cs="Arial"/>
                <w:color w:val="000000"/>
                <w:sz w:val="20"/>
                <w:szCs w:val="20"/>
              </w:rPr>
              <w:t> </w:t>
            </w:r>
          </w:p>
        </w:tc>
      </w:tr>
      <w:tr w:rsidR="008D32C1" w:rsidRPr="00FD5B5E" w14:paraId="720DBEDC" w14:textId="77777777" w:rsidTr="002201FA">
        <w:tc>
          <w:tcPr>
            <w:tcW w:w="4962" w:type="dxa"/>
            <w:tcBorders>
              <w:top w:val="single" w:sz="4" w:space="0" w:color="auto"/>
              <w:bottom w:val="double" w:sz="4" w:space="0" w:color="auto"/>
            </w:tcBorders>
          </w:tcPr>
          <w:p w14:paraId="1F9DBA88" w14:textId="77777777" w:rsidR="008D32C1" w:rsidRPr="00686700" w:rsidRDefault="008D32C1" w:rsidP="008D32C1">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bottom"/>
          </w:tcPr>
          <w:p w14:paraId="0109B712" w14:textId="246F94FB"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290.211</w:t>
            </w:r>
          </w:p>
        </w:tc>
        <w:tc>
          <w:tcPr>
            <w:tcW w:w="939" w:type="dxa"/>
            <w:tcBorders>
              <w:top w:val="single" w:sz="4" w:space="0" w:color="auto"/>
              <w:bottom w:val="double" w:sz="4" w:space="0" w:color="auto"/>
            </w:tcBorders>
            <w:vAlign w:val="bottom"/>
          </w:tcPr>
          <w:p w14:paraId="6CC0E1D6" w14:textId="5E1DB2B1"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196.465</w:t>
            </w:r>
          </w:p>
        </w:tc>
        <w:tc>
          <w:tcPr>
            <w:tcW w:w="1188" w:type="dxa"/>
            <w:tcBorders>
              <w:top w:val="single" w:sz="4" w:space="0" w:color="auto"/>
              <w:bottom w:val="double" w:sz="4" w:space="0" w:color="auto"/>
            </w:tcBorders>
            <w:vAlign w:val="bottom"/>
          </w:tcPr>
          <w:p w14:paraId="3EA4C6B4" w14:textId="6BD864AF"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115.705</w:t>
            </w:r>
          </w:p>
        </w:tc>
        <w:tc>
          <w:tcPr>
            <w:tcW w:w="939" w:type="dxa"/>
            <w:tcBorders>
              <w:top w:val="single" w:sz="4" w:space="0" w:color="auto"/>
              <w:bottom w:val="double" w:sz="4" w:space="0" w:color="auto"/>
            </w:tcBorders>
            <w:vAlign w:val="bottom"/>
          </w:tcPr>
          <w:p w14:paraId="5267C56D" w14:textId="5259428B" w:rsidR="008D32C1" w:rsidRPr="005D468E" w:rsidRDefault="008D32C1" w:rsidP="008D32C1">
            <w:pPr>
              <w:jc w:val="right"/>
              <w:rPr>
                <w:rFonts w:ascii="Arial" w:hAnsi="Arial" w:cs="Arial"/>
                <w:b/>
                <w:bCs/>
                <w:sz w:val="20"/>
                <w:szCs w:val="20"/>
                <w:highlight w:val="yellow"/>
              </w:rPr>
            </w:pPr>
            <w:r>
              <w:rPr>
                <w:rFonts w:ascii="Arial" w:hAnsi="Arial" w:cs="Arial"/>
                <w:b/>
                <w:bCs/>
                <w:color w:val="000000"/>
                <w:sz w:val="20"/>
                <w:szCs w:val="20"/>
              </w:rPr>
              <w:t>57.514</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77777777" w:rsidR="00136C29" w:rsidRPr="00640653" w:rsidRDefault="007862C9" w:rsidP="00136C29">
      <w:pPr>
        <w:tabs>
          <w:tab w:val="left" w:pos="180"/>
        </w:tabs>
        <w:jc w:val="both"/>
        <w:rPr>
          <w:rFonts w:ascii="Arial" w:hAnsi="Arial" w:cs="Arial"/>
          <w:b/>
          <w:sz w:val="20"/>
          <w:szCs w:val="20"/>
        </w:rPr>
      </w:pPr>
      <w:r w:rsidRPr="00640653">
        <w:rPr>
          <w:rFonts w:ascii="Arial" w:hAnsi="Arial" w:cs="Arial"/>
          <w:b/>
          <w:sz w:val="20"/>
          <w:szCs w:val="20"/>
        </w:rPr>
        <w:tab/>
      </w:r>
      <w:r w:rsidR="00136C29" w:rsidRPr="00640653">
        <w:rPr>
          <w:rFonts w:ascii="Arial" w:hAnsi="Arial" w:cs="Arial"/>
          <w:b/>
          <w:sz w:val="20"/>
          <w:szCs w:val="20"/>
        </w:rPr>
        <w:t xml:space="preserve">ç) </w:t>
      </w:r>
      <w:r w:rsidR="00136C29"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2201FA">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2201FA">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2"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8D32C1" w:rsidRPr="00640653" w14:paraId="72856164" w14:textId="77777777" w:rsidTr="002201FA">
        <w:tc>
          <w:tcPr>
            <w:tcW w:w="4962" w:type="dxa"/>
            <w:vAlign w:val="center"/>
          </w:tcPr>
          <w:p w14:paraId="50BC6F1D" w14:textId="77777777" w:rsidR="008D32C1" w:rsidRPr="00640653" w:rsidRDefault="008D32C1" w:rsidP="008D32C1">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198C0180" w:rsidR="008D32C1" w:rsidRPr="0017734B" w:rsidRDefault="0017734B" w:rsidP="008D32C1">
            <w:pPr>
              <w:tabs>
                <w:tab w:val="left" w:pos="180"/>
              </w:tabs>
              <w:jc w:val="right"/>
              <w:rPr>
                <w:rFonts w:ascii="Arial" w:hAnsi="Arial" w:cs="Arial"/>
                <w:sz w:val="20"/>
                <w:szCs w:val="20"/>
              </w:rPr>
            </w:pPr>
            <w:r w:rsidRPr="0017734B">
              <w:rPr>
                <w:rFonts w:ascii="Arial" w:hAnsi="Arial" w:cs="Arial"/>
                <w:sz w:val="20"/>
                <w:szCs w:val="20"/>
              </w:rPr>
              <w:t>9.403</w:t>
            </w:r>
          </w:p>
        </w:tc>
        <w:tc>
          <w:tcPr>
            <w:tcW w:w="992" w:type="dxa"/>
            <w:vAlign w:val="bottom"/>
          </w:tcPr>
          <w:p w14:paraId="53D16156" w14:textId="77777777" w:rsidR="008D32C1" w:rsidRPr="0017734B" w:rsidRDefault="008D32C1" w:rsidP="008D32C1">
            <w:pPr>
              <w:tabs>
                <w:tab w:val="left" w:pos="180"/>
              </w:tabs>
              <w:jc w:val="right"/>
              <w:rPr>
                <w:rFonts w:ascii="Arial" w:hAnsi="Arial" w:cs="Arial"/>
                <w:sz w:val="20"/>
                <w:szCs w:val="20"/>
              </w:rPr>
            </w:pPr>
            <w:r w:rsidRPr="0017734B">
              <w:rPr>
                <w:rFonts w:ascii="Arial" w:hAnsi="Arial" w:cs="Arial"/>
                <w:sz w:val="20"/>
                <w:szCs w:val="20"/>
              </w:rPr>
              <w:t>-</w:t>
            </w:r>
          </w:p>
        </w:tc>
        <w:tc>
          <w:tcPr>
            <w:tcW w:w="1135" w:type="dxa"/>
          </w:tcPr>
          <w:p w14:paraId="228FF6A3" w14:textId="63452DBA" w:rsidR="008D32C1" w:rsidRPr="0017734B" w:rsidRDefault="008D32C1" w:rsidP="008D32C1">
            <w:pPr>
              <w:tabs>
                <w:tab w:val="left" w:pos="180"/>
              </w:tabs>
              <w:jc w:val="right"/>
              <w:rPr>
                <w:rFonts w:ascii="Arial" w:hAnsi="Arial" w:cs="Arial"/>
                <w:sz w:val="20"/>
                <w:szCs w:val="20"/>
              </w:rPr>
            </w:pPr>
            <w:r w:rsidRPr="0017734B">
              <w:rPr>
                <w:rFonts w:ascii="Arial" w:hAnsi="Arial" w:cs="Arial"/>
                <w:sz w:val="20"/>
                <w:szCs w:val="20"/>
              </w:rPr>
              <w:t>26.763</w:t>
            </w:r>
          </w:p>
        </w:tc>
        <w:tc>
          <w:tcPr>
            <w:tcW w:w="992" w:type="dxa"/>
            <w:vAlign w:val="bottom"/>
          </w:tcPr>
          <w:p w14:paraId="07F58F41" w14:textId="1F64E417" w:rsidR="008D32C1" w:rsidRPr="003E2AFC" w:rsidRDefault="008D32C1" w:rsidP="008D32C1">
            <w:pPr>
              <w:tabs>
                <w:tab w:val="left" w:pos="180"/>
              </w:tabs>
              <w:jc w:val="right"/>
              <w:rPr>
                <w:rFonts w:ascii="Arial" w:hAnsi="Arial" w:cs="Arial"/>
                <w:sz w:val="20"/>
                <w:szCs w:val="20"/>
                <w:highlight w:val="yellow"/>
              </w:rPr>
            </w:pPr>
            <w:r w:rsidRPr="000A6E5F">
              <w:rPr>
                <w:rFonts w:ascii="Arial" w:hAnsi="Arial" w:cs="Arial"/>
                <w:sz w:val="20"/>
                <w:szCs w:val="20"/>
              </w:rPr>
              <w:t>-</w:t>
            </w:r>
          </w:p>
        </w:tc>
      </w:tr>
      <w:tr w:rsidR="008D32C1" w:rsidRPr="00640653" w14:paraId="0CE7242E" w14:textId="77777777" w:rsidTr="002201FA">
        <w:tc>
          <w:tcPr>
            <w:tcW w:w="4962" w:type="dxa"/>
            <w:tcBorders>
              <w:bottom w:val="single" w:sz="4" w:space="0" w:color="auto"/>
            </w:tcBorders>
            <w:vAlign w:val="center"/>
          </w:tcPr>
          <w:p w14:paraId="01F61CB0" w14:textId="77777777" w:rsidR="008D32C1" w:rsidRPr="00110AEF" w:rsidRDefault="008D32C1" w:rsidP="008D32C1">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8D32C1" w:rsidRPr="0017734B" w:rsidRDefault="008D32C1" w:rsidP="008D32C1">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8D32C1" w:rsidRPr="0017734B" w:rsidRDefault="008D32C1" w:rsidP="008D32C1">
            <w:pPr>
              <w:tabs>
                <w:tab w:val="left" w:pos="180"/>
              </w:tabs>
              <w:jc w:val="right"/>
              <w:rPr>
                <w:rFonts w:ascii="Arial" w:hAnsi="Arial" w:cs="Arial"/>
                <w:sz w:val="18"/>
                <w:szCs w:val="20"/>
              </w:rPr>
            </w:pPr>
          </w:p>
        </w:tc>
        <w:tc>
          <w:tcPr>
            <w:tcW w:w="1135" w:type="dxa"/>
            <w:tcBorders>
              <w:bottom w:val="single" w:sz="4" w:space="0" w:color="auto"/>
            </w:tcBorders>
          </w:tcPr>
          <w:p w14:paraId="6ECEE7F9" w14:textId="77777777" w:rsidR="008D32C1" w:rsidRPr="0017734B" w:rsidRDefault="008D32C1" w:rsidP="008D32C1">
            <w:pPr>
              <w:tabs>
                <w:tab w:val="left" w:pos="180"/>
              </w:tabs>
              <w:jc w:val="right"/>
              <w:rPr>
                <w:rFonts w:ascii="Arial" w:hAnsi="Arial" w:cs="Arial"/>
                <w:sz w:val="18"/>
                <w:szCs w:val="20"/>
              </w:rPr>
            </w:pPr>
          </w:p>
        </w:tc>
        <w:tc>
          <w:tcPr>
            <w:tcW w:w="992" w:type="dxa"/>
            <w:tcBorders>
              <w:bottom w:val="single" w:sz="4" w:space="0" w:color="auto"/>
            </w:tcBorders>
            <w:vAlign w:val="bottom"/>
          </w:tcPr>
          <w:p w14:paraId="12A6325F" w14:textId="77777777" w:rsidR="008D32C1" w:rsidRPr="003E2AFC" w:rsidRDefault="008D32C1" w:rsidP="008D32C1">
            <w:pPr>
              <w:tabs>
                <w:tab w:val="left" w:pos="180"/>
              </w:tabs>
              <w:jc w:val="right"/>
              <w:rPr>
                <w:rFonts w:ascii="Arial" w:hAnsi="Arial" w:cs="Arial"/>
                <w:sz w:val="18"/>
                <w:szCs w:val="20"/>
                <w:highlight w:val="yellow"/>
              </w:rPr>
            </w:pPr>
          </w:p>
        </w:tc>
      </w:tr>
      <w:tr w:rsidR="008D32C1" w:rsidRPr="00640653" w14:paraId="32F936F6" w14:textId="77777777" w:rsidTr="002201FA">
        <w:tc>
          <w:tcPr>
            <w:tcW w:w="4962" w:type="dxa"/>
            <w:tcBorders>
              <w:top w:val="single" w:sz="4" w:space="0" w:color="auto"/>
              <w:bottom w:val="double" w:sz="4" w:space="0" w:color="auto"/>
            </w:tcBorders>
            <w:vAlign w:val="center"/>
          </w:tcPr>
          <w:p w14:paraId="1A63BEFF" w14:textId="77777777" w:rsidR="008D32C1" w:rsidRPr="00640653" w:rsidRDefault="008D32C1" w:rsidP="008D32C1">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01969440" w:rsidR="008D32C1" w:rsidRPr="0017734B" w:rsidRDefault="0017734B" w:rsidP="008D32C1">
            <w:pPr>
              <w:tabs>
                <w:tab w:val="left" w:pos="0"/>
              </w:tabs>
              <w:jc w:val="right"/>
              <w:rPr>
                <w:rFonts w:ascii="Arial" w:hAnsi="Arial" w:cs="Arial"/>
                <w:b/>
                <w:sz w:val="20"/>
                <w:szCs w:val="20"/>
              </w:rPr>
            </w:pPr>
            <w:r w:rsidRPr="0017734B">
              <w:rPr>
                <w:rFonts w:ascii="Arial" w:hAnsi="Arial" w:cs="Arial"/>
                <w:b/>
                <w:sz w:val="20"/>
                <w:szCs w:val="20"/>
              </w:rPr>
              <w:t>9.403</w:t>
            </w:r>
          </w:p>
        </w:tc>
        <w:tc>
          <w:tcPr>
            <w:tcW w:w="992" w:type="dxa"/>
            <w:tcBorders>
              <w:top w:val="single" w:sz="4" w:space="0" w:color="auto"/>
              <w:bottom w:val="double" w:sz="4" w:space="0" w:color="auto"/>
            </w:tcBorders>
            <w:vAlign w:val="bottom"/>
          </w:tcPr>
          <w:p w14:paraId="2B10011F" w14:textId="77777777" w:rsidR="008D32C1" w:rsidRPr="0017734B" w:rsidRDefault="008D32C1" w:rsidP="008D32C1">
            <w:pPr>
              <w:tabs>
                <w:tab w:val="left" w:pos="0"/>
              </w:tabs>
              <w:jc w:val="right"/>
              <w:rPr>
                <w:rFonts w:ascii="Arial" w:hAnsi="Arial" w:cs="Arial"/>
                <w:b/>
                <w:sz w:val="20"/>
                <w:szCs w:val="20"/>
              </w:rPr>
            </w:pPr>
            <w:r w:rsidRPr="0017734B">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1435B080" w:rsidR="008D32C1" w:rsidRPr="0017734B" w:rsidRDefault="008D32C1" w:rsidP="008D32C1">
            <w:pPr>
              <w:tabs>
                <w:tab w:val="left" w:pos="0"/>
              </w:tabs>
              <w:jc w:val="right"/>
              <w:rPr>
                <w:rFonts w:ascii="Arial" w:hAnsi="Arial" w:cs="Arial"/>
                <w:b/>
                <w:sz w:val="20"/>
                <w:szCs w:val="20"/>
              </w:rPr>
            </w:pPr>
            <w:r w:rsidRPr="0017734B">
              <w:rPr>
                <w:rFonts w:ascii="Arial" w:hAnsi="Arial" w:cs="Arial"/>
                <w:b/>
                <w:sz w:val="20"/>
                <w:szCs w:val="20"/>
              </w:rPr>
              <w:t>26.763</w:t>
            </w:r>
          </w:p>
        </w:tc>
        <w:tc>
          <w:tcPr>
            <w:tcW w:w="992" w:type="dxa"/>
            <w:tcBorders>
              <w:top w:val="single" w:sz="4" w:space="0" w:color="auto"/>
              <w:bottom w:val="double" w:sz="4" w:space="0" w:color="auto"/>
            </w:tcBorders>
            <w:vAlign w:val="bottom"/>
          </w:tcPr>
          <w:p w14:paraId="63AE5B80" w14:textId="064F06F0" w:rsidR="008D32C1" w:rsidRPr="003E2AFC" w:rsidRDefault="008D32C1" w:rsidP="008D32C1">
            <w:pPr>
              <w:tabs>
                <w:tab w:val="left" w:pos="0"/>
              </w:tabs>
              <w:jc w:val="right"/>
              <w:rPr>
                <w:rFonts w:ascii="Arial" w:hAnsi="Arial" w:cs="Arial"/>
                <w:b/>
                <w:sz w:val="20"/>
                <w:szCs w:val="20"/>
                <w:highlight w:val="yellow"/>
              </w:rPr>
            </w:pPr>
            <w:r w:rsidRPr="000A6E5F">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77777777" w:rsidR="00BC15F5" w:rsidRPr="00640653" w:rsidRDefault="00BC15F5" w:rsidP="004D0FDF">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8D32C1" w:rsidRPr="00640653" w14:paraId="09C511CC" w14:textId="77777777" w:rsidTr="0080566E">
        <w:trPr>
          <w:trHeight w:val="113"/>
        </w:trPr>
        <w:tc>
          <w:tcPr>
            <w:tcW w:w="4786" w:type="dxa"/>
            <w:vAlign w:val="center"/>
          </w:tcPr>
          <w:p w14:paraId="5F407F7B" w14:textId="77777777" w:rsidR="008D32C1" w:rsidRPr="00640653" w:rsidRDefault="008D32C1" w:rsidP="008D32C1">
            <w:pPr>
              <w:rPr>
                <w:rFonts w:ascii="Arial" w:hAnsi="Arial" w:cs="Arial"/>
                <w:sz w:val="20"/>
                <w:szCs w:val="20"/>
              </w:rPr>
            </w:pPr>
            <w:r w:rsidRPr="00640653">
              <w:rPr>
                <w:rFonts w:ascii="Arial" w:hAnsi="Arial" w:cs="Arial"/>
                <w:sz w:val="20"/>
                <w:szCs w:val="20"/>
              </w:rPr>
              <w:t>Bankalara</w:t>
            </w:r>
          </w:p>
        </w:tc>
        <w:tc>
          <w:tcPr>
            <w:tcW w:w="1026" w:type="dxa"/>
            <w:vAlign w:val="center"/>
          </w:tcPr>
          <w:p w14:paraId="486773FD" w14:textId="1D187376"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2.283</w:t>
            </w:r>
          </w:p>
        </w:tc>
        <w:tc>
          <w:tcPr>
            <w:tcW w:w="1098" w:type="dxa"/>
            <w:vAlign w:val="center"/>
          </w:tcPr>
          <w:p w14:paraId="43D996BD" w14:textId="2A4A40D3"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16.035</w:t>
            </w:r>
          </w:p>
        </w:tc>
        <w:tc>
          <w:tcPr>
            <w:tcW w:w="1146" w:type="dxa"/>
            <w:gridSpan w:val="2"/>
            <w:vAlign w:val="center"/>
          </w:tcPr>
          <w:p w14:paraId="0D78A4BC" w14:textId="643ABBC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1.846</w:t>
            </w:r>
          </w:p>
        </w:tc>
        <w:tc>
          <w:tcPr>
            <w:tcW w:w="1300" w:type="dxa"/>
            <w:vAlign w:val="center"/>
          </w:tcPr>
          <w:p w14:paraId="68546C21" w14:textId="76E6AB73"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36.194</w:t>
            </w:r>
          </w:p>
        </w:tc>
      </w:tr>
      <w:tr w:rsidR="008D32C1" w:rsidRPr="00640653" w14:paraId="2958E07E" w14:textId="77777777" w:rsidTr="0080566E">
        <w:trPr>
          <w:trHeight w:val="113"/>
        </w:trPr>
        <w:tc>
          <w:tcPr>
            <w:tcW w:w="4786" w:type="dxa"/>
            <w:vAlign w:val="center"/>
          </w:tcPr>
          <w:p w14:paraId="6848707C" w14:textId="77777777" w:rsidR="008D32C1" w:rsidRPr="00640653" w:rsidRDefault="008D32C1" w:rsidP="008D32C1">
            <w:pPr>
              <w:ind w:left="360"/>
              <w:rPr>
                <w:rFonts w:ascii="Arial" w:eastAsia="Arial Unicode MS" w:hAnsi="Arial" w:cs="Arial"/>
                <w:iCs/>
                <w:sz w:val="20"/>
                <w:szCs w:val="20"/>
              </w:rPr>
            </w:pPr>
            <w:r w:rsidRPr="00640653">
              <w:rPr>
                <w:rFonts w:ascii="Arial" w:hAnsi="Arial" w:cs="Arial"/>
                <w:sz w:val="20"/>
                <w:szCs w:val="20"/>
              </w:rPr>
              <w:t>T.C. Merkez Bankası’na</w:t>
            </w:r>
          </w:p>
        </w:tc>
        <w:tc>
          <w:tcPr>
            <w:tcW w:w="1026" w:type="dxa"/>
            <w:vAlign w:val="center"/>
          </w:tcPr>
          <w:p w14:paraId="3E1039C9" w14:textId="54C6E371"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0F85ADB6" w14:textId="26557E23"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146" w:type="dxa"/>
            <w:gridSpan w:val="2"/>
            <w:vAlign w:val="center"/>
          </w:tcPr>
          <w:p w14:paraId="1665E2DB" w14:textId="2C4E57E6"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DBCA6D3" w14:textId="06697A66"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r>
      <w:tr w:rsidR="008D32C1" w:rsidRPr="00640653" w14:paraId="3360FFF7" w14:textId="77777777" w:rsidTr="0080566E">
        <w:trPr>
          <w:trHeight w:val="113"/>
        </w:trPr>
        <w:tc>
          <w:tcPr>
            <w:tcW w:w="4786" w:type="dxa"/>
            <w:vAlign w:val="center"/>
          </w:tcPr>
          <w:p w14:paraId="51A91492" w14:textId="77777777" w:rsidR="008D32C1" w:rsidRPr="00640653" w:rsidRDefault="008D32C1" w:rsidP="008D32C1">
            <w:pPr>
              <w:ind w:left="360"/>
              <w:rPr>
                <w:rFonts w:ascii="Arial" w:eastAsia="Arial Unicode MS" w:hAnsi="Arial" w:cs="Arial"/>
                <w:iCs/>
                <w:sz w:val="20"/>
                <w:szCs w:val="20"/>
              </w:rPr>
            </w:pPr>
            <w:r w:rsidRPr="00640653">
              <w:rPr>
                <w:rFonts w:ascii="Arial" w:hAnsi="Arial" w:cs="Arial"/>
                <w:sz w:val="20"/>
                <w:szCs w:val="20"/>
              </w:rPr>
              <w:t>Yurtiçi Bankalara</w:t>
            </w:r>
          </w:p>
        </w:tc>
        <w:tc>
          <w:tcPr>
            <w:tcW w:w="1026" w:type="dxa"/>
            <w:vAlign w:val="center"/>
          </w:tcPr>
          <w:p w14:paraId="5E86F3DD" w14:textId="553D6F5E"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2.283</w:t>
            </w:r>
          </w:p>
        </w:tc>
        <w:tc>
          <w:tcPr>
            <w:tcW w:w="1098" w:type="dxa"/>
            <w:vAlign w:val="center"/>
          </w:tcPr>
          <w:p w14:paraId="7A46426B" w14:textId="0C59F8F3"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6.091</w:t>
            </w:r>
          </w:p>
        </w:tc>
        <w:tc>
          <w:tcPr>
            <w:tcW w:w="1146" w:type="dxa"/>
            <w:gridSpan w:val="2"/>
            <w:vAlign w:val="center"/>
          </w:tcPr>
          <w:p w14:paraId="746EFA9B" w14:textId="0903EFAD"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1.846</w:t>
            </w:r>
          </w:p>
        </w:tc>
        <w:tc>
          <w:tcPr>
            <w:tcW w:w="1300" w:type="dxa"/>
            <w:vAlign w:val="center"/>
          </w:tcPr>
          <w:p w14:paraId="6090F056" w14:textId="031A09EB"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5.199</w:t>
            </w:r>
          </w:p>
        </w:tc>
      </w:tr>
      <w:tr w:rsidR="008D32C1" w:rsidRPr="00640653" w14:paraId="01416639" w14:textId="77777777" w:rsidTr="0080566E">
        <w:trPr>
          <w:trHeight w:val="113"/>
        </w:trPr>
        <w:tc>
          <w:tcPr>
            <w:tcW w:w="4786" w:type="dxa"/>
            <w:vAlign w:val="center"/>
          </w:tcPr>
          <w:p w14:paraId="2B486FB6" w14:textId="77777777" w:rsidR="008D32C1" w:rsidRPr="00640653" w:rsidRDefault="008D32C1" w:rsidP="008D32C1">
            <w:pPr>
              <w:ind w:left="360"/>
              <w:rPr>
                <w:rFonts w:ascii="Arial" w:hAnsi="Arial" w:cs="Arial"/>
                <w:sz w:val="20"/>
                <w:szCs w:val="20"/>
              </w:rPr>
            </w:pPr>
            <w:r w:rsidRPr="00640653">
              <w:rPr>
                <w:rFonts w:ascii="Arial" w:hAnsi="Arial" w:cs="Arial"/>
                <w:sz w:val="20"/>
                <w:szCs w:val="20"/>
              </w:rPr>
              <w:t>Yurtdışı Bankalara</w:t>
            </w:r>
          </w:p>
        </w:tc>
        <w:tc>
          <w:tcPr>
            <w:tcW w:w="1026" w:type="dxa"/>
            <w:vAlign w:val="center"/>
          </w:tcPr>
          <w:p w14:paraId="14F26FD0" w14:textId="6BC90D44"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33B8381C" w14:textId="2652B97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9.944</w:t>
            </w:r>
          </w:p>
        </w:tc>
        <w:tc>
          <w:tcPr>
            <w:tcW w:w="1146" w:type="dxa"/>
            <w:gridSpan w:val="2"/>
            <w:vAlign w:val="center"/>
          </w:tcPr>
          <w:p w14:paraId="3D4D50D4" w14:textId="7939148D"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5A22B9DE" w14:textId="460EEC22"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30.995</w:t>
            </w:r>
          </w:p>
        </w:tc>
      </w:tr>
      <w:tr w:rsidR="008D32C1" w:rsidRPr="00640653" w14:paraId="7420BEFA" w14:textId="77777777" w:rsidTr="0080566E">
        <w:trPr>
          <w:trHeight w:val="113"/>
        </w:trPr>
        <w:tc>
          <w:tcPr>
            <w:tcW w:w="4786" w:type="dxa"/>
            <w:vAlign w:val="center"/>
          </w:tcPr>
          <w:p w14:paraId="44FB53C0" w14:textId="77777777" w:rsidR="008D32C1" w:rsidRPr="00640653" w:rsidRDefault="008D32C1" w:rsidP="008D32C1">
            <w:pPr>
              <w:ind w:left="360"/>
              <w:rPr>
                <w:rFonts w:ascii="Arial" w:hAnsi="Arial" w:cs="Arial"/>
                <w:sz w:val="20"/>
                <w:szCs w:val="20"/>
              </w:rPr>
            </w:pPr>
            <w:r w:rsidRPr="00640653">
              <w:rPr>
                <w:rFonts w:ascii="Arial" w:hAnsi="Arial" w:cs="Arial"/>
                <w:sz w:val="20"/>
                <w:szCs w:val="20"/>
              </w:rPr>
              <w:t>Yurtdışı Merkez ve Şubelere</w:t>
            </w:r>
          </w:p>
        </w:tc>
        <w:tc>
          <w:tcPr>
            <w:tcW w:w="1026" w:type="dxa"/>
            <w:vAlign w:val="center"/>
          </w:tcPr>
          <w:p w14:paraId="78C8CBAF" w14:textId="44473975"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098" w:type="dxa"/>
            <w:vAlign w:val="center"/>
          </w:tcPr>
          <w:p w14:paraId="4A3AE332" w14:textId="2D0CDB09"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146" w:type="dxa"/>
            <w:gridSpan w:val="2"/>
            <w:vAlign w:val="center"/>
          </w:tcPr>
          <w:p w14:paraId="502AE149" w14:textId="354FF5C6"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c>
          <w:tcPr>
            <w:tcW w:w="1300" w:type="dxa"/>
            <w:vAlign w:val="center"/>
          </w:tcPr>
          <w:p w14:paraId="18118B7B" w14:textId="779E69C3"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w:t>
            </w:r>
          </w:p>
        </w:tc>
      </w:tr>
      <w:tr w:rsidR="008D32C1" w:rsidRPr="00640653" w14:paraId="4686B2AB" w14:textId="77777777" w:rsidTr="0080566E">
        <w:trPr>
          <w:trHeight w:val="113"/>
        </w:trPr>
        <w:tc>
          <w:tcPr>
            <w:tcW w:w="4786" w:type="dxa"/>
          </w:tcPr>
          <w:p w14:paraId="274B8019" w14:textId="77777777" w:rsidR="008D32C1" w:rsidRPr="00640653" w:rsidRDefault="008D32C1" w:rsidP="008D32C1">
            <w:pPr>
              <w:tabs>
                <w:tab w:val="left" w:pos="0"/>
              </w:tabs>
              <w:jc w:val="both"/>
              <w:rPr>
                <w:rFonts w:ascii="Arial" w:hAnsi="Arial" w:cs="Arial"/>
                <w:sz w:val="20"/>
                <w:szCs w:val="20"/>
              </w:rPr>
            </w:pPr>
            <w:r w:rsidRPr="00640653">
              <w:rPr>
                <w:rFonts w:ascii="Arial" w:hAnsi="Arial" w:cs="Arial"/>
                <w:sz w:val="20"/>
                <w:szCs w:val="20"/>
              </w:rPr>
              <w:t xml:space="preserve">Diğer kuruluşlara </w:t>
            </w:r>
          </w:p>
        </w:tc>
        <w:tc>
          <w:tcPr>
            <w:tcW w:w="1026" w:type="dxa"/>
            <w:vAlign w:val="center"/>
          </w:tcPr>
          <w:p w14:paraId="167DFB8D" w14:textId="482BB08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169.133</w:t>
            </w:r>
          </w:p>
        </w:tc>
        <w:tc>
          <w:tcPr>
            <w:tcW w:w="1098" w:type="dxa"/>
            <w:vAlign w:val="center"/>
          </w:tcPr>
          <w:p w14:paraId="7A281A19" w14:textId="2C3716A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23.637</w:t>
            </w:r>
          </w:p>
        </w:tc>
        <w:tc>
          <w:tcPr>
            <w:tcW w:w="1146" w:type="dxa"/>
            <w:gridSpan w:val="2"/>
            <w:vAlign w:val="center"/>
          </w:tcPr>
          <w:p w14:paraId="6F7E3507" w14:textId="724DCE80"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277.755</w:t>
            </w:r>
          </w:p>
        </w:tc>
        <w:tc>
          <w:tcPr>
            <w:tcW w:w="1300" w:type="dxa"/>
            <w:vAlign w:val="center"/>
          </w:tcPr>
          <w:p w14:paraId="57C548CD" w14:textId="1A4D1398"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10.523</w:t>
            </w:r>
          </w:p>
        </w:tc>
      </w:tr>
      <w:tr w:rsidR="008D32C1" w:rsidRPr="00640653" w14:paraId="07AA8A2E" w14:textId="77777777" w:rsidTr="008209AB">
        <w:trPr>
          <w:trHeight w:val="113"/>
        </w:trPr>
        <w:tc>
          <w:tcPr>
            <w:tcW w:w="4786" w:type="dxa"/>
            <w:tcBorders>
              <w:bottom w:val="single" w:sz="4" w:space="0" w:color="auto"/>
            </w:tcBorders>
            <w:vAlign w:val="center"/>
          </w:tcPr>
          <w:p w14:paraId="38812DED" w14:textId="77777777" w:rsidR="008D32C1" w:rsidRPr="008209AB" w:rsidRDefault="008D32C1" w:rsidP="008D32C1">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72ACC599" w:rsidR="008D32C1" w:rsidRPr="003E2AFC" w:rsidRDefault="008D32C1" w:rsidP="008D32C1">
            <w:pPr>
              <w:jc w:val="right"/>
              <w:rPr>
                <w:rFonts w:ascii="Arial" w:hAnsi="Arial" w:cs="Arial"/>
                <w:bCs/>
                <w:sz w:val="18"/>
                <w:szCs w:val="18"/>
                <w:highlight w:val="yellow"/>
              </w:rPr>
            </w:pPr>
            <w:r>
              <w:rPr>
                <w:rFonts w:ascii="Arial" w:hAnsi="Arial" w:cs="Arial"/>
                <w:color w:val="000000"/>
                <w:sz w:val="18"/>
                <w:szCs w:val="18"/>
              </w:rPr>
              <w:t> </w:t>
            </w:r>
          </w:p>
        </w:tc>
        <w:tc>
          <w:tcPr>
            <w:tcW w:w="1098" w:type="dxa"/>
            <w:tcBorders>
              <w:bottom w:val="single" w:sz="4" w:space="0" w:color="auto"/>
            </w:tcBorders>
            <w:vAlign w:val="center"/>
          </w:tcPr>
          <w:p w14:paraId="77E56A7A" w14:textId="5EBCF3EB" w:rsidR="008D32C1" w:rsidRPr="003E2AFC" w:rsidRDefault="008D32C1" w:rsidP="008D32C1">
            <w:pPr>
              <w:jc w:val="right"/>
              <w:rPr>
                <w:rFonts w:ascii="Arial" w:hAnsi="Arial" w:cs="Arial"/>
                <w:bCs/>
                <w:sz w:val="18"/>
                <w:szCs w:val="18"/>
                <w:highlight w:val="yellow"/>
              </w:rPr>
            </w:pPr>
            <w:r>
              <w:rPr>
                <w:rFonts w:ascii="Arial" w:hAnsi="Arial" w:cs="Arial"/>
                <w:color w:val="000000"/>
                <w:sz w:val="18"/>
                <w:szCs w:val="18"/>
              </w:rPr>
              <w:t> </w:t>
            </w:r>
          </w:p>
        </w:tc>
        <w:tc>
          <w:tcPr>
            <w:tcW w:w="1146" w:type="dxa"/>
            <w:gridSpan w:val="2"/>
            <w:tcBorders>
              <w:bottom w:val="single" w:sz="4" w:space="0" w:color="auto"/>
            </w:tcBorders>
            <w:vAlign w:val="center"/>
          </w:tcPr>
          <w:p w14:paraId="3732CA60" w14:textId="74DFE4C6" w:rsidR="008D32C1" w:rsidRPr="003E2AFC" w:rsidRDefault="008D32C1" w:rsidP="008D32C1">
            <w:pPr>
              <w:jc w:val="right"/>
              <w:rPr>
                <w:rFonts w:ascii="Arial" w:hAnsi="Arial" w:cs="Arial"/>
                <w:bCs/>
                <w:sz w:val="18"/>
                <w:szCs w:val="18"/>
                <w:highlight w:val="yellow"/>
              </w:rPr>
            </w:pPr>
            <w:r>
              <w:rPr>
                <w:rFonts w:ascii="Arial" w:hAnsi="Arial" w:cs="Arial"/>
                <w:color w:val="000000"/>
                <w:sz w:val="20"/>
                <w:szCs w:val="20"/>
              </w:rPr>
              <w:t> </w:t>
            </w:r>
          </w:p>
        </w:tc>
        <w:tc>
          <w:tcPr>
            <w:tcW w:w="1300" w:type="dxa"/>
            <w:tcBorders>
              <w:bottom w:val="single" w:sz="4" w:space="0" w:color="auto"/>
            </w:tcBorders>
            <w:vAlign w:val="center"/>
          </w:tcPr>
          <w:p w14:paraId="328A88B0" w14:textId="793E5546" w:rsidR="008D32C1" w:rsidRPr="003E2AFC" w:rsidRDefault="008D32C1" w:rsidP="008D32C1">
            <w:pPr>
              <w:jc w:val="right"/>
              <w:rPr>
                <w:rFonts w:ascii="Arial" w:hAnsi="Arial" w:cs="Arial"/>
                <w:bCs/>
                <w:sz w:val="18"/>
                <w:szCs w:val="18"/>
                <w:highlight w:val="yellow"/>
              </w:rPr>
            </w:pPr>
            <w:r>
              <w:rPr>
                <w:rFonts w:ascii="Arial" w:hAnsi="Arial" w:cs="Arial"/>
                <w:color w:val="000000"/>
                <w:sz w:val="20"/>
                <w:szCs w:val="20"/>
              </w:rPr>
              <w:t> </w:t>
            </w:r>
          </w:p>
        </w:tc>
      </w:tr>
      <w:tr w:rsidR="008D32C1" w:rsidRPr="00640653" w14:paraId="3CC91407" w14:textId="77777777" w:rsidTr="0080566E">
        <w:trPr>
          <w:trHeight w:val="113"/>
        </w:trPr>
        <w:tc>
          <w:tcPr>
            <w:tcW w:w="4786" w:type="dxa"/>
            <w:tcBorders>
              <w:top w:val="single" w:sz="4" w:space="0" w:color="auto"/>
              <w:bottom w:val="double" w:sz="4" w:space="0" w:color="auto"/>
            </w:tcBorders>
          </w:tcPr>
          <w:p w14:paraId="3483A9B4" w14:textId="77777777" w:rsidR="008D32C1" w:rsidRPr="00640653" w:rsidRDefault="008D32C1" w:rsidP="008D32C1">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51760BE0"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171.416</w:t>
            </w:r>
          </w:p>
        </w:tc>
        <w:tc>
          <w:tcPr>
            <w:tcW w:w="1098" w:type="dxa"/>
            <w:tcBorders>
              <w:top w:val="single" w:sz="4" w:space="0" w:color="auto"/>
              <w:bottom w:val="double" w:sz="4" w:space="0" w:color="auto"/>
            </w:tcBorders>
            <w:vAlign w:val="center"/>
          </w:tcPr>
          <w:p w14:paraId="67042C9D" w14:textId="33368866"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39.672</w:t>
            </w:r>
          </w:p>
        </w:tc>
        <w:tc>
          <w:tcPr>
            <w:tcW w:w="1146" w:type="dxa"/>
            <w:gridSpan w:val="2"/>
            <w:tcBorders>
              <w:top w:val="single" w:sz="4" w:space="0" w:color="auto"/>
              <w:bottom w:val="double" w:sz="4" w:space="0" w:color="auto"/>
            </w:tcBorders>
            <w:vAlign w:val="center"/>
          </w:tcPr>
          <w:p w14:paraId="263071EE" w14:textId="0D190AC7"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279.601</w:t>
            </w:r>
          </w:p>
        </w:tc>
        <w:tc>
          <w:tcPr>
            <w:tcW w:w="1300" w:type="dxa"/>
            <w:tcBorders>
              <w:top w:val="single" w:sz="4" w:space="0" w:color="auto"/>
              <w:bottom w:val="double" w:sz="4" w:space="0" w:color="auto"/>
            </w:tcBorders>
            <w:vAlign w:val="center"/>
          </w:tcPr>
          <w:p w14:paraId="2B8F8AB5" w14:textId="044BA368"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46.717</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9D503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9D503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9D503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8D32C1" w:rsidRPr="00640653" w14:paraId="6D7518B7" w14:textId="77777777" w:rsidTr="00E93A06">
        <w:tc>
          <w:tcPr>
            <w:tcW w:w="4498" w:type="dxa"/>
            <w:vAlign w:val="center"/>
          </w:tcPr>
          <w:p w14:paraId="11317EE3" w14:textId="77777777" w:rsidR="008D32C1" w:rsidRPr="00640653" w:rsidRDefault="008D32C1" w:rsidP="008D32C1">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788CA7B1" w:rsidR="008D32C1" w:rsidRPr="0017734B" w:rsidRDefault="0017734B" w:rsidP="008D32C1">
            <w:pPr>
              <w:jc w:val="right"/>
              <w:rPr>
                <w:rFonts w:ascii="Arial" w:hAnsi="Arial" w:cs="Arial"/>
                <w:bCs/>
                <w:sz w:val="20"/>
                <w:szCs w:val="20"/>
              </w:rPr>
            </w:pPr>
            <w:r w:rsidRPr="0017734B">
              <w:rPr>
                <w:rFonts w:ascii="Arial" w:hAnsi="Arial" w:cs="Arial"/>
                <w:sz w:val="20"/>
                <w:szCs w:val="20"/>
              </w:rPr>
              <w:t>169.268</w:t>
            </w:r>
          </w:p>
        </w:tc>
        <w:tc>
          <w:tcPr>
            <w:tcW w:w="1134" w:type="dxa"/>
            <w:vAlign w:val="center"/>
          </w:tcPr>
          <w:p w14:paraId="78BEFAFE" w14:textId="78669E8C" w:rsidR="008D32C1" w:rsidRPr="0017734B" w:rsidRDefault="008D32C1" w:rsidP="008D32C1">
            <w:pPr>
              <w:jc w:val="right"/>
              <w:rPr>
                <w:rFonts w:ascii="Arial" w:hAnsi="Arial" w:cs="Arial"/>
                <w:bCs/>
                <w:sz w:val="20"/>
                <w:szCs w:val="20"/>
              </w:rPr>
            </w:pPr>
            <w:r w:rsidRPr="0017734B">
              <w:rPr>
                <w:rFonts w:ascii="Arial" w:hAnsi="Arial" w:cs="Arial"/>
                <w:sz w:val="20"/>
                <w:szCs w:val="20"/>
              </w:rPr>
              <w:t>-</w:t>
            </w:r>
          </w:p>
        </w:tc>
        <w:tc>
          <w:tcPr>
            <w:tcW w:w="1134" w:type="dxa"/>
          </w:tcPr>
          <w:p w14:paraId="51AFD763" w14:textId="064D9B78" w:rsidR="008D32C1" w:rsidRPr="0017734B" w:rsidRDefault="008D32C1" w:rsidP="008D32C1">
            <w:pPr>
              <w:jc w:val="right"/>
              <w:rPr>
                <w:rFonts w:ascii="Arial" w:hAnsi="Arial" w:cs="Arial"/>
                <w:bCs/>
                <w:sz w:val="20"/>
                <w:szCs w:val="20"/>
              </w:rPr>
            </w:pPr>
            <w:r w:rsidRPr="0017734B">
              <w:rPr>
                <w:rFonts w:ascii="Arial" w:hAnsi="Arial" w:cs="Arial"/>
                <w:bCs/>
                <w:sz w:val="20"/>
                <w:szCs w:val="20"/>
              </w:rPr>
              <w:t>277.825</w:t>
            </w:r>
          </w:p>
        </w:tc>
        <w:tc>
          <w:tcPr>
            <w:tcW w:w="1276" w:type="dxa"/>
            <w:vAlign w:val="bottom"/>
          </w:tcPr>
          <w:p w14:paraId="61E6C735" w14:textId="64B83F4A" w:rsidR="008D32C1" w:rsidRPr="003E2AFC" w:rsidRDefault="008D32C1" w:rsidP="008D32C1">
            <w:pPr>
              <w:jc w:val="right"/>
              <w:rPr>
                <w:rFonts w:ascii="Arial" w:hAnsi="Arial" w:cs="Arial"/>
                <w:bCs/>
                <w:sz w:val="20"/>
                <w:szCs w:val="20"/>
                <w:highlight w:val="yellow"/>
              </w:rPr>
            </w:pPr>
            <w:r w:rsidRPr="000A6E5F">
              <w:rPr>
                <w:rFonts w:ascii="Arial" w:hAnsi="Arial" w:cs="Arial"/>
                <w:bCs/>
                <w:sz w:val="20"/>
                <w:szCs w:val="20"/>
              </w:rPr>
              <w:t>-</w:t>
            </w:r>
          </w:p>
        </w:tc>
      </w:tr>
      <w:tr w:rsidR="008D32C1" w:rsidRPr="00640653" w14:paraId="7324CD83" w14:textId="77777777" w:rsidTr="00E93A06">
        <w:trPr>
          <w:trHeight w:val="66"/>
        </w:trPr>
        <w:tc>
          <w:tcPr>
            <w:tcW w:w="4498" w:type="dxa"/>
            <w:tcBorders>
              <w:bottom w:val="single" w:sz="4" w:space="0" w:color="auto"/>
            </w:tcBorders>
            <w:vAlign w:val="center"/>
          </w:tcPr>
          <w:p w14:paraId="404203DD" w14:textId="77777777" w:rsidR="008D32C1" w:rsidRPr="00DC636D" w:rsidRDefault="008D32C1" w:rsidP="008D32C1">
            <w:pPr>
              <w:rPr>
                <w:rFonts w:ascii="Arial" w:hAnsi="Arial" w:cs="Arial"/>
                <w:sz w:val="18"/>
                <w:szCs w:val="20"/>
              </w:rPr>
            </w:pPr>
          </w:p>
        </w:tc>
        <w:tc>
          <w:tcPr>
            <w:tcW w:w="1314" w:type="dxa"/>
            <w:tcBorders>
              <w:bottom w:val="single" w:sz="4" w:space="0" w:color="auto"/>
            </w:tcBorders>
            <w:vAlign w:val="center"/>
          </w:tcPr>
          <w:p w14:paraId="3F9B17F7" w14:textId="13DD5D51" w:rsidR="008D32C1" w:rsidRPr="0017734B" w:rsidRDefault="008D32C1" w:rsidP="008D32C1">
            <w:pPr>
              <w:jc w:val="right"/>
              <w:rPr>
                <w:rFonts w:ascii="Arial" w:hAnsi="Arial" w:cs="Arial"/>
                <w:bCs/>
                <w:sz w:val="18"/>
                <w:szCs w:val="20"/>
              </w:rPr>
            </w:pPr>
            <w:r w:rsidRPr="0017734B">
              <w:rPr>
                <w:rFonts w:ascii="Arial" w:hAnsi="Arial" w:cs="Arial"/>
                <w:sz w:val="18"/>
                <w:szCs w:val="18"/>
              </w:rPr>
              <w:t> </w:t>
            </w:r>
          </w:p>
        </w:tc>
        <w:tc>
          <w:tcPr>
            <w:tcW w:w="1134" w:type="dxa"/>
            <w:tcBorders>
              <w:bottom w:val="single" w:sz="4" w:space="0" w:color="auto"/>
            </w:tcBorders>
            <w:vAlign w:val="center"/>
          </w:tcPr>
          <w:p w14:paraId="3BF34109" w14:textId="2E51BB07" w:rsidR="008D32C1" w:rsidRPr="0017734B" w:rsidRDefault="008D32C1" w:rsidP="008D32C1">
            <w:pPr>
              <w:jc w:val="right"/>
              <w:rPr>
                <w:rFonts w:ascii="Arial" w:hAnsi="Arial" w:cs="Arial"/>
                <w:bCs/>
                <w:sz w:val="18"/>
                <w:szCs w:val="20"/>
              </w:rPr>
            </w:pPr>
            <w:r w:rsidRPr="0017734B">
              <w:rPr>
                <w:rFonts w:ascii="Arial" w:hAnsi="Arial" w:cs="Arial"/>
                <w:sz w:val="18"/>
                <w:szCs w:val="18"/>
              </w:rPr>
              <w:t> </w:t>
            </w:r>
          </w:p>
        </w:tc>
        <w:tc>
          <w:tcPr>
            <w:tcW w:w="1134" w:type="dxa"/>
            <w:tcBorders>
              <w:bottom w:val="single" w:sz="4" w:space="0" w:color="auto"/>
            </w:tcBorders>
          </w:tcPr>
          <w:p w14:paraId="7E12DC18" w14:textId="77777777" w:rsidR="008D32C1" w:rsidRPr="0017734B" w:rsidRDefault="008D32C1" w:rsidP="008D32C1">
            <w:pPr>
              <w:jc w:val="right"/>
              <w:rPr>
                <w:rFonts w:ascii="Arial" w:hAnsi="Arial" w:cs="Arial"/>
                <w:bCs/>
                <w:sz w:val="18"/>
                <w:szCs w:val="20"/>
              </w:rPr>
            </w:pPr>
          </w:p>
        </w:tc>
        <w:tc>
          <w:tcPr>
            <w:tcW w:w="1276" w:type="dxa"/>
            <w:tcBorders>
              <w:bottom w:val="single" w:sz="4" w:space="0" w:color="auto"/>
            </w:tcBorders>
            <w:vAlign w:val="bottom"/>
          </w:tcPr>
          <w:p w14:paraId="34927F27" w14:textId="77777777" w:rsidR="008D32C1" w:rsidRPr="003E2AFC" w:rsidRDefault="008D32C1" w:rsidP="008D32C1">
            <w:pPr>
              <w:jc w:val="right"/>
              <w:rPr>
                <w:rFonts w:ascii="Arial" w:hAnsi="Arial" w:cs="Arial"/>
                <w:bCs/>
                <w:sz w:val="18"/>
                <w:szCs w:val="20"/>
                <w:highlight w:val="yellow"/>
              </w:rPr>
            </w:pPr>
          </w:p>
        </w:tc>
      </w:tr>
      <w:tr w:rsidR="008D32C1" w:rsidRPr="00640653" w14:paraId="12AE14BC" w14:textId="77777777" w:rsidTr="00E93A06">
        <w:tc>
          <w:tcPr>
            <w:tcW w:w="4498" w:type="dxa"/>
            <w:tcBorders>
              <w:top w:val="single" w:sz="4" w:space="0" w:color="auto"/>
              <w:bottom w:val="double" w:sz="4" w:space="0" w:color="auto"/>
            </w:tcBorders>
            <w:vAlign w:val="center"/>
          </w:tcPr>
          <w:p w14:paraId="65ED0C54" w14:textId="77777777" w:rsidR="008D32C1" w:rsidRPr="00640653" w:rsidRDefault="008D32C1" w:rsidP="008D32C1">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7E8B8A2F" w:rsidR="008D32C1" w:rsidRPr="0017734B" w:rsidRDefault="0017734B" w:rsidP="008D32C1">
            <w:pPr>
              <w:tabs>
                <w:tab w:val="left" w:pos="0"/>
              </w:tabs>
              <w:jc w:val="right"/>
              <w:rPr>
                <w:rFonts w:ascii="Arial" w:hAnsi="Arial" w:cs="Arial"/>
                <w:b/>
                <w:sz w:val="20"/>
                <w:szCs w:val="20"/>
              </w:rPr>
            </w:pPr>
            <w:r w:rsidRPr="0017734B">
              <w:rPr>
                <w:rFonts w:ascii="Arial" w:hAnsi="Arial" w:cs="Arial"/>
                <w:b/>
                <w:bCs/>
                <w:sz w:val="20"/>
                <w:szCs w:val="20"/>
              </w:rPr>
              <w:t>169.268</w:t>
            </w:r>
          </w:p>
        </w:tc>
        <w:tc>
          <w:tcPr>
            <w:tcW w:w="1134" w:type="dxa"/>
            <w:tcBorders>
              <w:top w:val="single" w:sz="4" w:space="0" w:color="auto"/>
              <w:bottom w:val="double" w:sz="4" w:space="0" w:color="auto"/>
            </w:tcBorders>
            <w:vAlign w:val="center"/>
          </w:tcPr>
          <w:p w14:paraId="3B2B601B" w14:textId="401E56DD" w:rsidR="008D32C1" w:rsidRPr="0017734B" w:rsidRDefault="008D32C1" w:rsidP="008D32C1">
            <w:pPr>
              <w:tabs>
                <w:tab w:val="left" w:pos="0"/>
              </w:tabs>
              <w:jc w:val="right"/>
              <w:rPr>
                <w:rFonts w:ascii="Arial" w:hAnsi="Arial" w:cs="Arial"/>
                <w:b/>
                <w:sz w:val="20"/>
                <w:szCs w:val="20"/>
              </w:rPr>
            </w:pPr>
            <w:r w:rsidRPr="0017734B">
              <w:rPr>
                <w:rFonts w:ascii="Arial" w:hAnsi="Arial" w:cs="Arial"/>
                <w:b/>
                <w:bCs/>
                <w:sz w:val="20"/>
                <w:szCs w:val="20"/>
              </w:rPr>
              <w:t>-</w:t>
            </w:r>
          </w:p>
        </w:tc>
        <w:tc>
          <w:tcPr>
            <w:tcW w:w="1134" w:type="dxa"/>
            <w:tcBorders>
              <w:top w:val="single" w:sz="4" w:space="0" w:color="auto"/>
              <w:bottom w:val="double" w:sz="4" w:space="0" w:color="auto"/>
            </w:tcBorders>
            <w:vAlign w:val="bottom"/>
          </w:tcPr>
          <w:p w14:paraId="0A12B637" w14:textId="1F8430E7" w:rsidR="008D32C1" w:rsidRPr="0017734B" w:rsidRDefault="008D32C1" w:rsidP="008D32C1">
            <w:pPr>
              <w:tabs>
                <w:tab w:val="left" w:pos="0"/>
              </w:tabs>
              <w:jc w:val="right"/>
              <w:rPr>
                <w:rFonts w:ascii="Arial" w:hAnsi="Arial" w:cs="Arial"/>
                <w:b/>
                <w:sz w:val="20"/>
                <w:szCs w:val="20"/>
              </w:rPr>
            </w:pPr>
            <w:r w:rsidRPr="0017734B">
              <w:rPr>
                <w:rFonts w:ascii="Arial" w:hAnsi="Arial" w:cs="Arial"/>
                <w:b/>
                <w:bCs/>
                <w:sz w:val="20"/>
                <w:szCs w:val="20"/>
              </w:rPr>
              <w:t>277.825</w:t>
            </w:r>
          </w:p>
        </w:tc>
        <w:tc>
          <w:tcPr>
            <w:tcW w:w="1276" w:type="dxa"/>
            <w:tcBorders>
              <w:top w:val="single" w:sz="4" w:space="0" w:color="auto"/>
              <w:bottom w:val="double" w:sz="4" w:space="0" w:color="auto"/>
            </w:tcBorders>
            <w:vAlign w:val="bottom"/>
          </w:tcPr>
          <w:p w14:paraId="0AE51D9F" w14:textId="2AF8C9EC" w:rsidR="008D32C1" w:rsidRPr="003E2AFC" w:rsidRDefault="008D32C1" w:rsidP="008D32C1">
            <w:pPr>
              <w:tabs>
                <w:tab w:val="left" w:pos="0"/>
              </w:tabs>
              <w:jc w:val="right"/>
              <w:rPr>
                <w:rFonts w:ascii="Arial" w:hAnsi="Arial" w:cs="Arial"/>
                <w:b/>
                <w:sz w:val="20"/>
                <w:szCs w:val="20"/>
                <w:highlight w:val="yellow"/>
              </w:rPr>
            </w:pPr>
            <w:r w:rsidRPr="000A6E5F">
              <w:rPr>
                <w:rFonts w:ascii="Arial" w:hAnsi="Arial" w:cs="Arial"/>
                <w:b/>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63E27AC0"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 xml:space="preserve">31 Aralık </w:t>
      </w:r>
      <w:r w:rsidR="00533427">
        <w:rPr>
          <w:rFonts w:ascii="Arial" w:hAnsi="Arial" w:cs="Arial"/>
          <w:sz w:val="20"/>
          <w:szCs w:val="20"/>
        </w:rPr>
        <w:t>2019</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140"/>
        <w:gridCol w:w="820"/>
        <w:gridCol w:w="820"/>
        <w:gridCol w:w="820"/>
        <w:gridCol w:w="637"/>
        <w:gridCol w:w="820"/>
        <w:gridCol w:w="820"/>
        <w:gridCol w:w="820"/>
        <w:gridCol w:w="820"/>
      </w:tblGrid>
      <w:tr w:rsidR="00D44AE8" w:rsidRPr="00640653" w14:paraId="31FF076E" w14:textId="77777777" w:rsidTr="00AB48A6">
        <w:trPr>
          <w:cantSplit/>
          <w:trHeight w:val="284"/>
        </w:trPr>
        <w:tc>
          <w:tcPr>
            <w:tcW w:w="314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37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17055E">
        <w:trPr>
          <w:cantSplit/>
          <w:trHeight w:val="397"/>
        </w:trPr>
        <w:tc>
          <w:tcPr>
            <w:tcW w:w="314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20"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20"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20"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7"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20"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20"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20"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20"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17055E">
        <w:trPr>
          <w:cantSplit/>
          <w:trHeight w:val="162"/>
        </w:trPr>
        <w:tc>
          <w:tcPr>
            <w:tcW w:w="314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20"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7"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20"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8845E7" w:rsidRPr="00640653" w14:paraId="68E9DDE9" w14:textId="77777777" w:rsidTr="008845E7">
        <w:trPr>
          <w:cantSplit/>
          <w:trHeight w:val="162"/>
        </w:trPr>
        <w:tc>
          <w:tcPr>
            <w:tcW w:w="3140" w:type="dxa"/>
            <w:tcBorders>
              <w:top w:val="nil"/>
              <w:left w:val="nil"/>
              <w:bottom w:val="nil"/>
              <w:right w:val="nil"/>
            </w:tcBorders>
            <w:shd w:val="clear" w:color="000000" w:fill="FFFFFF"/>
            <w:vAlign w:val="center"/>
            <w:hideMark/>
          </w:tcPr>
          <w:p w14:paraId="4AA32199"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20" w:type="dxa"/>
            <w:tcBorders>
              <w:top w:val="nil"/>
              <w:left w:val="nil"/>
              <w:bottom w:val="nil"/>
              <w:right w:val="nil"/>
            </w:tcBorders>
            <w:shd w:val="clear" w:color="000000" w:fill="FFFFFF"/>
            <w:vAlign w:val="bottom"/>
          </w:tcPr>
          <w:p w14:paraId="6F4CB9DB" w14:textId="2DB836E1"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6D82E724" w14:textId="10AD19A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51EA2F29" w14:textId="7698DC0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637" w:type="dxa"/>
            <w:tcBorders>
              <w:top w:val="nil"/>
              <w:left w:val="nil"/>
              <w:bottom w:val="nil"/>
              <w:right w:val="nil"/>
            </w:tcBorders>
            <w:shd w:val="clear" w:color="000000" w:fill="FFFFFF"/>
            <w:vAlign w:val="bottom"/>
          </w:tcPr>
          <w:p w14:paraId="20202511" w14:textId="40CD805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0C3AC99B" w14:textId="0E8B14D9"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4654FD46" w14:textId="39506BE5"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45854896" w14:textId="2C0F709C"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53E7A63" w14:textId="6521DBD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r>
      <w:tr w:rsidR="008845E7" w:rsidRPr="00640653" w14:paraId="68529E82" w14:textId="77777777" w:rsidTr="008845E7">
        <w:trPr>
          <w:cantSplit/>
          <w:trHeight w:val="162"/>
        </w:trPr>
        <w:tc>
          <w:tcPr>
            <w:tcW w:w="3140" w:type="dxa"/>
            <w:tcBorders>
              <w:top w:val="nil"/>
              <w:left w:val="nil"/>
              <w:bottom w:val="nil"/>
              <w:right w:val="nil"/>
            </w:tcBorders>
            <w:shd w:val="clear" w:color="000000" w:fill="FFFFFF"/>
            <w:vAlign w:val="center"/>
            <w:hideMark/>
          </w:tcPr>
          <w:p w14:paraId="6EF32B74"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01D6EBFE" w14:textId="10082DD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28.344</w:t>
            </w:r>
          </w:p>
        </w:tc>
        <w:tc>
          <w:tcPr>
            <w:tcW w:w="820" w:type="dxa"/>
            <w:tcBorders>
              <w:top w:val="nil"/>
              <w:left w:val="nil"/>
              <w:bottom w:val="nil"/>
              <w:right w:val="nil"/>
            </w:tcBorders>
            <w:shd w:val="clear" w:color="000000" w:fill="FFFFFF"/>
            <w:vAlign w:val="bottom"/>
          </w:tcPr>
          <w:p w14:paraId="2D2823A6" w14:textId="3D0AF00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145.277</w:t>
            </w:r>
          </w:p>
        </w:tc>
        <w:tc>
          <w:tcPr>
            <w:tcW w:w="820" w:type="dxa"/>
            <w:tcBorders>
              <w:top w:val="nil"/>
              <w:left w:val="nil"/>
              <w:bottom w:val="nil"/>
              <w:right w:val="nil"/>
            </w:tcBorders>
            <w:shd w:val="clear" w:color="000000" w:fill="FFFFFF"/>
            <w:vAlign w:val="bottom"/>
          </w:tcPr>
          <w:p w14:paraId="77EC6FDF" w14:textId="368D6413"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4.862</w:t>
            </w:r>
          </w:p>
        </w:tc>
        <w:tc>
          <w:tcPr>
            <w:tcW w:w="637" w:type="dxa"/>
            <w:tcBorders>
              <w:top w:val="nil"/>
              <w:left w:val="nil"/>
              <w:bottom w:val="nil"/>
              <w:right w:val="nil"/>
            </w:tcBorders>
            <w:shd w:val="clear" w:color="000000" w:fill="FFFFFF"/>
            <w:vAlign w:val="bottom"/>
          </w:tcPr>
          <w:p w14:paraId="448CA351" w14:textId="1748E26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62622414" w14:textId="51094E1A"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5.138</w:t>
            </w:r>
          </w:p>
        </w:tc>
        <w:tc>
          <w:tcPr>
            <w:tcW w:w="820" w:type="dxa"/>
            <w:tcBorders>
              <w:top w:val="nil"/>
              <w:left w:val="nil"/>
              <w:bottom w:val="nil"/>
              <w:right w:val="nil"/>
            </w:tcBorders>
            <w:shd w:val="clear" w:color="000000" w:fill="FFFFFF"/>
            <w:vAlign w:val="bottom"/>
          </w:tcPr>
          <w:p w14:paraId="6A0F024F" w14:textId="206520EC"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3.176</w:t>
            </w:r>
          </w:p>
        </w:tc>
        <w:tc>
          <w:tcPr>
            <w:tcW w:w="820" w:type="dxa"/>
            <w:tcBorders>
              <w:top w:val="nil"/>
              <w:left w:val="nil"/>
              <w:bottom w:val="nil"/>
              <w:right w:val="nil"/>
            </w:tcBorders>
            <w:shd w:val="clear" w:color="000000" w:fill="FFFFFF"/>
            <w:vAlign w:val="bottom"/>
          </w:tcPr>
          <w:p w14:paraId="5CD871E1" w14:textId="191993A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32</w:t>
            </w:r>
          </w:p>
        </w:tc>
        <w:tc>
          <w:tcPr>
            <w:tcW w:w="820" w:type="dxa"/>
            <w:tcBorders>
              <w:top w:val="nil"/>
              <w:left w:val="nil"/>
              <w:bottom w:val="nil"/>
              <w:right w:val="nil"/>
            </w:tcBorders>
            <w:shd w:val="clear" w:color="000000" w:fill="FFFFFF"/>
            <w:vAlign w:val="bottom"/>
          </w:tcPr>
          <w:p w14:paraId="7695B521" w14:textId="3964D7F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186.829</w:t>
            </w:r>
          </w:p>
        </w:tc>
      </w:tr>
      <w:tr w:rsidR="008845E7" w:rsidRPr="00640653" w14:paraId="733E23B6" w14:textId="77777777" w:rsidTr="008845E7">
        <w:trPr>
          <w:cantSplit/>
          <w:trHeight w:val="162"/>
        </w:trPr>
        <w:tc>
          <w:tcPr>
            <w:tcW w:w="3140" w:type="dxa"/>
            <w:tcBorders>
              <w:top w:val="nil"/>
              <w:left w:val="nil"/>
              <w:bottom w:val="nil"/>
              <w:right w:val="nil"/>
            </w:tcBorders>
            <w:shd w:val="clear" w:color="000000" w:fill="FFFFFF"/>
            <w:vAlign w:val="center"/>
            <w:hideMark/>
          </w:tcPr>
          <w:p w14:paraId="4497D43E"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0FB62166" w14:textId="7D21B6E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14.903</w:t>
            </w:r>
          </w:p>
        </w:tc>
        <w:tc>
          <w:tcPr>
            <w:tcW w:w="820" w:type="dxa"/>
            <w:tcBorders>
              <w:top w:val="nil"/>
              <w:left w:val="nil"/>
              <w:bottom w:val="nil"/>
              <w:right w:val="nil"/>
            </w:tcBorders>
            <w:shd w:val="clear" w:color="000000" w:fill="FFFFFF"/>
            <w:vAlign w:val="bottom"/>
          </w:tcPr>
          <w:p w14:paraId="592BF57C" w14:textId="1239280C"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28.708</w:t>
            </w:r>
          </w:p>
        </w:tc>
        <w:tc>
          <w:tcPr>
            <w:tcW w:w="820" w:type="dxa"/>
            <w:tcBorders>
              <w:top w:val="nil"/>
              <w:left w:val="nil"/>
              <w:bottom w:val="nil"/>
              <w:right w:val="nil"/>
            </w:tcBorders>
            <w:shd w:val="clear" w:color="000000" w:fill="FFFFFF"/>
            <w:vAlign w:val="bottom"/>
          </w:tcPr>
          <w:p w14:paraId="06756F11" w14:textId="707405B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15.234</w:t>
            </w:r>
          </w:p>
        </w:tc>
        <w:tc>
          <w:tcPr>
            <w:tcW w:w="637" w:type="dxa"/>
            <w:tcBorders>
              <w:top w:val="nil"/>
              <w:left w:val="nil"/>
              <w:bottom w:val="nil"/>
              <w:right w:val="nil"/>
            </w:tcBorders>
            <w:shd w:val="clear" w:color="000000" w:fill="FFFFFF"/>
            <w:vAlign w:val="bottom"/>
          </w:tcPr>
          <w:p w14:paraId="62328A8F" w14:textId="5371905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47FA704F" w14:textId="14453B6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w:t>
            </w:r>
            <w:r>
              <w:rPr>
                <w:rFonts w:ascii="Arial" w:hAnsi="Arial" w:cs="Arial"/>
                <w:color w:val="000000"/>
                <w:sz w:val="15"/>
                <w:szCs w:val="15"/>
              </w:rPr>
              <w:t>.</w:t>
            </w:r>
            <w:r w:rsidRPr="008845E7">
              <w:rPr>
                <w:rFonts w:ascii="Arial" w:hAnsi="Arial" w:cs="Arial"/>
                <w:color w:val="000000"/>
                <w:sz w:val="15"/>
                <w:szCs w:val="15"/>
              </w:rPr>
              <w:t>280</w:t>
            </w:r>
          </w:p>
        </w:tc>
        <w:tc>
          <w:tcPr>
            <w:tcW w:w="820" w:type="dxa"/>
            <w:tcBorders>
              <w:top w:val="nil"/>
              <w:left w:val="nil"/>
              <w:bottom w:val="nil"/>
              <w:right w:val="nil"/>
            </w:tcBorders>
            <w:shd w:val="clear" w:color="000000" w:fill="FFFFFF"/>
            <w:vAlign w:val="bottom"/>
          </w:tcPr>
          <w:p w14:paraId="6DB350CD" w14:textId="79601DC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132FBAF7" w14:textId="61BBBC2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9245E30" w14:textId="6BF6333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60.125</w:t>
            </w:r>
          </w:p>
        </w:tc>
      </w:tr>
      <w:tr w:rsidR="008845E7" w:rsidRPr="00640653" w14:paraId="1B648C62" w14:textId="77777777" w:rsidTr="008845E7">
        <w:trPr>
          <w:cantSplit/>
          <w:trHeight w:val="162"/>
        </w:trPr>
        <w:tc>
          <w:tcPr>
            <w:tcW w:w="3140" w:type="dxa"/>
            <w:tcBorders>
              <w:top w:val="nil"/>
              <w:left w:val="nil"/>
              <w:bottom w:val="nil"/>
              <w:right w:val="nil"/>
            </w:tcBorders>
            <w:shd w:val="clear" w:color="000000" w:fill="FFFFFF"/>
            <w:vAlign w:val="center"/>
            <w:hideMark/>
          </w:tcPr>
          <w:p w14:paraId="31ECF9E0"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6B3ACA7C" w14:textId="02B3DFF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43.316</w:t>
            </w:r>
          </w:p>
        </w:tc>
        <w:tc>
          <w:tcPr>
            <w:tcW w:w="820" w:type="dxa"/>
            <w:tcBorders>
              <w:top w:val="nil"/>
              <w:left w:val="nil"/>
              <w:bottom w:val="nil"/>
              <w:right w:val="nil"/>
            </w:tcBorders>
            <w:shd w:val="clear" w:color="000000" w:fill="FFFFFF"/>
            <w:vAlign w:val="bottom"/>
          </w:tcPr>
          <w:p w14:paraId="4976D528" w14:textId="4B6D6A5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116.916</w:t>
            </w:r>
          </w:p>
        </w:tc>
        <w:tc>
          <w:tcPr>
            <w:tcW w:w="820" w:type="dxa"/>
            <w:tcBorders>
              <w:top w:val="nil"/>
              <w:left w:val="nil"/>
              <w:bottom w:val="nil"/>
              <w:right w:val="nil"/>
            </w:tcBorders>
            <w:shd w:val="clear" w:color="000000" w:fill="FFFFFF"/>
            <w:vAlign w:val="bottom"/>
          </w:tcPr>
          <w:p w14:paraId="6EDC3EC3" w14:textId="777A999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22.237</w:t>
            </w:r>
          </w:p>
        </w:tc>
        <w:tc>
          <w:tcPr>
            <w:tcW w:w="637" w:type="dxa"/>
            <w:tcBorders>
              <w:top w:val="nil"/>
              <w:left w:val="nil"/>
              <w:bottom w:val="nil"/>
              <w:right w:val="nil"/>
            </w:tcBorders>
            <w:shd w:val="clear" w:color="000000" w:fill="FFFFFF"/>
            <w:vAlign w:val="bottom"/>
          </w:tcPr>
          <w:p w14:paraId="1260B9E0" w14:textId="1AF7D5F3"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3C783BE" w14:textId="570F594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24.307</w:t>
            </w:r>
          </w:p>
        </w:tc>
        <w:tc>
          <w:tcPr>
            <w:tcW w:w="820" w:type="dxa"/>
            <w:tcBorders>
              <w:top w:val="nil"/>
              <w:left w:val="nil"/>
              <w:bottom w:val="nil"/>
              <w:right w:val="nil"/>
            </w:tcBorders>
            <w:shd w:val="clear" w:color="000000" w:fill="FFFFFF"/>
            <w:vAlign w:val="bottom"/>
          </w:tcPr>
          <w:p w14:paraId="3815E0CC" w14:textId="35A1DDC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249</w:t>
            </w:r>
          </w:p>
        </w:tc>
        <w:tc>
          <w:tcPr>
            <w:tcW w:w="820" w:type="dxa"/>
            <w:tcBorders>
              <w:top w:val="nil"/>
              <w:left w:val="nil"/>
              <w:bottom w:val="nil"/>
              <w:right w:val="nil"/>
            </w:tcBorders>
            <w:shd w:val="clear" w:color="000000" w:fill="FFFFFF"/>
            <w:vAlign w:val="bottom"/>
          </w:tcPr>
          <w:p w14:paraId="3A5DC49B" w14:textId="667B4C1A"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A4C47A0" w14:textId="23A1D57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207.025</w:t>
            </w:r>
          </w:p>
        </w:tc>
      </w:tr>
      <w:tr w:rsidR="008845E7" w:rsidRPr="00640653" w14:paraId="60C674EE"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7B6A5B79"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single" w:sz="8" w:space="0" w:color="auto"/>
              <w:right w:val="nil"/>
            </w:tcBorders>
            <w:shd w:val="clear" w:color="000000" w:fill="FFFFFF"/>
            <w:vAlign w:val="bottom"/>
          </w:tcPr>
          <w:p w14:paraId="3A4422EC" w14:textId="4212C9B4"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3.529</w:t>
            </w:r>
          </w:p>
        </w:tc>
        <w:tc>
          <w:tcPr>
            <w:tcW w:w="820" w:type="dxa"/>
            <w:tcBorders>
              <w:top w:val="nil"/>
              <w:left w:val="nil"/>
              <w:bottom w:val="single" w:sz="8" w:space="0" w:color="auto"/>
              <w:right w:val="nil"/>
            </w:tcBorders>
            <w:shd w:val="clear" w:color="000000" w:fill="FFFFFF"/>
            <w:vAlign w:val="bottom"/>
          </w:tcPr>
          <w:p w14:paraId="62FC9C36" w14:textId="194BD25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38.028</w:t>
            </w:r>
          </w:p>
        </w:tc>
        <w:tc>
          <w:tcPr>
            <w:tcW w:w="820" w:type="dxa"/>
            <w:tcBorders>
              <w:top w:val="nil"/>
              <w:left w:val="nil"/>
              <w:bottom w:val="single" w:sz="8" w:space="0" w:color="auto"/>
              <w:right w:val="nil"/>
            </w:tcBorders>
            <w:shd w:val="clear" w:color="000000" w:fill="FFFFFF"/>
            <w:vAlign w:val="bottom"/>
          </w:tcPr>
          <w:p w14:paraId="1001B3B7" w14:textId="70CC43D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2.184</w:t>
            </w:r>
          </w:p>
        </w:tc>
        <w:tc>
          <w:tcPr>
            <w:tcW w:w="637" w:type="dxa"/>
            <w:tcBorders>
              <w:top w:val="nil"/>
              <w:left w:val="nil"/>
              <w:bottom w:val="single" w:sz="8" w:space="0" w:color="auto"/>
              <w:right w:val="nil"/>
            </w:tcBorders>
            <w:shd w:val="clear" w:color="000000" w:fill="FFFFFF"/>
            <w:vAlign w:val="bottom"/>
          </w:tcPr>
          <w:p w14:paraId="2C581CC4" w14:textId="2F234309"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single" w:sz="8" w:space="0" w:color="auto"/>
              <w:right w:val="nil"/>
            </w:tcBorders>
            <w:shd w:val="clear" w:color="000000" w:fill="FFFFFF"/>
            <w:vAlign w:val="bottom"/>
          </w:tcPr>
          <w:p w14:paraId="4B546844" w14:textId="128D8A6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161</w:t>
            </w:r>
          </w:p>
        </w:tc>
        <w:tc>
          <w:tcPr>
            <w:tcW w:w="820" w:type="dxa"/>
            <w:tcBorders>
              <w:top w:val="nil"/>
              <w:left w:val="nil"/>
              <w:bottom w:val="single" w:sz="8" w:space="0" w:color="auto"/>
              <w:right w:val="nil"/>
            </w:tcBorders>
            <w:shd w:val="clear" w:color="000000" w:fill="FFFFFF"/>
            <w:vAlign w:val="bottom"/>
          </w:tcPr>
          <w:p w14:paraId="0030C31C" w14:textId="7DC8B6E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187</w:t>
            </w:r>
          </w:p>
        </w:tc>
        <w:tc>
          <w:tcPr>
            <w:tcW w:w="820" w:type="dxa"/>
            <w:tcBorders>
              <w:top w:val="nil"/>
              <w:left w:val="nil"/>
              <w:bottom w:val="single" w:sz="8" w:space="0" w:color="auto"/>
              <w:right w:val="nil"/>
            </w:tcBorders>
            <w:shd w:val="clear" w:color="000000" w:fill="FFFFFF"/>
            <w:vAlign w:val="bottom"/>
          </w:tcPr>
          <w:p w14:paraId="69B9CACF" w14:textId="5D448B7A"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single" w:sz="8" w:space="0" w:color="auto"/>
              <w:right w:val="nil"/>
            </w:tcBorders>
            <w:shd w:val="clear" w:color="000000" w:fill="FFFFFF"/>
            <w:vAlign w:val="bottom"/>
          </w:tcPr>
          <w:p w14:paraId="17A6458A" w14:textId="221D2E31"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44.089</w:t>
            </w:r>
          </w:p>
        </w:tc>
      </w:tr>
      <w:tr w:rsidR="008845E7" w:rsidRPr="00640653" w14:paraId="540F4E4E"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3880B856" w14:textId="77777777" w:rsidR="008845E7" w:rsidRPr="00640653" w:rsidRDefault="008845E7" w:rsidP="008845E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3D2C87F8" w14:textId="164CF401"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90.092</w:t>
            </w:r>
          </w:p>
        </w:tc>
        <w:tc>
          <w:tcPr>
            <w:tcW w:w="820" w:type="dxa"/>
            <w:tcBorders>
              <w:top w:val="nil"/>
              <w:left w:val="nil"/>
              <w:bottom w:val="single" w:sz="8" w:space="0" w:color="auto"/>
              <w:right w:val="nil"/>
            </w:tcBorders>
            <w:shd w:val="clear" w:color="000000" w:fill="FFFFFF"/>
            <w:vAlign w:val="bottom"/>
          </w:tcPr>
          <w:p w14:paraId="70690EEE" w14:textId="3635CBED"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328.929</w:t>
            </w:r>
          </w:p>
        </w:tc>
        <w:tc>
          <w:tcPr>
            <w:tcW w:w="820" w:type="dxa"/>
            <w:tcBorders>
              <w:top w:val="nil"/>
              <w:left w:val="nil"/>
              <w:bottom w:val="single" w:sz="8" w:space="0" w:color="auto"/>
              <w:right w:val="nil"/>
            </w:tcBorders>
            <w:shd w:val="clear" w:color="000000" w:fill="FFFFFF"/>
            <w:vAlign w:val="bottom"/>
          </w:tcPr>
          <w:p w14:paraId="096EB880" w14:textId="619E438B"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44.517</w:t>
            </w:r>
          </w:p>
        </w:tc>
        <w:tc>
          <w:tcPr>
            <w:tcW w:w="637" w:type="dxa"/>
            <w:tcBorders>
              <w:top w:val="nil"/>
              <w:left w:val="nil"/>
              <w:bottom w:val="single" w:sz="8" w:space="0" w:color="auto"/>
              <w:right w:val="nil"/>
            </w:tcBorders>
            <w:shd w:val="clear" w:color="000000" w:fill="FFFFFF"/>
            <w:vAlign w:val="bottom"/>
          </w:tcPr>
          <w:p w14:paraId="77A8B9AC" w14:textId="744D3316"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w:t>
            </w:r>
          </w:p>
        </w:tc>
        <w:tc>
          <w:tcPr>
            <w:tcW w:w="820" w:type="dxa"/>
            <w:tcBorders>
              <w:top w:val="nil"/>
              <w:left w:val="nil"/>
              <w:bottom w:val="single" w:sz="8" w:space="0" w:color="auto"/>
              <w:right w:val="nil"/>
            </w:tcBorders>
            <w:shd w:val="clear" w:color="000000" w:fill="FFFFFF"/>
            <w:vAlign w:val="bottom"/>
          </w:tcPr>
          <w:p w14:paraId="1EE7FE03" w14:textId="363BA61E"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30.886</w:t>
            </w:r>
          </w:p>
        </w:tc>
        <w:tc>
          <w:tcPr>
            <w:tcW w:w="820" w:type="dxa"/>
            <w:tcBorders>
              <w:top w:val="nil"/>
              <w:left w:val="nil"/>
              <w:bottom w:val="single" w:sz="8" w:space="0" w:color="auto"/>
              <w:right w:val="nil"/>
            </w:tcBorders>
            <w:shd w:val="clear" w:color="000000" w:fill="FFFFFF"/>
            <w:vAlign w:val="bottom"/>
          </w:tcPr>
          <w:p w14:paraId="45087CC0" w14:textId="7B7397A2"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3.612</w:t>
            </w:r>
          </w:p>
        </w:tc>
        <w:tc>
          <w:tcPr>
            <w:tcW w:w="820" w:type="dxa"/>
            <w:tcBorders>
              <w:top w:val="nil"/>
              <w:left w:val="nil"/>
              <w:bottom w:val="single" w:sz="8" w:space="0" w:color="auto"/>
              <w:right w:val="nil"/>
            </w:tcBorders>
            <w:shd w:val="clear" w:color="000000" w:fill="FFFFFF"/>
            <w:vAlign w:val="bottom"/>
          </w:tcPr>
          <w:p w14:paraId="71A6AC69" w14:textId="69E24CFA"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32</w:t>
            </w:r>
          </w:p>
        </w:tc>
        <w:tc>
          <w:tcPr>
            <w:tcW w:w="820" w:type="dxa"/>
            <w:tcBorders>
              <w:top w:val="nil"/>
              <w:left w:val="nil"/>
              <w:bottom w:val="single" w:sz="8" w:space="0" w:color="auto"/>
              <w:right w:val="nil"/>
            </w:tcBorders>
            <w:shd w:val="clear" w:color="000000" w:fill="FFFFFF"/>
            <w:vAlign w:val="bottom"/>
          </w:tcPr>
          <w:p w14:paraId="2231301B" w14:textId="5F5E66D0"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498.068</w:t>
            </w:r>
          </w:p>
        </w:tc>
      </w:tr>
      <w:tr w:rsidR="008845E7" w:rsidRPr="00640653" w14:paraId="6A49D27D"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6A3BDFA6" w14:textId="77777777" w:rsidR="008845E7" w:rsidRPr="00640653" w:rsidRDefault="008845E7" w:rsidP="008845E7">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20" w:type="dxa"/>
            <w:tcBorders>
              <w:top w:val="nil"/>
              <w:left w:val="nil"/>
              <w:bottom w:val="single" w:sz="8" w:space="0" w:color="auto"/>
              <w:right w:val="nil"/>
            </w:tcBorders>
            <w:shd w:val="clear" w:color="000000" w:fill="FFFFFF"/>
            <w:vAlign w:val="bottom"/>
          </w:tcPr>
          <w:p w14:paraId="15FFD0ED" w14:textId="304F7C10"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11FEE3F9" w14:textId="53FB3778"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A7C930E" w14:textId="7A57BD87"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637" w:type="dxa"/>
            <w:tcBorders>
              <w:top w:val="nil"/>
              <w:left w:val="nil"/>
              <w:bottom w:val="single" w:sz="8" w:space="0" w:color="auto"/>
              <w:right w:val="nil"/>
            </w:tcBorders>
            <w:shd w:val="clear" w:color="000000" w:fill="FFFFFF"/>
            <w:vAlign w:val="bottom"/>
          </w:tcPr>
          <w:p w14:paraId="18228ADB" w14:textId="3B23AFFB"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0035B653" w14:textId="538EEAFA"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27A03B90" w14:textId="2BEB2509"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4919B9A3" w14:textId="3C2CB2CD" w:rsidR="008845E7" w:rsidRPr="008845E7" w:rsidRDefault="008845E7" w:rsidP="008845E7">
            <w:pPr>
              <w:jc w:val="right"/>
              <w:rPr>
                <w:color w:val="000000" w:themeColor="text1"/>
                <w:sz w:val="15"/>
                <w:szCs w:val="15"/>
              </w:rPr>
            </w:pPr>
            <w:r w:rsidRPr="008845E7">
              <w:rPr>
                <w:color w:val="000000" w:themeColor="text1"/>
                <w:sz w:val="15"/>
                <w:szCs w:val="15"/>
              </w:rPr>
              <w:t> </w:t>
            </w:r>
          </w:p>
        </w:tc>
        <w:tc>
          <w:tcPr>
            <w:tcW w:w="820" w:type="dxa"/>
            <w:tcBorders>
              <w:top w:val="nil"/>
              <w:left w:val="nil"/>
              <w:bottom w:val="single" w:sz="8" w:space="0" w:color="auto"/>
              <w:right w:val="nil"/>
            </w:tcBorders>
            <w:shd w:val="clear" w:color="000000" w:fill="FFFFFF"/>
            <w:vAlign w:val="bottom"/>
          </w:tcPr>
          <w:p w14:paraId="7AF37E86" w14:textId="7CF567EC" w:rsidR="008845E7" w:rsidRPr="008845E7" w:rsidRDefault="008845E7" w:rsidP="008845E7">
            <w:pPr>
              <w:jc w:val="right"/>
              <w:rPr>
                <w:color w:val="000000" w:themeColor="text1"/>
                <w:sz w:val="15"/>
                <w:szCs w:val="15"/>
              </w:rPr>
            </w:pPr>
            <w:r w:rsidRPr="008845E7">
              <w:rPr>
                <w:color w:val="000000" w:themeColor="text1"/>
                <w:sz w:val="15"/>
                <w:szCs w:val="15"/>
              </w:rPr>
              <w:t> </w:t>
            </w:r>
          </w:p>
        </w:tc>
      </w:tr>
      <w:tr w:rsidR="008845E7" w:rsidRPr="00640653" w14:paraId="4FB86FC1" w14:textId="77777777" w:rsidTr="008845E7">
        <w:trPr>
          <w:cantSplit/>
          <w:trHeight w:val="162"/>
        </w:trPr>
        <w:tc>
          <w:tcPr>
            <w:tcW w:w="3140" w:type="dxa"/>
            <w:tcBorders>
              <w:top w:val="nil"/>
              <w:left w:val="nil"/>
              <w:bottom w:val="nil"/>
              <w:right w:val="nil"/>
            </w:tcBorders>
            <w:shd w:val="clear" w:color="000000" w:fill="FFFFFF"/>
            <w:vAlign w:val="center"/>
            <w:hideMark/>
          </w:tcPr>
          <w:p w14:paraId="2D1CF056"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20" w:type="dxa"/>
            <w:tcBorders>
              <w:top w:val="nil"/>
              <w:left w:val="nil"/>
              <w:bottom w:val="nil"/>
              <w:right w:val="nil"/>
            </w:tcBorders>
            <w:shd w:val="clear" w:color="000000" w:fill="FFFFFF"/>
            <w:vAlign w:val="bottom"/>
          </w:tcPr>
          <w:p w14:paraId="4A3CCE6F" w14:textId="4BF8F48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436</w:t>
            </w:r>
          </w:p>
        </w:tc>
        <w:tc>
          <w:tcPr>
            <w:tcW w:w="820" w:type="dxa"/>
            <w:tcBorders>
              <w:top w:val="nil"/>
              <w:left w:val="nil"/>
              <w:bottom w:val="nil"/>
              <w:right w:val="nil"/>
            </w:tcBorders>
            <w:shd w:val="clear" w:color="000000" w:fill="FFFFFF"/>
            <w:vAlign w:val="bottom"/>
          </w:tcPr>
          <w:p w14:paraId="19C86533" w14:textId="070D2C6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710</w:t>
            </w:r>
          </w:p>
        </w:tc>
        <w:tc>
          <w:tcPr>
            <w:tcW w:w="820" w:type="dxa"/>
            <w:tcBorders>
              <w:top w:val="nil"/>
              <w:left w:val="nil"/>
              <w:bottom w:val="nil"/>
              <w:right w:val="nil"/>
            </w:tcBorders>
            <w:shd w:val="clear" w:color="000000" w:fill="FFFFFF"/>
            <w:vAlign w:val="bottom"/>
          </w:tcPr>
          <w:p w14:paraId="37DF0615" w14:textId="10A41163"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1.292</w:t>
            </w:r>
          </w:p>
        </w:tc>
        <w:tc>
          <w:tcPr>
            <w:tcW w:w="637" w:type="dxa"/>
            <w:tcBorders>
              <w:top w:val="nil"/>
              <w:left w:val="nil"/>
              <w:bottom w:val="nil"/>
              <w:right w:val="nil"/>
            </w:tcBorders>
            <w:shd w:val="clear" w:color="000000" w:fill="FFFFFF"/>
            <w:vAlign w:val="bottom"/>
          </w:tcPr>
          <w:p w14:paraId="01F92215" w14:textId="6BE6D24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4D9D39EC" w14:textId="6AA132E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3C3F8B7" w14:textId="78680BB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0295721" w14:textId="5BE6427C"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D004DE0" w14:textId="0931876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2.438</w:t>
            </w:r>
          </w:p>
        </w:tc>
      </w:tr>
      <w:tr w:rsidR="008845E7" w:rsidRPr="00640653" w14:paraId="47FFD244" w14:textId="77777777" w:rsidTr="008845E7">
        <w:trPr>
          <w:cantSplit/>
          <w:trHeight w:val="162"/>
        </w:trPr>
        <w:tc>
          <w:tcPr>
            <w:tcW w:w="3140" w:type="dxa"/>
            <w:tcBorders>
              <w:top w:val="nil"/>
              <w:left w:val="nil"/>
              <w:bottom w:val="nil"/>
              <w:right w:val="nil"/>
            </w:tcBorders>
            <w:shd w:val="clear" w:color="000000" w:fill="FFFFFF"/>
            <w:vAlign w:val="center"/>
            <w:hideMark/>
          </w:tcPr>
          <w:p w14:paraId="71A40FBC"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20" w:type="dxa"/>
            <w:tcBorders>
              <w:top w:val="nil"/>
              <w:left w:val="nil"/>
              <w:bottom w:val="nil"/>
              <w:right w:val="nil"/>
            </w:tcBorders>
            <w:shd w:val="clear" w:color="000000" w:fill="FFFFFF"/>
            <w:vAlign w:val="bottom"/>
          </w:tcPr>
          <w:p w14:paraId="3DFC8A38" w14:textId="542725C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1.926</w:t>
            </w:r>
          </w:p>
        </w:tc>
        <w:tc>
          <w:tcPr>
            <w:tcW w:w="820" w:type="dxa"/>
            <w:tcBorders>
              <w:top w:val="nil"/>
              <w:left w:val="nil"/>
              <w:bottom w:val="nil"/>
              <w:right w:val="nil"/>
            </w:tcBorders>
            <w:shd w:val="clear" w:color="000000" w:fill="FFFFFF"/>
            <w:vAlign w:val="bottom"/>
          </w:tcPr>
          <w:p w14:paraId="1C4F67FA" w14:textId="0A43509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25.269</w:t>
            </w:r>
          </w:p>
        </w:tc>
        <w:tc>
          <w:tcPr>
            <w:tcW w:w="820" w:type="dxa"/>
            <w:tcBorders>
              <w:top w:val="nil"/>
              <w:left w:val="nil"/>
              <w:bottom w:val="nil"/>
              <w:right w:val="nil"/>
            </w:tcBorders>
            <w:shd w:val="clear" w:color="000000" w:fill="FFFFFF"/>
            <w:vAlign w:val="bottom"/>
          </w:tcPr>
          <w:p w14:paraId="2D54AF4C" w14:textId="1FA56F5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1.748</w:t>
            </w:r>
          </w:p>
        </w:tc>
        <w:tc>
          <w:tcPr>
            <w:tcW w:w="637" w:type="dxa"/>
            <w:tcBorders>
              <w:top w:val="nil"/>
              <w:left w:val="nil"/>
              <w:bottom w:val="nil"/>
              <w:right w:val="nil"/>
            </w:tcBorders>
            <w:shd w:val="clear" w:color="000000" w:fill="FFFFFF"/>
            <w:vAlign w:val="bottom"/>
          </w:tcPr>
          <w:p w14:paraId="24D5C968" w14:textId="44E180D1"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89C699B" w14:textId="1A11054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1.745</w:t>
            </w:r>
          </w:p>
        </w:tc>
        <w:tc>
          <w:tcPr>
            <w:tcW w:w="820" w:type="dxa"/>
            <w:tcBorders>
              <w:top w:val="nil"/>
              <w:left w:val="nil"/>
              <w:bottom w:val="nil"/>
              <w:right w:val="nil"/>
            </w:tcBorders>
            <w:shd w:val="clear" w:color="000000" w:fill="FFFFFF"/>
            <w:vAlign w:val="bottom"/>
          </w:tcPr>
          <w:p w14:paraId="638C3C71" w14:textId="27D2670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240</w:t>
            </w:r>
          </w:p>
        </w:tc>
        <w:tc>
          <w:tcPr>
            <w:tcW w:w="820" w:type="dxa"/>
            <w:tcBorders>
              <w:top w:val="nil"/>
              <w:left w:val="nil"/>
              <w:bottom w:val="nil"/>
              <w:right w:val="nil"/>
            </w:tcBorders>
            <w:shd w:val="clear" w:color="000000" w:fill="FFFFFF"/>
            <w:vAlign w:val="bottom"/>
          </w:tcPr>
          <w:p w14:paraId="15F7B2CA" w14:textId="1B6357CA"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5A92ACE6" w14:textId="1CE8242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30.928</w:t>
            </w:r>
          </w:p>
        </w:tc>
      </w:tr>
      <w:tr w:rsidR="008845E7" w:rsidRPr="00640653" w14:paraId="7B174DFE" w14:textId="77777777" w:rsidTr="008845E7">
        <w:trPr>
          <w:cantSplit/>
          <w:trHeight w:val="162"/>
        </w:trPr>
        <w:tc>
          <w:tcPr>
            <w:tcW w:w="3140" w:type="dxa"/>
            <w:tcBorders>
              <w:top w:val="nil"/>
              <w:left w:val="nil"/>
              <w:bottom w:val="nil"/>
              <w:right w:val="nil"/>
            </w:tcBorders>
            <w:shd w:val="clear" w:color="000000" w:fill="FFFFFF"/>
            <w:vAlign w:val="center"/>
            <w:hideMark/>
          </w:tcPr>
          <w:p w14:paraId="3C3244F5"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20" w:type="dxa"/>
            <w:tcBorders>
              <w:top w:val="nil"/>
              <w:left w:val="nil"/>
              <w:bottom w:val="nil"/>
              <w:right w:val="nil"/>
            </w:tcBorders>
            <w:shd w:val="clear" w:color="000000" w:fill="FFFFFF"/>
            <w:vAlign w:val="bottom"/>
          </w:tcPr>
          <w:p w14:paraId="6F8C4511" w14:textId="4E7D125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562</w:t>
            </w:r>
          </w:p>
        </w:tc>
        <w:tc>
          <w:tcPr>
            <w:tcW w:w="820" w:type="dxa"/>
            <w:tcBorders>
              <w:top w:val="nil"/>
              <w:left w:val="nil"/>
              <w:bottom w:val="nil"/>
              <w:right w:val="nil"/>
            </w:tcBorders>
            <w:shd w:val="clear" w:color="000000" w:fill="FFFFFF"/>
            <w:vAlign w:val="bottom"/>
          </w:tcPr>
          <w:p w14:paraId="734283C0" w14:textId="512A7EB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12</w:t>
            </w:r>
          </w:p>
        </w:tc>
        <w:tc>
          <w:tcPr>
            <w:tcW w:w="820" w:type="dxa"/>
            <w:tcBorders>
              <w:top w:val="nil"/>
              <w:left w:val="nil"/>
              <w:bottom w:val="nil"/>
              <w:right w:val="nil"/>
            </w:tcBorders>
            <w:shd w:val="clear" w:color="000000" w:fill="FFFFFF"/>
            <w:vAlign w:val="bottom"/>
          </w:tcPr>
          <w:p w14:paraId="59C55037" w14:textId="71050B11"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637" w:type="dxa"/>
            <w:tcBorders>
              <w:top w:val="nil"/>
              <w:left w:val="nil"/>
              <w:bottom w:val="nil"/>
              <w:right w:val="nil"/>
            </w:tcBorders>
            <w:shd w:val="clear" w:color="000000" w:fill="FFFFFF"/>
            <w:vAlign w:val="bottom"/>
          </w:tcPr>
          <w:p w14:paraId="01A32460" w14:textId="6A10D4C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6AB73AE8" w14:textId="61D7AE7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125BD3CA" w14:textId="10CF856F"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67D8B4D6" w14:textId="7604507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7F9E6861" w14:textId="6931D3DA"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574</w:t>
            </w:r>
          </w:p>
        </w:tc>
      </w:tr>
      <w:tr w:rsidR="008845E7" w:rsidRPr="00640653" w14:paraId="4E98A92D" w14:textId="77777777" w:rsidTr="008845E7">
        <w:trPr>
          <w:cantSplit/>
          <w:trHeight w:val="162"/>
        </w:trPr>
        <w:tc>
          <w:tcPr>
            <w:tcW w:w="3140" w:type="dxa"/>
            <w:tcBorders>
              <w:top w:val="nil"/>
              <w:left w:val="nil"/>
              <w:bottom w:val="nil"/>
              <w:right w:val="nil"/>
            </w:tcBorders>
            <w:shd w:val="clear" w:color="000000" w:fill="FFFFFF"/>
            <w:vAlign w:val="center"/>
            <w:hideMark/>
          </w:tcPr>
          <w:p w14:paraId="4817F3BF"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20" w:type="dxa"/>
            <w:tcBorders>
              <w:top w:val="nil"/>
              <w:left w:val="nil"/>
              <w:bottom w:val="nil"/>
              <w:right w:val="nil"/>
            </w:tcBorders>
            <w:shd w:val="clear" w:color="000000" w:fill="FFFFFF"/>
            <w:vAlign w:val="bottom"/>
          </w:tcPr>
          <w:p w14:paraId="59EEC492" w14:textId="0CD3291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5.301</w:t>
            </w:r>
          </w:p>
        </w:tc>
        <w:tc>
          <w:tcPr>
            <w:tcW w:w="820" w:type="dxa"/>
            <w:tcBorders>
              <w:top w:val="nil"/>
              <w:left w:val="nil"/>
              <w:bottom w:val="nil"/>
              <w:right w:val="nil"/>
            </w:tcBorders>
            <w:shd w:val="clear" w:color="000000" w:fill="FFFFFF"/>
            <w:vAlign w:val="bottom"/>
          </w:tcPr>
          <w:p w14:paraId="37F7FB3E" w14:textId="47D97E9D"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52.513</w:t>
            </w:r>
          </w:p>
        </w:tc>
        <w:tc>
          <w:tcPr>
            <w:tcW w:w="820" w:type="dxa"/>
            <w:tcBorders>
              <w:top w:val="nil"/>
              <w:left w:val="nil"/>
              <w:bottom w:val="nil"/>
              <w:right w:val="nil"/>
            </w:tcBorders>
            <w:shd w:val="clear" w:color="000000" w:fill="FFFFFF"/>
            <w:vAlign w:val="bottom"/>
          </w:tcPr>
          <w:p w14:paraId="3F6E4A12" w14:textId="5DE4B4B9"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4.878</w:t>
            </w:r>
          </w:p>
        </w:tc>
        <w:tc>
          <w:tcPr>
            <w:tcW w:w="637" w:type="dxa"/>
            <w:tcBorders>
              <w:top w:val="nil"/>
              <w:left w:val="nil"/>
              <w:bottom w:val="nil"/>
              <w:right w:val="nil"/>
            </w:tcBorders>
            <w:shd w:val="clear" w:color="000000" w:fill="FFFFFF"/>
            <w:vAlign w:val="bottom"/>
          </w:tcPr>
          <w:p w14:paraId="051C787F" w14:textId="5EBF7A4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0475F74" w14:textId="10D2FF19"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177</w:t>
            </w:r>
          </w:p>
        </w:tc>
        <w:tc>
          <w:tcPr>
            <w:tcW w:w="820" w:type="dxa"/>
            <w:tcBorders>
              <w:top w:val="nil"/>
              <w:left w:val="nil"/>
              <w:bottom w:val="nil"/>
              <w:right w:val="nil"/>
            </w:tcBorders>
            <w:shd w:val="clear" w:color="000000" w:fill="FFFFFF"/>
            <w:vAlign w:val="bottom"/>
          </w:tcPr>
          <w:p w14:paraId="3D25AB46" w14:textId="1CBE6E97"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71</w:t>
            </w:r>
          </w:p>
        </w:tc>
        <w:tc>
          <w:tcPr>
            <w:tcW w:w="820" w:type="dxa"/>
            <w:tcBorders>
              <w:top w:val="nil"/>
              <w:left w:val="nil"/>
              <w:bottom w:val="nil"/>
              <w:right w:val="nil"/>
            </w:tcBorders>
            <w:shd w:val="clear" w:color="000000" w:fill="FFFFFF"/>
            <w:vAlign w:val="bottom"/>
          </w:tcPr>
          <w:p w14:paraId="692876DE" w14:textId="7385897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506505B4" w14:textId="2F8FB49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62.940</w:t>
            </w:r>
          </w:p>
        </w:tc>
      </w:tr>
      <w:tr w:rsidR="008845E7" w:rsidRPr="00640653" w14:paraId="39FA5489" w14:textId="77777777" w:rsidTr="008845E7">
        <w:trPr>
          <w:cantSplit/>
          <w:trHeight w:val="162"/>
        </w:trPr>
        <w:tc>
          <w:tcPr>
            <w:tcW w:w="3140" w:type="dxa"/>
            <w:tcBorders>
              <w:top w:val="nil"/>
              <w:left w:val="nil"/>
              <w:bottom w:val="nil"/>
              <w:right w:val="nil"/>
            </w:tcBorders>
            <w:shd w:val="clear" w:color="000000" w:fill="FFFFFF"/>
            <w:vAlign w:val="center"/>
            <w:hideMark/>
          </w:tcPr>
          <w:p w14:paraId="519EF492"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20" w:type="dxa"/>
            <w:tcBorders>
              <w:top w:val="nil"/>
              <w:left w:val="nil"/>
              <w:bottom w:val="nil"/>
              <w:right w:val="nil"/>
            </w:tcBorders>
            <w:shd w:val="clear" w:color="000000" w:fill="FFFFFF"/>
            <w:vAlign w:val="bottom"/>
          </w:tcPr>
          <w:p w14:paraId="5A195AFB" w14:textId="5AA78955"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53</w:t>
            </w:r>
          </w:p>
        </w:tc>
        <w:tc>
          <w:tcPr>
            <w:tcW w:w="820" w:type="dxa"/>
            <w:tcBorders>
              <w:top w:val="nil"/>
              <w:left w:val="nil"/>
              <w:bottom w:val="nil"/>
              <w:right w:val="nil"/>
            </w:tcBorders>
            <w:shd w:val="clear" w:color="000000" w:fill="FFFFFF"/>
            <w:vAlign w:val="bottom"/>
          </w:tcPr>
          <w:p w14:paraId="19C43623" w14:textId="540E578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4.329</w:t>
            </w:r>
          </w:p>
        </w:tc>
        <w:tc>
          <w:tcPr>
            <w:tcW w:w="820" w:type="dxa"/>
            <w:tcBorders>
              <w:top w:val="nil"/>
              <w:left w:val="nil"/>
              <w:bottom w:val="nil"/>
              <w:right w:val="nil"/>
            </w:tcBorders>
            <w:shd w:val="clear" w:color="000000" w:fill="FFFFFF"/>
            <w:vAlign w:val="bottom"/>
          </w:tcPr>
          <w:p w14:paraId="175DA639" w14:textId="59BD0FE8"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434</w:t>
            </w:r>
          </w:p>
        </w:tc>
        <w:tc>
          <w:tcPr>
            <w:tcW w:w="637" w:type="dxa"/>
            <w:tcBorders>
              <w:top w:val="nil"/>
              <w:left w:val="nil"/>
              <w:bottom w:val="nil"/>
              <w:right w:val="nil"/>
            </w:tcBorders>
            <w:shd w:val="clear" w:color="000000" w:fill="FFFFFF"/>
            <w:vAlign w:val="bottom"/>
          </w:tcPr>
          <w:p w14:paraId="7EBE9373" w14:textId="4A15E44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702B8C33" w14:textId="359B8AE2"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6</w:t>
            </w:r>
          </w:p>
        </w:tc>
        <w:tc>
          <w:tcPr>
            <w:tcW w:w="820" w:type="dxa"/>
            <w:tcBorders>
              <w:top w:val="nil"/>
              <w:left w:val="nil"/>
              <w:bottom w:val="nil"/>
              <w:right w:val="nil"/>
            </w:tcBorders>
            <w:shd w:val="clear" w:color="000000" w:fill="FFFFFF"/>
            <w:vAlign w:val="bottom"/>
          </w:tcPr>
          <w:p w14:paraId="51AE703F" w14:textId="4D269AC8"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2C14F422" w14:textId="4EB2A41C"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nil"/>
              <w:right w:val="nil"/>
            </w:tcBorders>
            <w:shd w:val="clear" w:color="000000" w:fill="FFFFFF"/>
            <w:vAlign w:val="bottom"/>
          </w:tcPr>
          <w:p w14:paraId="3AE68EA0" w14:textId="00F8C94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4.822</w:t>
            </w:r>
          </w:p>
        </w:tc>
      </w:tr>
      <w:tr w:rsidR="008845E7" w:rsidRPr="00640653" w14:paraId="7D6246B2"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5389DF63" w14:textId="77777777" w:rsidR="008845E7" w:rsidRPr="00640653" w:rsidRDefault="008845E7" w:rsidP="008845E7">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20" w:type="dxa"/>
            <w:tcBorders>
              <w:top w:val="nil"/>
              <w:left w:val="nil"/>
              <w:bottom w:val="single" w:sz="8" w:space="0" w:color="auto"/>
              <w:right w:val="nil"/>
            </w:tcBorders>
            <w:shd w:val="clear" w:color="000000" w:fill="FFFFFF"/>
            <w:vAlign w:val="bottom"/>
          </w:tcPr>
          <w:p w14:paraId="6B4BCE13" w14:textId="65C2BC90"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127</w:t>
            </w:r>
          </w:p>
        </w:tc>
        <w:tc>
          <w:tcPr>
            <w:tcW w:w="820" w:type="dxa"/>
            <w:tcBorders>
              <w:top w:val="nil"/>
              <w:left w:val="nil"/>
              <w:bottom w:val="single" w:sz="8" w:space="0" w:color="auto"/>
              <w:right w:val="nil"/>
            </w:tcBorders>
            <w:shd w:val="clear" w:color="000000" w:fill="FFFFFF"/>
            <w:vAlign w:val="bottom"/>
          </w:tcPr>
          <w:p w14:paraId="562DAB6F" w14:textId="026EF24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5.888</w:t>
            </w:r>
          </w:p>
        </w:tc>
        <w:tc>
          <w:tcPr>
            <w:tcW w:w="820" w:type="dxa"/>
            <w:tcBorders>
              <w:top w:val="nil"/>
              <w:left w:val="nil"/>
              <w:bottom w:val="single" w:sz="8" w:space="0" w:color="auto"/>
              <w:right w:val="nil"/>
            </w:tcBorders>
            <w:shd w:val="clear" w:color="000000" w:fill="FFFFFF"/>
            <w:vAlign w:val="bottom"/>
          </w:tcPr>
          <w:p w14:paraId="311696F8" w14:textId="0CC8CAF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w:t>
            </w:r>
            <w:r>
              <w:rPr>
                <w:rFonts w:ascii="Arial" w:hAnsi="Arial" w:cs="Arial"/>
                <w:color w:val="000000"/>
                <w:sz w:val="15"/>
                <w:szCs w:val="15"/>
              </w:rPr>
              <w:t>.</w:t>
            </w:r>
            <w:r w:rsidRPr="008845E7">
              <w:rPr>
                <w:rFonts w:ascii="Arial" w:hAnsi="Arial" w:cs="Arial"/>
                <w:color w:val="000000"/>
                <w:sz w:val="15"/>
                <w:szCs w:val="15"/>
              </w:rPr>
              <w:t>064</w:t>
            </w:r>
          </w:p>
        </w:tc>
        <w:tc>
          <w:tcPr>
            <w:tcW w:w="637" w:type="dxa"/>
            <w:tcBorders>
              <w:top w:val="nil"/>
              <w:left w:val="nil"/>
              <w:bottom w:val="single" w:sz="8" w:space="0" w:color="auto"/>
              <w:right w:val="nil"/>
            </w:tcBorders>
            <w:shd w:val="clear" w:color="000000" w:fill="FFFFFF"/>
            <w:vAlign w:val="bottom"/>
          </w:tcPr>
          <w:p w14:paraId="4AAA732C" w14:textId="506B9E5B"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 </w:t>
            </w:r>
          </w:p>
        </w:tc>
        <w:tc>
          <w:tcPr>
            <w:tcW w:w="820" w:type="dxa"/>
            <w:tcBorders>
              <w:top w:val="nil"/>
              <w:left w:val="nil"/>
              <w:bottom w:val="single" w:sz="8" w:space="0" w:color="auto"/>
              <w:right w:val="nil"/>
            </w:tcBorders>
            <w:shd w:val="clear" w:color="000000" w:fill="FFFFFF"/>
            <w:vAlign w:val="bottom"/>
          </w:tcPr>
          <w:p w14:paraId="081138FA" w14:textId="5AB1F65E"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468</w:t>
            </w:r>
          </w:p>
        </w:tc>
        <w:tc>
          <w:tcPr>
            <w:tcW w:w="820" w:type="dxa"/>
            <w:tcBorders>
              <w:top w:val="nil"/>
              <w:left w:val="nil"/>
              <w:bottom w:val="single" w:sz="8" w:space="0" w:color="auto"/>
              <w:right w:val="nil"/>
            </w:tcBorders>
            <w:shd w:val="clear" w:color="000000" w:fill="FFFFFF"/>
            <w:vAlign w:val="bottom"/>
          </w:tcPr>
          <w:p w14:paraId="17C38811" w14:textId="1526FC16"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12</w:t>
            </w:r>
          </w:p>
        </w:tc>
        <w:tc>
          <w:tcPr>
            <w:tcW w:w="820" w:type="dxa"/>
            <w:tcBorders>
              <w:top w:val="nil"/>
              <w:left w:val="nil"/>
              <w:bottom w:val="single" w:sz="8" w:space="0" w:color="auto"/>
              <w:right w:val="nil"/>
            </w:tcBorders>
            <w:shd w:val="clear" w:color="000000" w:fill="FFFFFF"/>
            <w:vAlign w:val="bottom"/>
          </w:tcPr>
          <w:p w14:paraId="4347C553" w14:textId="38B23DC8"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w:t>
            </w:r>
          </w:p>
        </w:tc>
        <w:tc>
          <w:tcPr>
            <w:tcW w:w="820" w:type="dxa"/>
            <w:tcBorders>
              <w:top w:val="nil"/>
              <w:left w:val="nil"/>
              <w:bottom w:val="single" w:sz="8" w:space="0" w:color="auto"/>
              <w:right w:val="nil"/>
            </w:tcBorders>
            <w:shd w:val="clear" w:color="000000" w:fill="FFFFFF"/>
            <w:vAlign w:val="bottom"/>
          </w:tcPr>
          <w:p w14:paraId="3369D021" w14:textId="7295CBA7" w:rsidR="008845E7" w:rsidRPr="008845E7" w:rsidRDefault="008845E7" w:rsidP="008845E7">
            <w:pPr>
              <w:jc w:val="right"/>
              <w:rPr>
                <w:rFonts w:ascii="Arial" w:hAnsi="Arial" w:cs="Arial"/>
                <w:color w:val="000000" w:themeColor="text1"/>
                <w:sz w:val="15"/>
                <w:szCs w:val="15"/>
              </w:rPr>
            </w:pPr>
            <w:r w:rsidRPr="008845E7">
              <w:rPr>
                <w:rFonts w:ascii="Arial" w:hAnsi="Arial" w:cs="Arial"/>
                <w:color w:val="000000"/>
                <w:sz w:val="15"/>
                <w:szCs w:val="15"/>
              </w:rPr>
              <w:t>7.559</w:t>
            </w:r>
          </w:p>
        </w:tc>
      </w:tr>
      <w:tr w:rsidR="008845E7" w:rsidRPr="00640653" w14:paraId="0A752510"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3E3F0A28" w14:textId="77777777" w:rsidR="008845E7" w:rsidRPr="00640653" w:rsidRDefault="008845E7" w:rsidP="008845E7">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20" w:type="dxa"/>
            <w:tcBorders>
              <w:top w:val="nil"/>
              <w:left w:val="nil"/>
              <w:bottom w:val="single" w:sz="8" w:space="0" w:color="auto"/>
              <w:right w:val="nil"/>
            </w:tcBorders>
            <w:shd w:val="clear" w:color="000000" w:fill="FFFFFF"/>
            <w:vAlign w:val="bottom"/>
          </w:tcPr>
          <w:p w14:paraId="1375852A" w14:textId="1CA378B2"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8.405</w:t>
            </w:r>
          </w:p>
        </w:tc>
        <w:tc>
          <w:tcPr>
            <w:tcW w:w="820" w:type="dxa"/>
            <w:tcBorders>
              <w:top w:val="nil"/>
              <w:left w:val="nil"/>
              <w:bottom w:val="single" w:sz="8" w:space="0" w:color="auto"/>
              <w:right w:val="nil"/>
            </w:tcBorders>
            <w:shd w:val="clear" w:color="000000" w:fill="FFFFFF"/>
            <w:vAlign w:val="bottom"/>
          </w:tcPr>
          <w:p w14:paraId="1E824D90" w14:textId="095F9767"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88.721</w:t>
            </w:r>
          </w:p>
        </w:tc>
        <w:tc>
          <w:tcPr>
            <w:tcW w:w="820" w:type="dxa"/>
            <w:tcBorders>
              <w:top w:val="nil"/>
              <w:left w:val="nil"/>
              <w:bottom w:val="single" w:sz="8" w:space="0" w:color="auto"/>
              <w:right w:val="nil"/>
            </w:tcBorders>
            <w:shd w:val="clear" w:color="000000" w:fill="FFFFFF"/>
            <w:vAlign w:val="bottom"/>
          </w:tcPr>
          <w:p w14:paraId="07E654B9" w14:textId="390D4B17"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9.416</w:t>
            </w:r>
          </w:p>
        </w:tc>
        <w:tc>
          <w:tcPr>
            <w:tcW w:w="637" w:type="dxa"/>
            <w:tcBorders>
              <w:top w:val="nil"/>
              <w:left w:val="nil"/>
              <w:bottom w:val="single" w:sz="8" w:space="0" w:color="auto"/>
              <w:right w:val="nil"/>
            </w:tcBorders>
            <w:shd w:val="clear" w:color="000000" w:fill="FFFFFF"/>
            <w:vAlign w:val="bottom"/>
          </w:tcPr>
          <w:p w14:paraId="2A4CF4A8" w14:textId="6850FA4A"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w:t>
            </w:r>
          </w:p>
        </w:tc>
        <w:tc>
          <w:tcPr>
            <w:tcW w:w="820" w:type="dxa"/>
            <w:tcBorders>
              <w:top w:val="nil"/>
              <w:left w:val="nil"/>
              <w:bottom w:val="single" w:sz="8" w:space="0" w:color="auto"/>
              <w:right w:val="nil"/>
            </w:tcBorders>
            <w:shd w:val="clear" w:color="000000" w:fill="FFFFFF"/>
            <w:vAlign w:val="bottom"/>
          </w:tcPr>
          <w:p w14:paraId="65529464" w14:textId="3719BF73"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2.396</w:t>
            </w:r>
          </w:p>
        </w:tc>
        <w:tc>
          <w:tcPr>
            <w:tcW w:w="820" w:type="dxa"/>
            <w:tcBorders>
              <w:top w:val="nil"/>
              <w:left w:val="nil"/>
              <w:bottom w:val="single" w:sz="8" w:space="0" w:color="auto"/>
              <w:right w:val="nil"/>
            </w:tcBorders>
            <w:shd w:val="clear" w:color="000000" w:fill="FFFFFF"/>
            <w:vAlign w:val="bottom"/>
          </w:tcPr>
          <w:p w14:paraId="2C13A57C" w14:textId="2F67B9BB"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323</w:t>
            </w:r>
          </w:p>
        </w:tc>
        <w:tc>
          <w:tcPr>
            <w:tcW w:w="820" w:type="dxa"/>
            <w:tcBorders>
              <w:top w:val="nil"/>
              <w:left w:val="nil"/>
              <w:bottom w:val="single" w:sz="8" w:space="0" w:color="auto"/>
              <w:right w:val="nil"/>
            </w:tcBorders>
            <w:shd w:val="clear" w:color="000000" w:fill="FFFFFF"/>
            <w:vAlign w:val="bottom"/>
          </w:tcPr>
          <w:p w14:paraId="08C041C5" w14:textId="5BE0D016"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w:t>
            </w:r>
          </w:p>
        </w:tc>
        <w:tc>
          <w:tcPr>
            <w:tcW w:w="820" w:type="dxa"/>
            <w:tcBorders>
              <w:top w:val="nil"/>
              <w:left w:val="nil"/>
              <w:bottom w:val="single" w:sz="8" w:space="0" w:color="auto"/>
              <w:right w:val="nil"/>
            </w:tcBorders>
            <w:shd w:val="clear" w:color="000000" w:fill="FFFFFF"/>
            <w:vAlign w:val="bottom"/>
          </w:tcPr>
          <w:p w14:paraId="52A7CD20" w14:textId="22B83CC2"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109.261</w:t>
            </w:r>
          </w:p>
        </w:tc>
      </w:tr>
      <w:tr w:rsidR="008845E7" w:rsidRPr="00640653" w14:paraId="73E9370E" w14:textId="77777777" w:rsidTr="008845E7">
        <w:trPr>
          <w:cantSplit/>
          <w:trHeight w:val="162"/>
        </w:trPr>
        <w:tc>
          <w:tcPr>
            <w:tcW w:w="3140" w:type="dxa"/>
            <w:tcBorders>
              <w:top w:val="nil"/>
              <w:left w:val="nil"/>
              <w:bottom w:val="single" w:sz="8" w:space="0" w:color="auto"/>
              <w:right w:val="nil"/>
            </w:tcBorders>
            <w:shd w:val="clear" w:color="000000" w:fill="FFFFFF"/>
            <w:vAlign w:val="center"/>
            <w:hideMark/>
          </w:tcPr>
          <w:p w14:paraId="4B1B8185" w14:textId="77777777" w:rsidR="008845E7" w:rsidRPr="00640653" w:rsidRDefault="008845E7" w:rsidP="008845E7">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20" w:type="dxa"/>
            <w:tcBorders>
              <w:top w:val="nil"/>
              <w:left w:val="nil"/>
              <w:bottom w:val="single" w:sz="8" w:space="0" w:color="auto"/>
              <w:right w:val="nil"/>
            </w:tcBorders>
            <w:shd w:val="clear" w:color="000000" w:fill="FFFFFF"/>
            <w:vAlign w:val="bottom"/>
          </w:tcPr>
          <w:p w14:paraId="7944B9AF" w14:textId="3CD052CA"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98.497</w:t>
            </w:r>
          </w:p>
        </w:tc>
        <w:tc>
          <w:tcPr>
            <w:tcW w:w="820" w:type="dxa"/>
            <w:tcBorders>
              <w:top w:val="nil"/>
              <w:left w:val="nil"/>
              <w:bottom w:val="single" w:sz="8" w:space="0" w:color="auto"/>
              <w:right w:val="nil"/>
            </w:tcBorders>
            <w:shd w:val="clear" w:color="000000" w:fill="FFFFFF"/>
            <w:vAlign w:val="bottom"/>
          </w:tcPr>
          <w:p w14:paraId="5C945DC4" w14:textId="18D05443"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417.650</w:t>
            </w:r>
          </w:p>
        </w:tc>
        <w:tc>
          <w:tcPr>
            <w:tcW w:w="820" w:type="dxa"/>
            <w:tcBorders>
              <w:top w:val="nil"/>
              <w:left w:val="nil"/>
              <w:bottom w:val="single" w:sz="8" w:space="0" w:color="auto"/>
              <w:right w:val="nil"/>
            </w:tcBorders>
            <w:shd w:val="clear" w:color="000000" w:fill="FFFFFF"/>
            <w:vAlign w:val="bottom"/>
          </w:tcPr>
          <w:p w14:paraId="42DE1752" w14:textId="4BEF941C"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53.933</w:t>
            </w:r>
          </w:p>
        </w:tc>
        <w:tc>
          <w:tcPr>
            <w:tcW w:w="637" w:type="dxa"/>
            <w:tcBorders>
              <w:top w:val="nil"/>
              <w:left w:val="nil"/>
              <w:bottom w:val="single" w:sz="8" w:space="0" w:color="auto"/>
              <w:right w:val="nil"/>
            </w:tcBorders>
            <w:shd w:val="clear" w:color="000000" w:fill="FFFFFF"/>
            <w:vAlign w:val="bottom"/>
          </w:tcPr>
          <w:p w14:paraId="5D318CF0" w14:textId="6399926F"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w:t>
            </w:r>
          </w:p>
        </w:tc>
        <w:tc>
          <w:tcPr>
            <w:tcW w:w="820" w:type="dxa"/>
            <w:tcBorders>
              <w:top w:val="nil"/>
              <w:left w:val="nil"/>
              <w:bottom w:val="single" w:sz="8" w:space="0" w:color="auto"/>
              <w:right w:val="nil"/>
            </w:tcBorders>
            <w:shd w:val="clear" w:color="000000" w:fill="FFFFFF"/>
            <w:vAlign w:val="bottom"/>
          </w:tcPr>
          <w:p w14:paraId="50F8BF75" w14:textId="57DF474F"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33.282</w:t>
            </w:r>
          </w:p>
        </w:tc>
        <w:tc>
          <w:tcPr>
            <w:tcW w:w="820" w:type="dxa"/>
            <w:tcBorders>
              <w:top w:val="nil"/>
              <w:left w:val="nil"/>
              <w:bottom w:val="single" w:sz="8" w:space="0" w:color="auto"/>
              <w:right w:val="nil"/>
            </w:tcBorders>
            <w:shd w:val="clear" w:color="000000" w:fill="FFFFFF"/>
            <w:vAlign w:val="bottom"/>
          </w:tcPr>
          <w:p w14:paraId="71D5D766" w14:textId="6BD67018"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3.935</w:t>
            </w:r>
          </w:p>
        </w:tc>
        <w:tc>
          <w:tcPr>
            <w:tcW w:w="820" w:type="dxa"/>
            <w:tcBorders>
              <w:top w:val="nil"/>
              <w:left w:val="nil"/>
              <w:bottom w:val="single" w:sz="8" w:space="0" w:color="auto"/>
              <w:right w:val="nil"/>
            </w:tcBorders>
            <w:shd w:val="clear" w:color="000000" w:fill="FFFFFF"/>
            <w:vAlign w:val="bottom"/>
          </w:tcPr>
          <w:p w14:paraId="33B55379" w14:textId="73315357"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32</w:t>
            </w:r>
          </w:p>
        </w:tc>
        <w:tc>
          <w:tcPr>
            <w:tcW w:w="820" w:type="dxa"/>
            <w:tcBorders>
              <w:top w:val="nil"/>
              <w:left w:val="nil"/>
              <w:bottom w:val="single" w:sz="8" w:space="0" w:color="auto"/>
              <w:right w:val="nil"/>
            </w:tcBorders>
            <w:shd w:val="clear" w:color="000000" w:fill="FFFFFF"/>
            <w:vAlign w:val="bottom"/>
          </w:tcPr>
          <w:p w14:paraId="4E5026B1" w14:textId="186E78BE" w:rsidR="008845E7" w:rsidRPr="008845E7" w:rsidRDefault="008845E7" w:rsidP="008845E7">
            <w:pPr>
              <w:jc w:val="right"/>
              <w:rPr>
                <w:rFonts w:ascii="Arial" w:hAnsi="Arial" w:cs="Arial"/>
                <w:b/>
                <w:color w:val="000000" w:themeColor="text1"/>
                <w:sz w:val="15"/>
                <w:szCs w:val="15"/>
              </w:rPr>
            </w:pPr>
            <w:r w:rsidRPr="008845E7">
              <w:rPr>
                <w:rFonts w:ascii="Arial" w:hAnsi="Arial" w:cs="Arial"/>
                <w:b/>
                <w:bCs/>
                <w:color w:val="000000"/>
                <w:sz w:val="15"/>
                <w:szCs w:val="15"/>
              </w:rPr>
              <w:t>607.329</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126"/>
        <w:gridCol w:w="819"/>
        <w:gridCol w:w="819"/>
        <w:gridCol w:w="818"/>
        <w:gridCol w:w="636"/>
        <w:gridCol w:w="818"/>
        <w:gridCol w:w="818"/>
        <w:gridCol w:w="819"/>
        <w:gridCol w:w="683"/>
      </w:tblGrid>
      <w:tr w:rsidR="00AB48A6" w:rsidRPr="00640653" w14:paraId="4B26F5C0" w14:textId="77777777" w:rsidTr="00F577BE">
        <w:trPr>
          <w:cantSplit/>
          <w:trHeight w:val="284"/>
        </w:trPr>
        <w:tc>
          <w:tcPr>
            <w:tcW w:w="312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3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F577BE">
        <w:trPr>
          <w:cantSplit/>
          <w:trHeight w:val="397"/>
        </w:trPr>
        <w:tc>
          <w:tcPr>
            <w:tcW w:w="312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19"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9"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8"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6"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8"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8"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9"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683"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19"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9"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6"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9"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683"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8D32C1" w:rsidRPr="00640653" w14:paraId="43FAED4C" w14:textId="77777777" w:rsidTr="00F577BE">
        <w:trPr>
          <w:cantSplit/>
          <w:trHeight w:val="162"/>
        </w:trPr>
        <w:tc>
          <w:tcPr>
            <w:tcW w:w="3126" w:type="dxa"/>
            <w:tcBorders>
              <w:top w:val="nil"/>
              <w:left w:val="nil"/>
              <w:bottom w:val="nil"/>
              <w:right w:val="nil"/>
            </w:tcBorders>
            <w:shd w:val="clear" w:color="000000" w:fill="FFFFFF"/>
            <w:vAlign w:val="center"/>
            <w:hideMark/>
          </w:tcPr>
          <w:p w14:paraId="7C92C963"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19" w:type="dxa"/>
            <w:tcBorders>
              <w:top w:val="nil"/>
              <w:left w:val="nil"/>
              <w:bottom w:val="nil"/>
              <w:right w:val="nil"/>
            </w:tcBorders>
            <w:shd w:val="clear" w:color="000000" w:fill="FFFFFF"/>
            <w:vAlign w:val="bottom"/>
          </w:tcPr>
          <w:p w14:paraId="2644C2BE" w14:textId="152A3030"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nil"/>
              <w:right w:val="nil"/>
            </w:tcBorders>
            <w:shd w:val="clear" w:color="000000" w:fill="FFFFFF"/>
            <w:vAlign w:val="bottom"/>
          </w:tcPr>
          <w:p w14:paraId="36EFBC87" w14:textId="785E6BD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26206827" w14:textId="4A1A2C22"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36" w:type="dxa"/>
            <w:tcBorders>
              <w:top w:val="nil"/>
              <w:left w:val="nil"/>
              <w:bottom w:val="nil"/>
              <w:right w:val="nil"/>
            </w:tcBorders>
            <w:shd w:val="clear" w:color="000000" w:fill="FFFFFF"/>
            <w:vAlign w:val="bottom"/>
          </w:tcPr>
          <w:p w14:paraId="4448633B" w14:textId="72595F4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281397B7" w14:textId="096C2D33"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12B013B0" w14:textId="4D755BDA"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nil"/>
              <w:right w:val="nil"/>
            </w:tcBorders>
            <w:shd w:val="clear" w:color="000000" w:fill="FFFFFF"/>
            <w:vAlign w:val="bottom"/>
          </w:tcPr>
          <w:p w14:paraId="07EFF001" w14:textId="18BCB70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1AD6F829" w14:textId="36FD1D4A"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r>
      <w:tr w:rsidR="008D32C1" w:rsidRPr="00640653" w14:paraId="20DD19C6" w14:textId="77777777" w:rsidTr="00F577BE">
        <w:trPr>
          <w:cantSplit/>
          <w:trHeight w:val="162"/>
        </w:trPr>
        <w:tc>
          <w:tcPr>
            <w:tcW w:w="3126" w:type="dxa"/>
            <w:tcBorders>
              <w:top w:val="nil"/>
              <w:left w:val="nil"/>
              <w:bottom w:val="nil"/>
              <w:right w:val="nil"/>
            </w:tcBorders>
            <w:shd w:val="clear" w:color="000000" w:fill="FFFFFF"/>
            <w:vAlign w:val="center"/>
            <w:hideMark/>
          </w:tcPr>
          <w:p w14:paraId="0C6E637D"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9" w:type="dxa"/>
            <w:tcBorders>
              <w:top w:val="nil"/>
              <w:left w:val="nil"/>
              <w:bottom w:val="nil"/>
              <w:right w:val="nil"/>
            </w:tcBorders>
            <w:shd w:val="clear" w:color="000000" w:fill="FFFFFF"/>
            <w:vAlign w:val="bottom"/>
          </w:tcPr>
          <w:p w14:paraId="01EB74F3" w14:textId="2C9CF708"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28.927</w:t>
            </w:r>
          </w:p>
        </w:tc>
        <w:tc>
          <w:tcPr>
            <w:tcW w:w="819" w:type="dxa"/>
            <w:tcBorders>
              <w:top w:val="nil"/>
              <w:left w:val="nil"/>
              <w:bottom w:val="nil"/>
              <w:right w:val="nil"/>
            </w:tcBorders>
            <w:shd w:val="clear" w:color="000000" w:fill="FFFFFF"/>
            <w:vAlign w:val="bottom"/>
          </w:tcPr>
          <w:p w14:paraId="40F24D24" w14:textId="33240FE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176.635</w:t>
            </w:r>
          </w:p>
        </w:tc>
        <w:tc>
          <w:tcPr>
            <w:tcW w:w="818" w:type="dxa"/>
            <w:tcBorders>
              <w:top w:val="nil"/>
              <w:left w:val="nil"/>
              <w:bottom w:val="nil"/>
              <w:right w:val="nil"/>
            </w:tcBorders>
            <w:shd w:val="clear" w:color="000000" w:fill="FFFFFF"/>
            <w:vAlign w:val="bottom"/>
          </w:tcPr>
          <w:p w14:paraId="2A864722" w14:textId="15D2B906"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5.004</w:t>
            </w:r>
          </w:p>
        </w:tc>
        <w:tc>
          <w:tcPr>
            <w:tcW w:w="636" w:type="dxa"/>
            <w:tcBorders>
              <w:top w:val="nil"/>
              <w:left w:val="nil"/>
              <w:bottom w:val="nil"/>
              <w:right w:val="nil"/>
            </w:tcBorders>
            <w:shd w:val="clear" w:color="000000" w:fill="FFFFFF"/>
            <w:vAlign w:val="bottom"/>
          </w:tcPr>
          <w:p w14:paraId="7C63A0CA" w14:textId="3261575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151C637D" w14:textId="2917A2E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6.420</w:t>
            </w:r>
          </w:p>
        </w:tc>
        <w:tc>
          <w:tcPr>
            <w:tcW w:w="818" w:type="dxa"/>
            <w:tcBorders>
              <w:top w:val="nil"/>
              <w:left w:val="nil"/>
              <w:bottom w:val="nil"/>
              <w:right w:val="nil"/>
            </w:tcBorders>
            <w:shd w:val="clear" w:color="000000" w:fill="FFFFFF"/>
            <w:vAlign w:val="bottom"/>
          </w:tcPr>
          <w:p w14:paraId="7D2180DB" w14:textId="258BFA4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2.332</w:t>
            </w:r>
          </w:p>
        </w:tc>
        <w:tc>
          <w:tcPr>
            <w:tcW w:w="819" w:type="dxa"/>
            <w:tcBorders>
              <w:top w:val="nil"/>
              <w:left w:val="nil"/>
              <w:bottom w:val="nil"/>
              <w:right w:val="nil"/>
            </w:tcBorders>
            <w:shd w:val="clear" w:color="000000" w:fill="FFFFFF"/>
            <w:vAlign w:val="bottom"/>
          </w:tcPr>
          <w:p w14:paraId="09595895" w14:textId="65FD4EB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39</w:t>
            </w:r>
          </w:p>
        </w:tc>
        <w:tc>
          <w:tcPr>
            <w:tcW w:w="683" w:type="dxa"/>
            <w:tcBorders>
              <w:top w:val="nil"/>
              <w:left w:val="nil"/>
              <w:bottom w:val="nil"/>
              <w:right w:val="nil"/>
            </w:tcBorders>
            <w:shd w:val="clear" w:color="000000" w:fill="FFFFFF"/>
            <w:vAlign w:val="bottom"/>
          </w:tcPr>
          <w:p w14:paraId="43A80BE5" w14:textId="54254CA0"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219.357</w:t>
            </w:r>
          </w:p>
        </w:tc>
      </w:tr>
      <w:tr w:rsidR="008D32C1" w:rsidRPr="00640653" w14:paraId="028C5141" w14:textId="77777777" w:rsidTr="00F577BE">
        <w:trPr>
          <w:cantSplit/>
          <w:trHeight w:val="162"/>
        </w:trPr>
        <w:tc>
          <w:tcPr>
            <w:tcW w:w="3126" w:type="dxa"/>
            <w:tcBorders>
              <w:top w:val="nil"/>
              <w:left w:val="nil"/>
              <w:bottom w:val="nil"/>
              <w:right w:val="nil"/>
            </w:tcBorders>
            <w:shd w:val="clear" w:color="000000" w:fill="FFFFFF"/>
            <w:vAlign w:val="center"/>
            <w:hideMark/>
          </w:tcPr>
          <w:p w14:paraId="5D3282A4"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9" w:type="dxa"/>
            <w:tcBorders>
              <w:top w:val="nil"/>
              <w:left w:val="nil"/>
              <w:bottom w:val="nil"/>
              <w:right w:val="nil"/>
            </w:tcBorders>
            <w:shd w:val="clear" w:color="000000" w:fill="FFFFFF"/>
            <w:vAlign w:val="bottom"/>
          </w:tcPr>
          <w:p w14:paraId="75CAB2E1" w14:textId="3D9C84A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18.280</w:t>
            </w:r>
          </w:p>
        </w:tc>
        <w:tc>
          <w:tcPr>
            <w:tcW w:w="819" w:type="dxa"/>
            <w:tcBorders>
              <w:top w:val="nil"/>
              <w:left w:val="nil"/>
              <w:bottom w:val="nil"/>
              <w:right w:val="nil"/>
            </w:tcBorders>
            <w:shd w:val="clear" w:color="000000" w:fill="FFFFFF"/>
            <w:vAlign w:val="bottom"/>
          </w:tcPr>
          <w:p w14:paraId="7C3D51C1" w14:textId="7FBF794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53.243</w:t>
            </w:r>
          </w:p>
        </w:tc>
        <w:tc>
          <w:tcPr>
            <w:tcW w:w="818" w:type="dxa"/>
            <w:tcBorders>
              <w:top w:val="nil"/>
              <w:left w:val="nil"/>
              <w:bottom w:val="nil"/>
              <w:right w:val="nil"/>
            </w:tcBorders>
            <w:shd w:val="clear" w:color="000000" w:fill="FFFFFF"/>
            <w:vAlign w:val="bottom"/>
          </w:tcPr>
          <w:p w14:paraId="5776483B" w14:textId="07F994F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55.633</w:t>
            </w:r>
          </w:p>
        </w:tc>
        <w:tc>
          <w:tcPr>
            <w:tcW w:w="636" w:type="dxa"/>
            <w:tcBorders>
              <w:top w:val="nil"/>
              <w:left w:val="nil"/>
              <w:bottom w:val="nil"/>
              <w:right w:val="nil"/>
            </w:tcBorders>
            <w:shd w:val="clear" w:color="000000" w:fill="FFFFFF"/>
            <w:vAlign w:val="bottom"/>
          </w:tcPr>
          <w:p w14:paraId="6FBDE7A8" w14:textId="4C3D0C4F"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636D0B45" w14:textId="7E74224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9.393</w:t>
            </w:r>
          </w:p>
        </w:tc>
        <w:tc>
          <w:tcPr>
            <w:tcW w:w="818" w:type="dxa"/>
            <w:tcBorders>
              <w:top w:val="nil"/>
              <w:left w:val="nil"/>
              <w:bottom w:val="nil"/>
              <w:right w:val="nil"/>
            </w:tcBorders>
            <w:shd w:val="clear" w:color="000000" w:fill="FFFFFF"/>
            <w:vAlign w:val="bottom"/>
          </w:tcPr>
          <w:p w14:paraId="69563DFD" w14:textId="4A15A03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w:t>
            </w:r>
          </w:p>
        </w:tc>
        <w:tc>
          <w:tcPr>
            <w:tcW w:w="819" w:type="dxa"/>
            <w:tcBorders>
              <w:top w:val="nil"/>
              <w:left w:val="nil"/>
              <w:bottom w:val="nil"/>
              <w:right w:val="nil"/>
            </w:tcBorders>
            <w:shd w:val="clear" w:color="000000" w:fill="FFFFFF"/>
            <w:vAlign w:val="bottom"/>
          </w:tcPr>
          <w:p w14:paraId="2C9510A4" w14:textId="2EAC415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6DAC3579" w14:textId="0E86DBF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136.552</w:t>
            </w:r>
          </w:p>
        </w:tc>
      </w:tr>
      <w:tr w:rsidR="008D32C1" w:rsidRPr="00640653" w14:paraId="448C2894" w14:textId="77777777" w:rsidTr="00F577BE">
        <w:trPr>
          <w:cantSplit/>
          <w:trHeight w:val="162"/>
        </w:trPr>
        <w:tc>
          <w:tcPr>
            <w:tcW w:w="3126" w:type="dxa"/>
            <w:tcBorders>
              <w:top w:val="nil"/>
              <w:left w:val="nil"/>
              <w:bottom w:val="nil"/>
              <w:right w:val="nil"/>
            </w:tcBorders>
            <w:shd w:val="clear" w:color="000000" w:fill="FFFFFF"/>
            <w:vAlign w:val="center"/>
            <w:hideMark/>
          </w:tcPr>
          <w:p w14:paraId="5C15EC79"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9" w:type="dxa"/>
            <w:tcBorders>
              <w:top w:val="nil"/>
              <w:left w:val="nil"/>
              <w:bottom w:val="nil"/>
              <w:right w:val="nil"/>
            </w:tcBorders>
            <w:shd w:val="clear" w:color="000000" w:fill="FFFFFF"/>
            <w:vAlign w:val="bottom"/>
          </w:tcPr>
          <w:p w14:paraId="501DD133" w14:textId="1B013472"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27.031</w:t>
            </w:r>
          </w:p>
        </w:tc>
        <w:tc>
          <w:tcPr>
            <w:tcW w:w="819" w:type="dxa"/>
            <w:tcBorders>
              <w:top w:val="nil"/>
              <w:left w:val="nil"/>
              <w:bottom w:val="nil"/>
              <w:right w:val="nil"/>
            </w:tcBorders>
            <w:shd w:val="clear" w:color="000000" w:fill="FFFFFF"/>
            <w:vAlign w:val="bottom"/>
          </w:tcPr>
          <w:p w14:paraId="22EF69F2" w14:textId="45B2C53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299.297</w:t>
            </w:r>
          </w:p>
        </w:tc>
        <w:tc>
          <w:tcPr>
            <w:tcW w:w="818" w:type="dxa"/>
            <w:tcBorders>
              <w:top w:val="nil"/>
              <w:left w:val="nil"/>
              <w:bottom w:val="nil"/>
              <w:right w:val="nil"/>
            </w:tcBorders>
            <w:shd w:val="clear" w:color="000000" w:fill="FFFFFF"/>
            <w:vAlign w:val="bottom"/>
          </w:tcPr>
          <w:p w14:paraId="55C02947" w14:textId="59F26A4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19.901</w:t>
            </w:r>
          </w:p>
        </w:tc>
        <w:tc>
          <w:tcPr>
            <w:tcW w:w="636" w:type="dxa"/>
            <w:tcBorders>
              <w:top w:val="nil"/>
              <w:left w:val="nil"/>
              <w:bottom w:val="nil"/>
              <w:right w:val="nil"/>
            </w:tcBorders>
            <w:shd w:val="clear" w:color="000000" w:fill="FFFFFF"/>
            <w:vAlign w:val="bottom"/>
          </w:tcPr>
          <w:p w14:paraId="47FC63C1" w14:textId="0B54450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388BD096" w14:textId="016DADDC"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41.134</w:t>
            </w:r>
          </w:p>
        </w:tc>
        <w:tc>
          <w:tcPr>
            <w:tcW w:w="818" w:type="dxa"/>
            <w:tcBorders>
              <w:top w:val="nil"/>
              <w:left w:val="nil"/>
              <w:bottom w:val="nil"/>
              <w:right w:val="nil"/>
            </w:tcBorders>
            <w:shd w:val="clear" w:color="000000" w:fill="FFFFFF"/>
            <w:vAlign w:val="bottom"/>
          </w:tcPr>
          <w:p w14:paraId="66CDCC6D" w14:textId="6AEB65BF"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3.294</w:t>
            </w:r>
          </w:p>
        </w:tc>
        <w:tc>
          <w:tcPr>
            <w:tcW w:w="819" w:type="dxa"/>
            <w:tcBorders>
              <w:top w:val="nil"/>
              <w:left w:val="nil"/>
              <w:bottom w:val="nil"/>
              <w:right w:val="nil"/>
            </w:tcBorders>
            <w:shd w:val="clear" w:color="000000" w:fill="FFFFFF"/>
            <w:vAlign w:val="bottom"/>
          </w:tcPr>
          <w:p w14:paraId="00286BCF" w14:textId="3AD889B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29BCA17E" w14:textId="389DD91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390.657</w:t>
            </w:r>
          </w:p>
        </w:tc>
      </w:tr>
      <w:tr w:rsidR="008D32C1" w:rsidRPr="00640653" w14:paraId="0C087E33"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4FFD9AC5"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9" w:type="dxa"/>
            <w:tcBorders>
              <w:top w:val="nil"/>
              <w:left w:val="nil"/>
              <w:bottom w:val="single" w:sz="8" w:space="0" w:color="auto"/>
              <w:right w:val="nil"/>
            </w:tcBorders>
            <w:shd w:val="clear" w:color="000000" w:fill="FFFFFF"/>
            <w:vAlign w:val="bottom"/>
          </w:tcPr>
          <w:p w14:paraId="4F274BB6" w14:textId="5EBD442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w:t>
            </w:r>
            <w:r>
              <w:rPr>
                <w:rFonts w:ascii="Arial" w:hAnsi="Arial" w:cs="Arial"/>
                <w:color w:val="000000"/>
                <w:sz w:val="15"/>
                <w:szCs w:val="15"/>
              </w:rPr>
              <w:t>.</w:t>
            </w:r>
            <w:r w:rsidRPr="007D2576">
              <w:rPr>
                <w:rFonts w:ascii="Arial" w:hAnsi="Arial" w:cs="Arial"/>
                <w:color w:val="000000"/>
                <w:sz w:val="15"/>
                <w:szCs w:val="15"/>
              </w:rPr>
              <w:t>366</w:t>
            </w:r>
          </w:p>
        </w:tc>
        <w:tc>
          <w:tcPr>
            <w:tcW w:w="819" w:type="dxa"/>
            <w:tcBorders>
              <w:top w:val="nil"/>
              <w:left w:val="nil"/>
              <w:bottom w:val="single" w:sz="8" w:space="0" w:color="auto"/>
              <w:right w:val="nil"/>
            </w:tcBorders>
            <w:shd w:val="clear" w:color="000000" w:fill="FFFFFF"/>
            <w:vAlign w:val="bottom"/>
          </w:tcPr>
          <w:p w14:paraId="31905E48" w14:textId="07CEB71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33.385</w:t>
            </w:r>
          </w:p>
        </w:tc>
        <w:tc>
          <w:tcPr>
            <w:tcW w:w="818" w:type="dxa"/>
            <w:tcBorders>
              <w:top w:val="nil"/>
              <w:left w:val="nil"/>
              <w:bottom w:val="single" w:sz="8" w:space="0" w:color="auto"/>
              <w:right w:val="nil"/>
            </w:tcBorders>
            <w:shd w:val="clear" w:color="000000" w:fill="FFFFFF"/>
            <w:vAlign w:val="bottom"/>
          </w:tcPr>
          <w:p w14:paraId="0A7DCFD8" w14:textId="2634525C"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20.733</w:t>
            </w:r>
          </w:p>
        </w:tc>
        <w:tc>
          <w:tcPr>
            <w:tcW w:w="636" w:type="dxa"/>
            <w:tcBorders>
              <w:top w:val="nil"/>
              <w:left w:val="nil"/>
              <w:bottom w:val="single" w:sz="8" w:space="0" w:color="auto"/>
              <w:right w:val="nil"/>
            </w:tcBorders>
            <w:shd w:val="clear" w:color="000000" w:fill="FFFFFF"/>
            <w:vAlign w:val="bottom"/>
          </w:tcPr>
          <w:p w14:paraId="179B4339" w14:textId="31EE3F0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single" w:sz="8" w:space="0" w:color="auto"/>
              <w:right w:val="nil"/>
            </w:tcBorders>
            <w:shd w:val="clear" w:color="000000" w:fill="FFFFFF"/>
            <w:vAlign w:val="bottom"/>
          </w:tcPr>
          <w:p w14:paraId="3A6EAC90" w14:textId="2F4AE403"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970</w:t>
            </w:r>
          </w:p>
        </w:tc>
        <w:tc>
          <w:tcPr>
            <w:tcW w:w="818" w:type="dxa"/>
            <w:tcBorders>
              <w:top w:val="nil"/>
              <w:left w:val="nil"/>
              <w:bottom w:val="single" w:sz="8" w:space="0" w:color="auto"/>
              <w:right w:val="nil"/>
            </w:tcBorders>
            <w:shd w:val="clear" w:color="000000" w:fill="FFFFFF"/>
            <w:vAlign w:val="bottom"/>
          </w:tcPr>
          <w:p w14:paraId="42DED566" w14:textId="6D5D5F70"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841</w:t>
            </w:r>
          </w:p>
        </w:tc>
        <w:tc>
          <w:tcPr>
            <w:tcW w:w="819" w:type="dxa"/>
            <w:tcBorders>
              <w:top w:val="nil"/>
              <w:left w:val="nil"/>
              <w:bottom w:val="single" w:sz="8" w:space="0" w:color="auto"/>
              <w:right w:val="nil"/>
            </w:tcBorders>
            <w:shd w:val="clear" w:color="000000" w:fill="FFFFFF"/>
            <w:vAlign w:val="bottom"/>
          </w:tcPr>
          <w:p w14:paraId="79AD6FA9" w14:textId="0B3248E6"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single" w:sz="8" w:space="0" w:color="auto"/>
              <w:right w:val="nil"/>
            </w:tcBorders>
            <w:shd w:val="clear" w:color="000000" w:fill="FFFFFF"/>
            <w:vAlign w:val="bottom"/>
          </w:tcPr>
          <w:p w14:paraId="0DA19CC9" w14:textId="1B71DFE3"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57.295</w:t>
            </w:r>
          </w:p>
        </w:tc>
      </w:tr>
      <w:tr w:rsidR="008D32C1" w:rsidRPr="00640653" w14:paraId="23CC55E7"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3CDE2054" w14:textId="77777777" w:rsidR="008D32C1" w:rsidRPr="00640653" w:rsidRDefault="008D32C1" w:rsidP="008D32C1">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9" w:type="dxa"/>
            <w:tcBorders>
              <w:top w:val="nil"/>
              <w:left w:val="nil"/>
              <w:bottom w:val="single" w:sz="8" w:space="0" w:color="auto"/>
              <w:right w:val="nil"/>
            </w:tcBorders>
            <w:shd w:val="clear" w:color="000000" w:fill="FFFFFF"/>
            <w:vAlign w:val="bottom"/>
          </w:tcPr>
          <w:p w14:paraId="308AFA07" w14:textId="6886EAEB"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75.604</w:t>
            </w:r>
          </w:p>
        </w:tc>
        <w:tc>
          <w:tcPr>
            <w:tcW w:w="819" w:type="dxa"/>
            <w:tcBorders>
              <w:top w:val="nil"/>
              <w:left w:val="nil"/>
              <w:bottom w:val="single" w:sz="8" w:space="0" w:color="auto"/>
              <w:right w:val="nil"/>
            </w:tcBorders>
            <w:shd w:val="clear" w:color="000000" w:fill="FFFFFF"/>
            <w:vAlign w:val="bottom"/>
          </w:tcPr>
          <w:p w14:paraId="5EA6AB45" w14:textId="66C58AF8"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562.560</w:t>
            </w:r>
          </w:p>
        </w:tc>
        <w:tc>
          <w:tcPr>
            <w:tcW w:w="818" w:type="dxa"/>
            <w:tcBorders>
              <w:top w:val="nil"/>
              <w:left w:val="nil"/>
              <w:bottom w:val="single" w:sz="8" w:space="0" w:color="auto"/>
              <w:right w:val="nil"/>
            </w:tcBorders>
            <w:shd w:val="clear" w:color="000000" w:fill="FFFFFF"/>
            <w:vAlign w:val="bottom"/>
          </w:tcPr>
          <w:p w14:paraId="3B054FE8" w14:textId="6924B856"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101.271</w:t>
            </w:r>
          </w:p>
        </w:tc>
        <w:tc>
          <w:tcPr>
            <w:tcW w:w="636" w:type="dxa"/>
            <w:tcBorders>
              <w:top w:val="nil"/>
              <w:left w:val="nil"/>
              <w:bottom w:val="single" w:sz="8" w:space="0" w:color="auto"/>
              <w:right w:val="nil"/>
            </w:tcBorders>
            <w:shd w:val="clear" w:color="000000" w:fill="FFFFFF"/>
            <w:vAlign w:val="bottom"/>
          </w:tcPr>
          <w:p w14:paraId="55D748F4" w14:textId="399C7BDA"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w:t>
            </w:r>
          </w:p>
        </w:tc>
        <w:tc>
          <w:tcPr>
            <w:tcW w:w="818" w:type="dxa"/>
            <w:tcBorders>
              <w:top w:val="nil"/>
              <w:left w:val="nil"/>
              <w:bottom w:val="single" w:sz="8" w:space="0" w:color="auto"/>
              <w:right w:val="nil"/>
            </w:tcBorders>
            <w:shd w:val="clear" w:color="000000" w:fill="FFFFFF"/>
            <w:vAlign w:val="bottom"/>
          </w:tcPr>
          <w:p w14:paraId="3F169208" w14:textId="404C799F"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57.917</w:t>
            </w:r>
          </w:p>
        </w:tc>
        <w:tc>
          <w:tcPr>
            <w:tcW w:w="818" w:type="dxa"/>
            <w:tcBorders>
              <w:top w:val="nil"/>
              <w:left w:val="nil"/>
              <w:bottom w:val="single" w:sz="8" w:space="0" w:color="auto"/>
              <w:right w:val="nil"/>
            </w:tcBorders>
            <w:shd w:val="clear" w:color="000000" w:fill="FFFFFF"/>
            <w:vAlign w:val="bottom"/>
          </w:tcPr>
          <w:p w14:paraId="5FED0B21" w14:textId="1E48E4DE"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6.470</w:t>
            </w:r>
          </w:p>
        </w:tc>
        <w:tc>
          <w:tcPr>
            <w:tcW w:w="819" w:type="dxa"/>
            <w:tcBorders>
              <w:top w:val="nil"/>
              <w:left w:val="nil"/>
              <w:bottom w:val="single" w:sz="8" w:space="0" w:color="auto"/>
              <w:right w:val="nil"/>
            </w:tcBorders>
            <w:shd w:val="clear" w:color="000000" w:fill="FFFFFF"/>
            <w:vAlign w:val="bottom"/>
          </w:tcPr>
          <w:p w14:paraId="23D0E31B" w14:textId="00B67E37"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39</w:t>
            </w:r>
          </w:p>
        </w:tc>
        <w:tc>
          <w:tcPr>
            <w:tcW w:w="683" w:type="dxa"/>
            <w:tcBorders>
              <w:top w:val="nil"/>
              <w:left w:val="nil"/>
              <w:bottom w:val="single" w:sz="8" w:space="0" w:color="auto"/>
              <w:right w:val="nil"/>
            </w:tcBorders>
            <w:shd w:val="clear" w:color="000000" w:fill="FFFFFF"/>
            <w:vAlign w:val="bottom"/>
          </w:tcPr>
          <w:p w14:paraId="1FA54ECA" w14:textId="5A365085"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803.861</w:t>
            </w:r>
          </w:p>
        </w:tc>
      </w:tr>
      <w:tr w:rsidR="008D32C1" w:rsidRPr="00640653" w14:paraId="40D4D292"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7108536F" w14:textId="77777777" w:rsidR="008D32C1" w:rsidRPr="00640653" w:rsidRDefault="008D32C1" w:rsidP="008D32C1">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19" w:type="dxa"/>
            <w:tcBorders>
              <w:top w:val="nil"/>
              <w:left w:val="nil"/>
              <w:bottom w:val="single" w:sz="8" w:space="0" w:color="auto"/>
              <w:right w:val="nil"/>
            </w:tcBorders>
            <w:shd w:val="clear" w:color="000000" w:fill="FFFFFF"/>
            <w:vAlign w:val="bottom"/>
          </w:tcPr>
          <w:p w14:paraId="6775C554" w14:textId="73CD2C44"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819" w:type="dxa"/>
            <w:tcBorders>
              <w:top w:val="nil"/>
              <w:left w:val="nil"/>
              <w:bottom w:val="single" w:sz="8" w:space="0" w:color="auto"/>
              <w:right w:val="nil"/>
            </w:tcBorders>
            <w:shd w:val="clear" w:color="000000" w:fill="FFFFFF"/>
            <w:vAlign w:val="bottom"/>
          </w:tcPr>
          <w:p w14:paraId="2C201909" w14:textId="1C191FFF"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666D28DD" w14:textId="4C57F01F"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636" w:type="dxa"/>
            <w:tcBorders>
              <w:top w:val="nil"/>
              <w:left w:val="nil"/>
              <w:bottom w:val="single" w:sz="8" w:space="0" w:color="auto"/>
              <w:right w:val="nil"/>
            </w:tcBorders>
            <w:shd w:val="clear" w:color="000000" w:fill="FFFFFF"/>
            <w:vAlign w:val="bottom"/>
          </w:tcPr>
          <w:p w14:paraId="04C581C7" w14:textId="79B48542"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28105A74" w14:textId="648F410B"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166ADF99" w14:textId="518D7831"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819" w:type="dxa"/>
            <w:tcBorders>
              <w:top w:val="nil"/>
              <w:left w:val="nil"/>
              <w:bottom w:val="single" w:sz="8" w:space="0" w:color="auto"/>
              <w:right w:val="nil"/>
            </w:tcBorders>
            <w:shd w:val="clear" w:color="000000" w:fill="FFFFFF"/>
            <w:vAlign w:val="bottom"/>
          </w:tcPr>
          <w:p w14:paraId="1D10A0B0" w14:textId="731BC25C"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c>
          <w:tcPr>
            <w:tcW w:w="683" w:type="dxa"/>
            <w:tcBorders>
              <w:top w:val="nil"/>
              <w:left w:val="nil"/>
              <w:bottom w:val="single" w:sz="8" w:space="0" w:color="auto"/>
              <w:right w:val="nil"/>
            </w:tcBorders>
            <w:shd w:val="clear" w:color="000000" w:fill="FFFFFF"/>
            <w:vAlign w:val="bottom"/>
          </w:tcPr>
          <w:p w14:paraId="21F14AF1" w14:textId="077C6853" w:rsidR="008D32C1" w:rsidRPr="003E2AFC" w:rsidRDefault="008D32C1" w:rsidP="008D32C1">
            <w:pPr>
              <w:jc w:val="right"/>
              <w:rPr>
                <w:color w:val="000000" w:themeColor="text1"/>
                <w:sz w:val="15"/>
                <w:szCs w:val="15"/>
                <w:highlight w:val="yellow"/>
              </w:rPr>
            </w:pPr>
            <w:r w:rsidRPr="007D2576">
              <w:rPr>
                <w:color w:val="000000" w:themeColor="text1"/>
                <w:sz w:val="15"/>
                <w:szCs w:val="15"/>
              </w:rPr>
              <w:t> </w:t>
            </w:r>
          </w:p>
        </w:tc>
      </w:tr>
      <w:tr w:rsidR="008D32C1" w:rsidRPr="00640653" w14:paraId="1E69BD4C" w14:textId="77777777" w:rsidTr="00F577BE">
        <w:trPr>
          <w:cantSplit/>
          <w:trHeight w:val="162"/>
        </w:trPr>
        <w:tc>
          <w:tcPr>
            <w:tcW w:w="3126" w:type="dxa"/>
            <w:tcBorders>
              <w:top w:val="nil"/>
              <w:left w:val="nil"/>
              <w:bottom w:val="nil"/>
              <w:right w:val="nil"/>
            </w:tcBorders>
            <w:shd w:val="clear" w:color="000000" w:fill="FFFFFF"/>
            <w:vAlign w:val="center"/>
            <w:hideMark/>
          </w:tcPr>
          <w:p w14:paraId="3F9F0EC5"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19" w:type="dxa"/>
            <w:tcBorders>
              <w:top w:val="nil"/>
              <w:left w:val="nil"/>
              <w:bottom w:val="nil"/>
              <w:right w:val="nil"/>
            </w:tcBorders>
            <w:shd w:val="clear" w:color="000000" w:fill="FFFFFF"/>
            <w:vAlign w:val="bottom"/>
          </w:tcPr>
          <w:p w14:paraId="54066C57" w14:textId="0235D6E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1.322</w:t>
            </w:r>
          </w:p>
        </w:tc>
        <w:tc>
          <w:tcPr>
            <w:tcW w:w="819" w:type="dxa"/>
            <w:tcBorders>
              <w:top w:val="nil"/>
              <w:left w:val="nil"/>
              <w:bottom w:val="nil"/>
              <w:right w:val="nil"/>
            </w:tcBorders>
            <w:shd w:val="clear" w:color="000000" w:fill="FFFFFF"/>
            <w:vAlign w:val="bottom"/>
          </w:tcPr>
          <w:p w14:paraId="1577181B" w14:textId="332036E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4.665</w:t>
            </w:r>
          </w:p>
        </w:tc>
        <w:tc>
          <w:tcPr>
            <w:tcW w:w="818" w:type="dxa"/>
            <w:tcBorders>
              <w:top w:val="nil"/>
              <w:left w:val="nil"/>
              <w:bottom w:val="nil"/>
              <w:right w:val="nil"/>
            </w:tcBorders>
            <w:shd w:val="clear" w:color="000000" w:fill="FFFFFF"/>
            <w:vAlign w:val="bottom"/>
          </w:tcPr>
          <w:p w14:paraId="14E476C3" w14:textId="4669DB5C"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36" w:type="dxa"/>
            <w:tcBorders>
              <w:top w:val="nil"/>
              <w:left w:val="nil"/>
              <w:bottom w:val="nil"/>
              <w:right w:val="nil"/>
            </w:tcBorders>
            <w:shd w:val="clear" w:color="000000" w:fill="FFFFFF"/>
            <w:vAlign w:val="bottom"/>
          </w:tcPr>
          <w:p w14:paraId="1BACDE19" w14:textId="3D6E7E4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51D134F4" w14:textId="1AE35B1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61E9669B" w14:textId="20B25F6C"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nil"/>
              <w:right w:val="nil"/>
            </w:tcBorders>
            <w:shd w:val="clear" w:color="000000" w:fill="FFFFFF"/>
            <w:vAlign w:val="bottom"/>
          </w:tcPr>
          <w:p w14:paraId="52122CB6" w14:textId="7C08814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1E4A2B3E" w14:textId="680093F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5.987</w:t>
            </w:r>
          </w:p>
        </w:tc>
      </w:tr>
      <w:tr w:rsidR="008D32C1" w:rsidRPr="00640653" w14:paraId="488349A3" w14:textId="77777777" w:rsidTr="00F577BE">
        <w:trPr>
          <w:cantSplit/>
          <w:trHeight w:val="162"/>
        </w:trPr>
        <w:tc>
          <w:tcPr>
            <w:tcW w:w="3126" w:type="dxa"/>
            <w:tcBorders>
              <w:top w:val="nil"/>
              <w:left w:val="nil"/>
              <w:bottom w:val="nil"/>
              <w:right w:val="nil"/>
            </w:tcBorders>
            <w:shd w:val="clear" w:color="000000" w:fill="FFFFFF"/>
            <w:vAlign w:val="center"/>
            <w:hideMark/>
          </w:tcPr>
          <w:p w14:paraId="598FC2EE"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9" w:type="dxa"/>
            <w:tcBorders>
              <w:top w:val="nil"/>
              <w:left w:val="nil"/>
              <w:bottom w:val="nil"/>
              <w:right w:val="nil"/>
            </w:tcBorders>
            <w:shd w:val="clear" w:color="000000" w:fill="FFFFFF"/>
            <w:vAlign w:val="bottom"/>
          </w:tcPr>
          <w:p w14:paraId="7B3618BF" w14:textId="4A5B38D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1.887</w:t>
            </w:r>
          </w:p>
        </w:tc>
        <w:tc>
          <w:tcPr>
            <w:tcW w:w="819" w:type="dxa"/>
            <w:tcBorders>
              <w:top w:val="nil"/>
              <w:left w:val="nil"/>
              <w:bottom w:val="nil"/>
              <w:right w:val="nil"/>
            </w:tcBorders>
            <w:shd w:val="clear" w:color="000000" w:fill="FFFFFF"/>
            <w:vAlign w:val="bottom"/>
          </w:tcPr>
          <w:p w14:paraId="656053FE" w14:textId="211AC43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36.409</w:t>
            </w:r>
          </w:p>
        </w:tc>
        <w:tc>
          <w:tcPr>
            <w:tcW w:w="818" w:type="dxa"/>
            <w:tcBorders>
              <w:top w:val="nil"/>
              <w:left w:val="nil"/>
              <w:bottom w:val="nil"/>
              <w:right w:val="nil"/>
            </w:tcBorders>
            <w:shd w:val="clear" w:color="000000" w:fill="FFFFFF"/>
            <w:vAlign w:val="bottom"/>
          </w:tcPr>
          <w:p w14:paraId="3B8313CF" w14:textId="695D059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2.061</w:t>
            </w:r>
          </w:p>
        </w:tc>
        <w:tc>
          <w:tcPr>
            <w:tcW w:w="636" w:type="dxa"/>
            <w:tcBorders>
              <w:top w:val="nil"/>
              <w:left w:val="nil"/>
              <w:bottom w:val="nil"/>
              <w:right w:val="nil"/>
            </w:tcBorders>
            <w:shd w:val="clear" w:color="000000" w:fill="FFFFFF"/>
            <w:vAlign w:val="bottom"/>
          </w:tcPr>
          <w:p w14:paraId="2E9BD28D" w14:textId="5321AD9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2AE949B5" w14:textId="71A3D613"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5.053</w:t>
            </w:r>
          </w:p>
        </w:tc>
        <w:tc>
          <w:tcPr>
            <w:tcW w:w="818" w:type="dxa"/>
            <w:tcBorders>
              <w:top w:val="nil"/>
              <w:left w:val="nil"/>
              <w:bottom w:val="nil"/>
              <w:right w:val="nil"/>
            </w:tcBorders>
            <w:shd w:val="clear" w:color="000000" w:fill="FFFFFF"/>
            <w:vAlign w:val="bottom"/>
          </w:tcPr>
          <w:p w14:paraId="52BD8077" w14:textId="1EB5E61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134</w:t>
            </w:r>
          </w:p>
        </w:tc>
        <w:tc>
          <w:tcPr>
            <w:tcW w:w="819" w:type="dxa"/>
            <w:tcBorders>
              <w:top w:val="nil"/>
              <w:left w:val="nil"/>
              <w:bottom w:val="nil"/>
              <w:right w:val="nil"/>
            </w:tcBorders>
            <w:shd w:val="clear" w:color="000000" w:fill="FFFFFF"/>
            <w:vAlign w:val="bottom"/>
          </w:tcPr>
          <w:p w14:paraId="4AF63BA8" w14:textId="4B8E69A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635B817B" w14:textId="58B6854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45.544</w:t>
            </w:r>
          </w:p>
        </w:tc>
      </w:tr>
      <w:tr w:rsidR="008D32C1" w:rsidRPr="00640653" w14:paraId="425922AE" w14:textId="77777777" w:rsidTr="00F577BE">
        <w:trPr>
          <w:cantSplit/>
          <w:trHeight w:val="162"/>
        </w:trPr>
        <w:tc>
          <w:tcPr>
            <w:tcW w:w="3126" w:type="dxa"/>
            <w:tcBorders>
              <w:top w:val="nil"/>
              <w:left w:val="nil"/>
              <w:bottom w:val="nil"/>
              <w:right w:val="nil"/>
            </w:tcBorders>
            <w:shd w:val="clear" w:color="000000" w:fill="FFFFFF"/>
            <w:vAlign w:val="center"/>
            <w:hideMark/>
          </w:tcPr>
          <w:p w14:paraId="6FACD904"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9" w:type="dxa"/>
            <w:tcBorders>
              <w:top w:val="nil"/>
              <w:left w:val="nil"/>
              <w:bottom w:val="nil"/>
              <w:right w:val="nil"/>
            </w:tcBorders>
            <w:shd w:val="clear" w:color="000000" w:fill="FFFFFF"/>
            <w:vAlign w:val="bottom"/>
          </w:tcPr>
          <w:p w14:paraId="550E5062" w14:textId="36DCE2D8"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221</w:t>
            </w:r>
          </w:p>
        </w:tc>
        <w:tc>
          <w:tcPr>
            <w:tcW w:w="819" w:type="dxa"/>
            <w:tcBorders>
              <w:top w:val="nil"/>
              <w:left w:val="nil"/>
              <w:bottom w:val="nil"/>
              <w:right w:val="nil"/>
            </w:tcBorders>
            <w:shd w:val="clear" w:color="000000" w:fill="FFFFFF"/>
            <w:vAlign w:val="bottom"/>
          </w:tcPr>
          <w:p w14:paraId="212EA907" w14:textId="73A7C32E"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689</w:t>
            </w:r>
          </w:p>
        </w:tc>
        <w:tc>
          <w:tcPr>
            <w:tcW w:w="818" w:type="dxa"/>
            <w:tcBorders>
              <w:top w:val="nil"/>
              <w:left w:val="nil"/>
              <w:bottom w:val="nil"/>
              <w:right w:val="nil"/>
            </w:tcBorders>
            <w:shd w:val="clear" w:color="000000" w:fill="FFFFFF"/>
            <w:vAlign w:val="bottom"/>
          </w:tcPr>
          <w:p w14:paraId="16173AD3" w14:textId="0BABD4D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36" w:type="dxa"/>
            <w:tcBorders>
              <w:top w:val="nil"/>
              <w:left w:val="nil"/>
              <w:bottom w:val="nil"/>
              <w:right w:val="nil"/>
            </w:tcBorders>
            <w:shd w:val="clear" w:color="000000" w:fill="FFFFFF"/>
            <w:vAlign w:val="bottom"/>
          </w:tcPr>
          <w:p w14:paraId="14387CDB" w14:textId="77CF9C3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561AACFB" w14:textId="31CB564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586B07B4" w14:textId="2ADF377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nil"/>
              <w:right w:val="nil"/>
            </w:tcBorders>
            <w:shd w:val="clear" w:color="000000" w:fill="FFFFFF"/>
            <w:vAlign w:val="bottom"/>
          </w:tcPr>
          <w:p w14:paraId="1D135B29" w14:textId="0B44108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0A9CF469" w14:textId="6304B678"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910</w:t>
            </w:r>
          </w:p>
        </w:tc>
      </w:tr>
      <w:tr w:rsidR="008D32C1" w:rsidRPr="00640653" w14:paraId="18B1AD23" w14:textId="77777777" w:rsidTr="00F577BE">
        <w:trPr>
          <w:cantSplit/>
          <w:trHeight w:val="162"/>
        </w:trPr>
        <w:tc>
          <w:tcPr>
            <w:tcW w:w="3126" w:type="dxa"/>
            <w:tcBorders>
              <w:top w:val="nil"/>
              <w:left w:val="nil"/>
              <w:bottom w:val="nil"/>
              <w:right w:val="nil"/>
            </w:tcBorders>
            <w:shd w:val="clear" w:color="000000" w:fill="FFFFFF"/>
            <w:vAlign w:val="center"/>
            <w:hideMark/>
          </w:tcPr>
          <w:p w14:paraId="70945270"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9" w:type="dxa"/>
            <w:tcBorders>
              <w:top w:val="nil"/>
              <w:left w:val="nil"/>
              <w:bottom w:val="nil"/>
              <w:right w:val="nil"/>
            </w:tcBorders>
            <w:shd w:val="clear" w:color="000000" w:fill="FFFFFF"/>
            <w:vAlign w:val="bottom"/>
          </w:tcPr>
          <w:p w14:paraId="052B7BBE" w14:textId="0C8F7489"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2.059</w:t>
            </w:r>
          </w:p>
        </w:tc>
        <w:tc>
          <w:tcPr>
            <w:tcW w:w="819" w:type="dxa"/>
            <w:tcBorders>
              <w:top w:val="nil"/>
              <w:left w:val="nil"/>
              <w:bottom w:val="nil"/>
              <w:right w:val="nil"/>
            </w:tcBorders>
            <w:shd w:val="clear" w:color="000000" w:fill="FFFFFF"/>
            <w:vAlign w:val="bottom"/>
          </w:tcPr>
          <w:p w14:paraId="7036CE9C" w14:textId="33FD5EE8"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50.421</w:t>
            </w:r>
          </w:p>
        </w:tc>
        <w:tc>
          <w:tcPr>
            <w:tcW w:w="818" w:type="dxa"/>
            <w:tcBorders>
              <w:top w:val="nil"/>
              <w:left w:val="nil"/>
              <w:bottom w:val="nil"/>
              <w:right w:val="nil"/>
            </w:tcBorders>
            <w:shd w:val="clear" w:color="000000" w:fill="FFFFFF"/>
            <w:vAlign w:val="bottom"/>
          </w:tcPr>
          <w:p w14:paraId="01A1256C" w14:textId="0F6BA7D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11.615</w:t>
            </w:r>
          </w:p>
        </w:tc>
        <w:tc>
          <w:tcPr>
            <w:tcW w:w="636" w:type="dxa"/>
            <w:tcBorders>
              <w:top w:val="nil"/>
              <w:left w:val="nil"/>
              <w:bottom w:val="nil"/>
              <w:right w:val="nil"/>
            </w:tcBorders>
            <w:shd w:val="clear" w:color="000000" w:fill="FFFFFF"/>
            <w:vAlign w:val="bottom"/>
          </w:tcPr>
          <w:p w14:paraId="1E253F55" w14:textId="4B03CD12"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15FB61F8" w14:textId="68568F7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658</w:t>
            </w:r>
          </w:p>
        </w:tc>
        <w:tc>
          <w:tcPr>
            <w:tcW w:w="818" w:type="dxa"/>
            <w:tcBorders>
              <w:top w:val="nil"/>
              <w:left w:val="nil"/>
              <w:bottom w:val="nil"/>
              <w:right w:val="nil"/>
            </w:tcBorders>
            <w:shd w:val="clear" w:color="000000" w:fill="FFFFFF"/>
            <w:vAlign w:val="bottom"/>
          </w:tcPr>
          <w:p w14:paraId="67EA2E03" w14:textId="7E49CAD7"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29</w:t>
            </w:r>
          </w:p>
        </w:tc>
        <w:tc>
          <w:tcPr>
            <w:tcW w:w="819" w:type="dxa"/>
            <w:tcBorders>
              <w:top w:val="nil"/>
              <w:left w:val="nil"/>
              <w:bottom w:val="nil"/>
              <w:right w:val="nil"/>
            </w:tcBorders>
            <w:shd w:val="clear" w:color="000000" w:fill="FFFFFF"/>
            <w:vAlign w:val="bottom"/>
          </w:tcPr>
          <w:p w14:paraId="1DF41327" w14:textId="0A2F4BB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378F8A19" w14:textId="3FF2F80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64.782</w:t>
            </w:r>
          </w:p>
        </w:tc>
      </w:tr>
      <w:tr w:rsidR="008D32C1" w:rsidRPr="00640653" w14:paraId="06DF84CD" w14:textId="77777777" w:rsidTr="00F577BE">
        <w:trPr>
          <w:cantSplit/>
          <w:trHeight w:val="162"/>
        </w:trPr>
        <w:tc>
          <w:tcPr>
            <w:tcW w:w="3126" w:type="dxa"/>
            <w:tcBorders>
              <w:top w:val="nil"/>
              <w:left w:val="nil"/>
              <w:bottom w:val="nil"/>
              <w:right w:val="nil"/>
            </w:tcBorders>
            <w:shd w:val="clear" w:color="000000" w:fill="FFFFFF"/>
            <w:vAlign w:val="center"/>
            <w:hideMark/>
          </w:tcPr>
          <w:p w14:paraId="734BD933"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9" w:type="dxa"/>
            <w:tcBorders>
              <w:top w:val="nil"/>
              <w:left w:val="nil"/>
              <w:bottom w:val="nil"/>
              <w:right w:val="nil"/>
            </w:tcBorders>
            <w:shd w:val="clear" w:color="000000" w:fill="FFFFFF"/>
            <w:vAlign w:val="bottom"/>
          </w:tcPr>
          <w:p w14:paraId="3FD8704A" w14:textId="1310C70D"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71</w:t>
            </w:r>
          </w:p>
        </w:tc>
        <w:tc>
          <w:tcPr>
            <w:tcW w:w="819" w:type="dxa"/>
            <w:tcBorders>
              <w:top w:val="nil"/>
              <w:left w:val="nil"/>
              <w:bottom w:val="nil"/>
              <w:right w:val="nil"/>
            </w:tcBorders>
            <w:shd w:val="clear" w:color="000000" w:fill="FFFFFF"/>
            <w:vAlign w:val="bottom"/>
          </w:tcPr>
          <w:p w14:paraId="6D589CF9" w14:textId="70D43B2E"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w:t>
            </w:r>
            <w:r>
              <w:rPr>
                <w:rFonts w:ascii="Arial" w:hAnsi="Arial" w:cs="Arial"/>
                <w:color w:val="000000"/>
                <w:sz w:val="15"/>
                <w:szCs w:val="15"/>
              </w:rPr>
              <w:t>.</w:t>
            </w:r>
            <w:r w:rsidRPr="007D2576">
              <w:rPr>
                <w:rFonts w:ascii="Arial" w:hAnsi="Arial" w:cs="Arial"/>
                <w:color w:val="000000"/>
                <w:sz w:val="15"/>
                <w:szCs w:val="15"/>
              </w:rPr>
              <w:t>772</w:t>
            </w:r>
          </w:p>
        </w:tc>
        <w:tc>
          <w:tcPr>
            <w:tcW w:w="818" w:type="dxa"/>
            <w:tcBorders>
              <w:top w:val="nil"/>
              <w:left w:val="nil"/>
              <w:bottom w:val="nil"/>
              <w:right w:val="nil"/>
            </w:tcBorders>
            <w:shd w:val="clear" w:color="000000" w:fill="FFFFFF"/>
            <w:vAlign w:val="bottom"/>
          </w:tcPr>
          <w:p w14:paraId="7B8AF158" w14:textId="2C96363F"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36" w:type="dxa"/>
            <w:tcBorders>
              <w:top w:val="nil"/>
              <w:left w:val="nil"/>
              <w:bottom w:val="nil"/>
              <w:right w:val="nil"/>
            </w:tcBorders>
            <w:shd w:val="clear" w:color="000000" w:fill="FFFFFF"/>
            <w:vAlign w:val="bottom"/>
          </w:tcPr>
          <w:p w14:paraId="1C59A499" w14:textId="6E01534F"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8" w:type="dxa"/>
            <w:tcBorders>
              <w:top w:val="nil"/>
              <w:left w:val="nil"/>
              <w:bottom w:val="nil"/>
              <w:right w:val="nil"/>
            </w:tcBorders>
            <w:shd w:val="clear" w:color="000000" w:fill="FFFFFF"/>
            <w:vAlign w:val="bottom"/>
          </w:tcPr>
          <w:p w14:paraId="360C3D27" w14:textId="64CF6C30"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617</w:t>
            </w:r>
          </w:p>
        </w:tc>
        <w:tc>
          <w:tcPr>
            <w:tcW w:w="818" w:type="dxa"/>
            <w:tcBorders>
              <w:top w:val="nil"/>
              <w:left w:val="nil"/>
              <w:bottom w:val="nil"/>
              <w:right w:val="nil"/>
            </w:tcBorders>
            <w:shd w:val="clear" w:color="000000" w:fill="FFFFFF"/>
            <w:vAlign w:val="bottom"/>
          </w:tcPr>
          <w:p w14:paraId="0E92C428" w14:textId="4D7BA835"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nil"/>
              <w:right w:val="nil"/>
            </w:tcBorders>
            <w:shd w:val="clear" w:color="000000" w:fill="FFFFFF"/>
            <w:vAlign w:val="bottom"/>
          </w:tcPr>
          <w:p w14:paraId="2F7BF4D8" w14:textId="025D6032"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nil"/>
              <w:right w:val="nil"/>
            </w:tcBorders>
            <w:shd w:val="clear" w:color="000000" w:fill="FFFFFF"/>
            <w:vAlign w:val="bottom"/>
          </w:tcPr>
          <w:p w14:paraId="416CD2CB" w14:textId="5A39C60A"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2</w:t>
            </w:r>
            <w:r>
              <w:rPr>
                <w:rFonts w:ascii="Arial" w:hAnsi="Arial" w:cs="Arial"/>
                <w:color w:val="000000"/>
                <w:sz w:val="15"/>
                <w:szCs w:val="15"/>
              </w:rPr>
              <w:t>.</w:t>
            </w:r>
            <w:r w:rsidRPr="007D2576">
              <w:rPr>
                <w:rFonts w:ascii="Arial" w:hAnsi="Arial" w:cs="Arial"/>
                <w:color w:val="000000"/>
                <w:sz w:val="15"/>
                <w:szCs w:val="15"/>
              </w:rPr>
              <w:t>460</w:t>
            </w:r>
          </w:p>
        </w:tc>
      </w:tr>
      <w:tr w:rsidR="008D32C1" w:rsidRPr="00640653" w14:paraId="51D16058"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47F651C9" w14:textId="77777777" w:rsidR="008D32C1" w:rsidRPr="00640653" w:rsidRDefault="008D32C1" w:rsidP="008D32C1">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19" w:type="dxa"/>
            <w:tcBorders>
              <w:top w:val="nil"/>
              <w:left w:val="nil"/>
              <w:bottom w:val="single" w:sz="8" w:space="0" w:color="auto"/>
              <w:right w:val="nil"/>
            </w:tcBorders>
            <w:shd w:val="clear" w:color="000000" w:fill="FFFFFF"/>
            <w:vAlign w:val="bottom"/>
          </w:tcPr>
          <w:p w14:paraId="4FAC7764" w14:textId="49383D1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819" w:type="dxa"/>
            <w:tcBorders>
              <w:top w:val="nil"/>
              <w:left w:val="nil"/>
              <w:bottom w:val="single" w:sz="8" w:space="0" w:color="auto"/>
              <w:right w:val="nil"/>
            </w:tcBorders>
            <w:shd w:val="clear" w:color="000000" w:fill="FFFFFF"/>
            <w:vAlign w:val="bottom"/>
          </w:tcPr>
          <w:p w14:paraId="266D1C55" w14:textId="4D84AB23"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4.571</w:t>
            </w:r>
          </w:p>
        </w:tc>
        <w:tc>
          <w:tcPr>
            <w:tcW w:w="818" w:type="dxa"/>
            <w:tcBorders>
              <w:top w:val="nil"/>
              <w:left w:val="nil"/>
              <w:bottom w:val="single" w:sz="8" w:space="0" w:color="auto"/>
              <w:right w:val="nil"/>
            </w:tcBorders>
            <w:shd w:val="clear" w:color="000000" w:fill="FFFFFF"/>
            <w:vAlign w:val="bottom"/>
          </w:tcPr>
          <w:p w14:paraId="42E4BD06" w14:textId="067FBF50"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1</w:t>
            </w:r>
            <w:r>
              <w:rPr>
                <w:rFonts w:ascii="Arial" w:hAnsi="Arial" w:cs="Arial"/>
                <w:color w:val="000000"/>
                <w:sz w:val="15"/>
                <w:szCs w:val="15"/>
              </w:rPr>
              <w:t>.</w:t>
            </w:r>
            <w:r w:rsidRPr="007D2576">
              <w:rPr>
                <w:rFonts w:ascii="Arial" w:hAnsi="Arial" w:cs="Arial"/>
                <w:color w:val="000000"/>
                <w:sz w:val="15"/>
                <w:szCs w:val="15"/>
              </w:rPr>
              <w:t>280</w:t>
            </w:r>
          </w:p>
        </w:tc>
        <w:tc>
          <w:tcPr>
            <w:tcW w:w="636" w:type="dxa"/>
            <w:tcBorders>
              <w:top w:val="nil"/>
              <w:left w:val="nil"/>
              <w:bottom w:val="single" w:sz="8" w:space="0" w:color="auto"/>
              <w:right w:val="nil"/>
            </w:tcBorders>
            <w:shd w:val="clear" w:color="000000" w:fill="FFFFFF"/>
            <w:vAlign w:val="bottom"/>
          </w:tcPr>
          <w:p w14:paraId="5C346858" w14:textId="0628023A"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 </w:t>
            </w:r>
          </w:p>
        </w:tc>
        <w:tc>
          <w:tcPr>
            <w:tcW w:w="818" w:type="dxa"/>
            <w:tcBorders>
              <w:top w:val="nil"/>
              <w:left w:val="nil"/>
              <w:bottom w:val="single" w:sz="8" w:space="0" w:color="auto"/>
              <w:right w:val="nil"/>
            </w:tcBorders>
            <w:shd w:val="clear" w:color="000000" w:fill="FFFFFF"/>
            <w:vAlign w:val="bottom"/>
          </w:tcPr>
          <w:p w14:paraId="6193D7A7" w14:textId="7A49C20C"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70</w:t>
            </w:r>
          </w:p>
        </w:tc>
        <w:tc>
          <w:tcPr>
            <w:tcW w:w="818" w:type="dxa"/>
            <w:tcBorders>
              <w:top w:val="nil"/>
              <w:left w:val="nil"/>
              <w:bottom w:val="single" w:sz="8" w:space="0" w:color="auto"/>
              <w:right w:val="nil"/>
            </w:tcBorders>
            <w:shd w:val="clear" w:color="000000" w:fill="FFFFFF"/>
            <w:vAlign w:val="bottom"/>
          </w:tcPr>
          <w:p w14:paraId="7FC4F9C8" w14:textId="573B9C14"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3</w:t>
            </w:r>
          </w:p>
        </w:tc>
        <w:tc>
          <w:tcPr>
            <w:tcW w:w="819" w:type="dxa"/>
            <w:tcBorders>
              <w:top w:val="nil"/>
              <w:left w:val="nil"/>
              <w:bottom w:val="single" w:sz="8" w:space="0" w:color="auto"/>
              <w:right w:val="nil"/>
            </w:tcBorders>
            <w:shd w:val="clear" w:color="000000" w:fill="FFFFFF"/>
            <w:vAlign w:val="bottom"/>
          </w:tcPr>
          <w:p w14:paraId="42AF5EE0" w14:textId="2D0AF99B"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w:t>
            </w:r>
          </w:p>
        </w:tc>
        <w:tc>
          <w:tcPr>
            <w:tcW w:w="683" w:type="dxa"/>
            <w:tcBorders>
              <w:top w:val="nil"/>
              <w:left w:val="nil"/>
              <w:bottom w:val="single" w:sz="8" w:space="0" w:color="auto"/>
              <w:right w:val="nil"/>
            </w:tcBorders>
            <w:shd w:val="clear" w:color="000000" w:fill="FFFFFF"/>
            <w:vAlign w:val="bottom"/>
          </w:tcPr>
          <w:p w14:paraId="5CD77C88" w14:textId="0C25FBB1" w:rsidR="008D32C1" w:rsidRPr="003E2AFC" w:rsidRDefault="008D32C1" w:rsidP="008D32C1">
            <w:pPr>
              <w:jc w:val="right"/>
              <w:rPr>
                <w:rFonts w:ascii="Arial" w:hAnsi="Arial" w:cs="Arial"/>
                <w:color w:val="000000" w:themeColor="text1"/>
                <w:sz w:val="15"/>
                <w:szCs w:val="15"/>
                <w:highlight w:val="yellow"/>
              </w:rPr>
            </w:pPr>
            <w:r w:rsidRPr="007D2576">
              <w:rPr>
                <w:rFonts w:ascii="Arial" w:hAnsi="Arial" w:cs="Arial"/>
                <w:color w:val="000000"/>
                <w:sz w:val="15"/>
                <w:szCs w:val="15"/>
              </w:rPr>
              <w:t>5.924</w:t>
            </w:r>
          </w:p>
        </w:tc>
      </w:tr>
      <w:tr w:rsidR="008D32C1" w:rsidRPr="00640653" w14:paraId="3A6239B7"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686A023B" w14:textId="77777777" w:rsidR="008D32C1" w:rsidRPr="00640653" w:rsidRDefault="008D32C1" w:rsidP="008D32C1">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9" w:type="dxa"/>
            <w:tcBorders>
              <w:top w:val="nil"/>
              <w:left w:val="nil"/>
              <w:bottom w:val="single" w:sz="8" w:space="0" w:color="auto"/>
              <w:right w:val="nil"/>
            </w:tcBorders>
            <w:shd w:val="clear" w:color="000000" w:fill="FFFFFF"/>
            <w:vAlign w:val="bottom"/>
          </w:tcPr>
          <w:p w14:paraId="45E491B6" w14:textId="2709890C"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5.560</w:t>
            </w:r>
          </w:p>
        </w:tc>
        <w:tc>
          <w:tcPr>
            <w:tcW w:w="819" w:type="dxa"/>
            <w:tcBorders>
              <w:top w:val="nil"/>
              <w:left w:val="nil"/>
              <w:bottom w:val="single" w:sz="8" w:space="0" w:color="auto"/>
              <w:right w:val="nil"/>
            </w:tcBorders>
            <w:shd w:val="clear" w:color="000000" w:fill="FFFFFF"/>
            <w:vAlign w:val="bottom"/>
          </w:tcPr>
          <w:p w14:paraId="6CB6CBC1" w14:textId="0395563D"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98.527</w:t>
            </w:r>
          </w:p>
        </w:tc>
        <w:tc>
          <w:tcPr>
            <w:tcW w:w="818" w:type="dxa"/>
            <w:tcBorders>
              <w:top w:val="nil"/>
              <w:left w:val="nil"/>
              <w:bottom w:val="single" w:sz="8" w:space="0" w:color="auto"/>
              <w:right w:val="nil"/>
            </w:tcBorders>
            <w:shd w:val="clear" w:color="000000" w:fill="FFFFFF"/>
            <w:vAlign w:val="bottom"/>
          </w:tcPr>
          <w:p w14:paraId="3BB3A6BF" w14:textId="69DCA9F9"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14.956</w:t>
            </w:r>
          </w:p>
        </w:tc>
        <w:tc>
          <w:tcPr>
            <w:tcW w:w="636" w:type="dxa"/>
            <w:tcBorders>
              <w:top w:val="nil"/>
              <w:left w:val="nil"/>
              <w:bottom w:val="single" w:sz="8" w:space="0" w:color="auto"/>
              <w:right w:val="nil"/>
            </w:tcBorders>
            <w:shd w:val="clear" w:color="000000" w:fill="FFFFFF"/>
            <w:vAlign w:val="bottom"/>
          </w:tcPr>
          <w:p w14:paraId="7610BC22" w14:textId="0EAF8FF9"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w:t>
            </w:r>
          </w:p>
        </w:tc>
        <w:tc>
          <w:tcPr>
            <w:tcW w:w="818" w:type="dxa"/>
            <w:tcBorders>
              <w:top w:val="nil"/>
              <w:left w:val="nil"/>
              <w:bottom w:val="single" w:sz="8" w:space="0" w:color="auto"/>
              <w:right w:val="nil"/>
            </w:tcBorders>
            <w:shd w:val="clear" w:color="000000" w:fill="FFFFFF"/>
            <w:vAlign w:val="bottom"/>
          </w:tcPr>
          <w:p w14:paraId="7B0E60E1" w14:textId="3D074E35"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6.398</w:t>
            </w:r>
          </w:p>
        </w:tc>
        <w:tc>
          <w:tcPr>
            <w:tcW w:w="818" w:type="dxa"/>
            <w:tcBorders>
              <w:top w:val="nil"/>
              <w:left w:val="nil"/>
              <w:bottom w:val="single" w:sz="8" w:space="0" w:color="auto"/>
              <w:right w:val="nil"/>
            </w:tcBorders>
            <w:shd w:val="clear" w:color="000000" w:fill="FFFFFF"/>
            <w:vAlign w:val="bottom"/>
          </w:tcPr>
          <w:p w14:paraId="71A793BE" w14:textId="057A9F2A"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166</w:t>
            </w:r>
          </w:p>
        </w:tc>
        <w:tc>
          <w:tcPr>
            <w:tcW w:w="819" w:type="dxa"/>
            <w:tcBorders>
              <w:top w:val="nil"/>
              <w:left w:val="nil"/>
              <w:bottom w:val="single" w:sz="8" w:space="0" w:color="auto"/>
              <w:right w:val="nil"/>
            </w:tcBorders>
            <w:shd w:val="clear" w:color="000000" w:fill="FFFFFF"/>
            <w:vAlign w:val="bottom"/>
          </w:tcPr>
          <w:p w14:paraId="44DBD18A" w14:textId="39CBCB31"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w:t>
            </w:r>
          </w:p>
        </w:tc>
        <w:tc>
          <w:tcPr>
            <w:tcW w:w="683" w:type="dxa"/>
            <w:tcBorders>
              <w:top w:val="nil"/>
              <w:left w:val="nil"/>
              <w:bottom w:val="single" w:sz="8" w:space="0" w:color="auto"/>
              <w:right w:val="nil"/>
            </w:tcBorders>
            <w:shd w:val="clear" w:color="000000" w:fill="FFFFFF"/>
            <w:vAlign w:val="bottom"/>
          </w:tcPr>
          <w:p w14:paraId="40027C2A" w14:textId="3AF61D03"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125.607</w:t>
            </w:r>
          </w:p>
        </w:tc>
      </w:tr>
      <w:tr w:rsidR="008D32C1" w:rsidRPr="00640653" w14:paraId="256D24CC" w14:textId="77777777" w:rsidTr="00F577BE">
        <w:trPr>
          <w:cantSplit/>
          <w:trHeight w:val="162"/>
        </w:trPr>
        <w:tc>
          <w:tcPr>
            <w:tcW w:w="3126" w:type="dxa"/>
            <w:tcBorders>
              <w:top w:val="nil"/>
              <w:left w:val="nil"/>
              <w:bottom w:val="single" w:sz="8" w:space="0" w:color="auto"/>
              <w:right w:val="nil"/>
            </w:tcBorders>
            <w:shd w:val="clear" w:color="000000" w:fill="FFFFFF"/>
            <w:vAlign w:val="center"/>
            <w:hideMark/>
          </w:tcPr>
          <w:p w14:paraId="654CEEE1" w14:textId="77777777" w:rsidR="008D32C1" w:rsidRPr="00640653" w:rsidRDefault="008D32C1" w:rsidP="008D32C1">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19" w:type="dxa"/>
            <w:tcBorders>
              <w:top w:val="nil"/>
              <w:left w:val="nil"/>
              <w:bottom w:val="single" w:sz="8" w:space="0" w:color="auto"/>
              <w:right w:val="nil"/>
            </w:tcBorders>
            <w:shd w:val="clear" w:color="000000" w:fill="FFFFFF"/>
            <w:vAlign w:val="bottom"/>
          </w:tcPr>
          <w:p w14:paraId="53751FEE" w14:textId="06B142A4"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81.164</w:t>
            </w:r>
          </w:p>
        </w:tc>
        <w:tc>
          <w:tcPr>
            <w:tcW w:w="819" w:type="dxa"/>
            <w:tcBorders>
              <w:top w:val="nil"/>
              <w:left w:val="nil"/>
              <w:bottom w:val="single" w:sz="8" w:space="0" w:color="auto"/>
              <w:right w:val="nil"/>
            </w:tcBorders>
            <w:shd w:val="clear" w:color="000000" w:fill="FFFFFF"/>
            <w:vAlign w:val="bottom"/>
          </w:tcPr>
          <w:p w14:paraId="4F56C068" w14:textId="5DD97E72"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661.087</w:t>
            </w:r>
          </w:p>
        </w:tc>
        <w:tc>
          <w:tcPr>
            <w:tcW w:w="818" w:type="dxa"/>
            <w:tcBorders>
              <w:top w:val="nil"/>
              <w:left w:val="nil"/>
              <w:bottom w:val="single" w:sz="8" w:space="0" w:color="auto"/>
              <w:right w:val="nil"/>
            </w:tcBorders>
            <w:shd w:val="clear" w:color="000000" w:fill="FFFFFF"/>
            <w:vAlign w:val="bottom"/>
          </w:tcPr>
          <w:p w14:paraId="4E20328B" w14:textId="2BAFFF79"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116.227</w:t>
            </w:r>
          </w:p>
        </w:tc>
        <w:tc>
          <w:tcPr>
            <w:tcW w:w="636" w:type="dxa"/>
            <w:tcBorders>
              <w:top w:val="nil"/>
              <w:left w:val="nil"/>
              <w:bottom w:val="single" w:sz="8" w:space="0" w:color="auto"/>
              <w:right w:val="nil"/>
            </w:tcBorders>
            <w:shd w:val="clear" w:color="000000" w:fill="FFFFFF"/>
            <w:vAlign w:val="bottom"/>
          </w:tcPr>
          <w:p w14:paraId="443FD364" w14:textId="0C43483C"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w:t>
            </w:r>
          </w:p>
        </w:tc>
        <w:tc>
          <w:tcPr>
            <w:tcW w:w="818" w:type="dxa"/>
            <w:tcBorders>
              <w:top w:val="nil"/>
              <w:left w:val="nil"/>
              <w:bottom w:val="single" w:sz="8" w:space="0" w:color="auto"/>
              <w:right w:val="nil"/>
            </w:tcBorders>
            <w:shd w:val="clear" w:color="000000" w:fill="FFFFFF"/>
            <w:vAlign w:val="bottom"/>
          </w:tcPr>
          <w:p w14:paraId="5F9D7573" w14:textId="2D7F7805"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64.315</w:t>
            </w:r>
          </w:p>
        </w:tc>
        <w:tc>
          <w:tcPr>
            <w:tcW w:w="818" w:type="dxa"/>
            <w:tcBorders>
              <w:top w:val="nil"/>
              <w:left w:val="nil"/>
              <w:bottom w:val="single" w:sz="8" w:space="0" w:color="auto"/>
              <w:right w:val="nil"/>
            </w:tcBorders>
            <w:shd w:val="clear" w:color="000000" w:fill="FFFFFF"/>
            <w:vAlign w:val="bottom"/>
          </w:tcPr>
          <w:p w14:paraId="36AF999D" w14:textId="4DC7EABE"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6.636</w:t>
            </w:r>
          </w:p>
        </w:tc>
        <w:tc>
          <w:tcPr>
            <w:tcW w:w="819" w:type="dxa"/>
            <w:tcBorders>
              <w:top w:val="nil"/>
              <w:left w:val="nil"/>
              <w:bottom w:val="single" w:sz="8" w:space="0" w:color="auto"/>
              <w:right w:val="nil"/>
            </w:tcBorders>
            <w:shd w:val="clear" w:color="000000" w:fill="FFFFFF"/>
            <w:vAlign w:val="bottom"/>
          </w:tcPr>
          <w:p w14:paraId="09A4F7E7" w14:textId="59C24337"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39</w:t>
            </w:r>
          </w:p>
        </w:tc>
        <w:tc>
          <w:tcPr>
            <w:tcW w:w="683" w:type="dxa"/>
            <w:tcBorders>
              <w:top w:val="nil"/>
              <w:left w:val="nil"/>
              <w:bottom w:val="single" w:sz="8" w:space="0" w:color="auto"/>
              <w:right w:val="nil"/>
            </w:tcBorders>
            <w:shd w:val="clear" w:color="000000" w:fill="FFFFFF"/>
            <w:vAlign w:val="bottom"/>
          </w:tcPr>
          <w:p w14:paraId="18C7008F" w14:textId="790E93FD" w:rsidR="008D32C1" w:rsidRPr="003E2AFC" w:rsidRDefault="008D32C1" w:rsidP="008D32C1">
            <w:pPr>
              <w:jc w:val="right"/>
              <w:rPr>
                <w:rFonts w:ascii="Arial" w:hAnsi="Arial" w:cs="Arial"/>
                <w:b/>
                <w:color w:val="000000" w:themeColor="text1"/>
                <w:sz w:val="15"/>
                <w:szCs w:val="15"/>
                <w:highlight w:val="yellow"/>
              </w:rPr>
            </w:pPr>
            <w:r w:rsidRPr="007D2576">
              <w:rPr>
                <w:rFonts w:ascii="Arial" w:hAnsi="Arial" w:cs="Arial"/>
                <w:b/>
                <w:bCs/>
                <w:color w:val="000000"/>
                <w:sz w:val="15"/>
                <w:szCs w:val="15"/>
              </w:rPr>
              <w:t>929.468</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6A43B706" w14:textId="77777777" w:rsidR="005B798B" w:rsidRPr="009F63C9" w:rsidRDefault="005B798B" w:rsidP="005B798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8D32C1" w:rsidRPr="00640653" w14:paraId="43CB9194" w14:textId="77777777" w:rsidTr="00605A9C">
        <w:tc>
          <w:tcPr>
            <w:tcW w:w="6237" w:type="dxa"/>
            <w:tcBorders>
              <w:bottom w:val="single" w:sz="4" w:space="0" w:color="auto"/>
            </w:tcBorders>
            <w:vAlign w:val="bottom"/>
          </w:tcPr>
          <w:p w14:paraId="64569B79" w14:textId="77777777" w:rsidR="008D32C1" w:rsidRPr="00640653" w:rsidRDefault="008D32C1" w:rsidP="008D32C1">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12105BF1" w:rsidR="008D32C1" w:rsidRPr="003E2AFC" w:rsidRDefault="008D32C1" w:rsidP="008D32C1">
            <w:pPr>
              <w:ind w:left="-216"/>
              <w:jc w:val="right"/>
              <w:rPr>
                <w:rFonts w:ascii="Arial" w:hAnsi="Arial" w:cs="Arial"/>
                <w:b/>
                <w:bCs/>
                <w:sz w:val="20"/>
                <w:szCs w:val="20"/>
                <w:highlight w:val="yellow"/>
              </w:rPr>
            </w:pPr>
            <w:r>
              <w:rPr>
                <w:rFonts w:ascii="Arial" w:hAnsi="Arial" w:cs="Arial"/>
                <w:b/>
                <w:bCs/>
                <w:color w:val="000000"/>
                <w:sz w:val="20"/>
                <w:szCs w:val="20"/>
              </w:rPr>
              <w:t>24.259.748</w:t>
            </w:r>
          </w:p>
        </w:tc>
        <w:tc>
          <w:tcPr>
            <w:tcW w:w="1668" w:type="dxa"/>
            <w:tcBorders>
              <w:bottom w:val="single" w:sz="4" w:space="0" w:color="auto"/>
            </w:tcBorders>
            <w:vAlign w:val="center"/>
          </w:tcPr>
          <w:p w14:paraId="6CACFF50" w14:textId="660844C3" w:rsidR="008D32C1" w:rsidRPr="003E2AFC" w:rsidRDefault="008D32C1" w:rsidP="008D32C1">
            <w:pPr>
              <w:ind w:left="-216"/>
              <w:jc w:val="right"/>
              <w:rPr>
                <w:rFonts w:ascii="Arial" w:hAnsi="Arial" w:cs="Arial"/>
                <w:b/>
                <w:bCs/>
                <w:sz w:val="20"/>
                <w:szCs w:val="20"/>
                <w:highlight w:val="yellow"/>
              </w:rPr>
            </w:pPr>
            <w:r>
              <w:rPr>
                <w:rFonts w:ascii="Arial" w:hAnsi="Arial" w:cs="Arial"/>
                <w:b/>
                <w:bCs/>
                <w:color w:val="000000"/>
                <w:sz w:val="20"/>
                <w:szCs w:val="20"/>
              </w:rPr>
              <w:t>16.930.994</w:t>
            </w:r>
          </w:p>
        </w:tc>
      </w:tr>
      <w:tr w:rsidR="008D32C1" w:rsidRPr="00640653" w14:paraId="61BAADD5" w14:textId="77777777" w:rsidTr="00605A9C">
        <w:tc>
          <w:tcPr>
            <w:tcW w:w="6237" w:type="dxa"/>
            <w:tcBorders>
              <w:top w:val="single" w:sz="4" w:space="0" w:color="auto"/>
            </w:tcBorders>
            <w:vAlign w:val="bottom"/>
          </w:tcPr>
          <w:p w14:paraId="739CBBCC"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63182FB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76.449</w:t>
            </w:r>
          </w:p>
        </w:tc>
        <w:tc>
          <w:tcPr>
            <w:tcW w:w="1668" w:type="dxa"/>
            <w:tcBorders>
              <w:top w:val="single" w:sz="4" w:space="0" w:color="auto"/>
              <w:left w:val="nil"/>
              <w:bottom w:val="nil"/>
            </w:tcBorders>
            <w:shd w:val="clear" w:color="auto" w:fill="auto"/>
            <w:vAlign w:val="center"/>
          </w:tcPr>
          <w:p w14:paraId="6E417F39" w14:textId="300B367D"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3.726</w:t>
            </w:r>
          </w:p>
        </w:tc>
      </w:tr>
      <w:tr w:rsidR="008D32C1" w:rsidRPr="00640653" w14:paraId="0F4CD1F6" w14:textId="77777777" w:rsidTr="00605A9C">
        <w:tc>
          <w:tcPr>
            <w:tcW w:w="6237" w:type="dxa"/>
            <w:vAlign w:val="bottom"/>
          </w:tcPr>
          <w:p w14:paraId="51ABB598"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438E2A72"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617.013</w:t>
            </w:r>
          </w:p>
        </w:tc>
        <w:tc>
          <w:tcPr>
            <w:tcW w:w="1668" w:type="dxa"/>
            <w:tcBorders>
              <w:top w:val="nil"/>
              <w:left w:val="nil"/>
              <w:bottom w:val="nil"/>
            </w:tcBorders>
            <w:shd w:val="clear" w:color="auto" w:fill="auto"/>
            <w:vAlign w:val="center"/>
          </w:tcPr>
          <w:p w14:paraId="32FC2CBB" w14:textId="6E535BB0"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457.646</w:t>
            </w:r>
          </w:p>
        </w:tc>
      </w:tr>
      <w:tr w:rsidR="008D32C1" w:rsidRPr="00640653" w14:paraId="11F23003" w14:textId="77777777" w:rsidTr="00605A9C">
        <w:tc>
          <w:tcPr>
            <w:tcW w:w="6237" w:type="dxa"/>
            <w:vAlign w:val="bottom"/>
          </w:tcPr>
          <w:p w14:paraId="111F7D8C"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3E16C502"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23.566.286</w:t>
            </w:r>
          </w:p>
        </w:tc>
        <w:tc>
          <w:tcPr>
            <w:tcW w:w="1668" w:type="dxa"/>
            <w:tcBorders>
              <w:top w:val="nil"/>
              <w:left w:val="nil"/>
              <w:bottom w:val="nil"/>
            </w:tcBorders>
            <w:shd w:val="clear" w:color="auto" w:fill="auto"/>
            <w:vAlign w:val="center"/>
          </w:tcPr>
          <w:p w14:paraId="6A852BE7" w14:textId="5DE5B98C"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16.469.622</w:t>
            </w:r>
          </w:p>
        </w:tc>
      </w:tr>
      <w:tr w:rsidR="008D32C1" w:rsidRPr="00640653" w14:paraId="4A589B5D" w14:textId="77777777" w:rsidTr="009D1CB0">
        <w:tc>
          <w:tcPr>
            <w:tcW w:w="6237" w:type="dxa"/>
          </w:tcPr>
          <w:p w14:paraId="1328A4F4" w14:textId="77777777" w:rsidR="008D32C1" w:rsidRPr="00640653" w:rsidRDefault="008D32C1" w:rsidP="008D32C1">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8D32C1" w:rsidRPr="003E2AFC" w:rsidRDefault="008D32C1" w:rsidP="008D32C1">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8D32C1" w:rsidRPr="003E2AFC" w:rsidRDefault="008D32C1" w:rsidP="008D32C1">
            <w:pPr>
              <w:jc w:val="right"/>
              <w:rPr>
                <w:rFonts w:ascii="Arial" w:hAnsi="Arial" w:cs="Arial"/>
                <w:b/>
                <w:bCs/>
                <w:sz w:val="20"/>
                <w:szCs w:val="20"/>
                <w:highlight w:val="yellow"/>
              </w:rPr>
            </w:pPr>
          </w:p>
        </w:tc>
      </w:tr>
      <w:tr w:rsidR="008D32C1" w:rsidRPr="00640653" w14:paraId="3FFCF789" w14:textId="77777777" w:rsidTr="00605A9C">
        <w:tc>
          <w:tcPr>
            <w:tcW w:w="6237" w:type="dxa"/>
            <w:tcBorders>
              <w:bottom w:val="single" w:sz="4" w:space="0" w:color="auto"/>
            </w:tcBorders>
            <w:vAlign w:val="bottom"/>
          </w:tcPr>
          <w:p w14:paraId="444D18ED" w14:textId="77777777" w:rsidR="008D32C1" w:rsidRPr="00640653" w:rsidRDefault="008D32C1" w:rsidP="008D32C1">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6ADF5E5E" w:rsidR="008D32C1" w:rsidRPr="003E2AFC" w:rsidRDefault="008D32C1" w:rsidP="008D32C1">
            <w:pPr>
              <w:ind w:left="-216"/>
              <w:jc w:val="right"/>
              <w:rPr>
                <w:rFonts w:ascii="Arial" w:hAnsi="Arial" w:cs="Arial"/>
                <w:b/>
                <w:bCs/>
                <w:sz w:val="20"/>
                <w:szCs w:val="20"/>
                <w:highlight w:val="yellow"/>
              </w:rPr>
            </w:pPr>
            <w:r>
              <w:rPr>
                <w:rFonts w:ascii="Arial" w:hAnsi="Arial" w:cs="Arial"/>
                <w:b/>
                <w:bCs/>
                <w:color w:val="000000"/>
                <w:sz w:val="20"/>
                <w:szCs w:val="20"/>
              </w:rPr>
              <w:t>23.905.522</w:t>
            </w:r>
          </w:p>
        </w:tc>
        <w:tc>
          <w:tcPr>
            <w:tcW w:w="1668" w:type="dxa"/>
            <w:tcBorders>
              <w:bottom w:val="single" w:sz="4" w:space="0" w:color="auto"/>
            </w:tcBorders>
            <w:shd w:val="clear" w:color="auto" w:fill="auto"/>
            <w:vAlign w:val="center"/>
          </w:tcPr>
          <w:p w14:paraId="1A04AA10" w14:textId="1EAD97C6" w:rsidR="008D32C1" w:rsidRPr="003E2AFC" w:rsidRDefault="008D32C1" w:rsidP="008D32C1">
            <w:pPr>
              <w:ind w:left="-216"/>
              <w:jc w:val="right"/>
              <w:rPr>
                <w:rFonts w:ascii="Arial" w:hAnsi="Arial" w:cs="Arial"/>
                <w:b/>
                <w:bCs/>
                <w:sz w:val="20"/>
                <w:szCs w:val="20"/>
                <w:highlight w:val="yellow"/>
              </w:rPr>
            </w:pPr>
            <w:r>
              <w:rPr>
                <w:rFonts w:ascii="Arial" w:hAnsi="Arial" w:cs="Arial"/>
                <w:b/>
                <w:bCs/>
                <w:color w:val="000000"/>
                <w:sz w:val="20"/>
                <w:szCs w:val="20"/>
              </w:rPr>
              <w:t>16.551.703</w:t>
            </w:r>
          </w:p>
        </w:tc>
      </w:tr>
      <w:tr w:rsidR="008D32C1" w:rsidRPr="00640653" w14:paraId="5B1B4639" w14:textId="77777777" w:rsidTr="00605A9C">
        <w:tc>
          <w:tcPr>
            <w:tcW w:w="6237" w:type="dxa"/>
            <w:tcBorders>
              <w:top w:val="single" w:sz="4" w:space="0" w:color="auto"/>
            </w:tcBorders>
            <w:vAlign w:val="bottom"/>
          </w:tcPr>
          <w:p w14:paraId="66B126CC"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67DD556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2.209</w:t>
            </w:r>
          </w:p>
        </w:tc>
        <w:tc>
          <w:tcPr>
            <w:tcW w:w="1668" w:type="dxa"/>
            <w:tcBorders>
              <w:top w:val="single" w:sz="4" w:space="0" w:color="auto"/>
              <w:left w:val="nil"/>
              <w:bottom w:val="nil"/>
            </w:tcBorders>
            <w:shd w:val="clear" w:color="auto" w:fill="auto"/>
            <w:vAlign w:val="center"/>
          </w:tcPr>
          <w:p w14:paraId="32CF707D" w14:textId="5965F16D"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8.374</w:t>
            </w:r>
          </w:p>
        </w:tc>
      </w:tr>
      <w:tr w:rsidR="008D32C1" w:rsidRPr="00640653" w14:paraId="189F87BF" w14:textId="77777777" w:rsidTr="00605A9C">
        <w:tc>
          <w:tcPr>
            <w:tcW w:w="6237" w:type="dxa"/>
            <w:vAlign w:val="bottom"/>
          </w:tcPr>
          <w:p w14:paraId="4061D83E"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18DE46CA"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540.775</w:t>
            </w:r>
          </w:p>
        </w:tc>
        <w:tc>
          <w:tcPr>
            <w:tcW w:w="1668" w:type="dxa"/>
            <w:tcBorders>
              <w:top w:val="nil"/>
              <w:left w:val="nil"/>
              <w:bottom w:val="nil"/>
            </w:tcBorders>
            <w:shd w:val="clear" w:color="auto" w:fill="auto"/>
            <w:vAlign w:val="center"/>
          </w:tcPr>
          <w:p w14:paraId="2A6FA87D" w14:textId="519858A3"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105.813</w:t>
            </w:r>
          </w:p>
        </w:tc>
      </w:tr>
      <w:tr w:rsidR="008D32C1" w:rsidRPr="00640653" w14:paraId="4C96FD1F" w14:textId="77777777" w:rsidTr="00605A9C">
        <w:tc>
          <w:tcPr>
            <w:tcW w:w="6237" w:type="dxa"/>
            <w:vAlign w:val="bottom"/>
          </w:tcPr>
          <w:p w14:paraId="3B27770A" w14:textId="77777777" w:rsidR="008D32C1" w:rsidRPr="00640653" w:rsidRDefault="008D32C1" w:rsidP="008D32C1">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37AF965C" w:rsidR="008D32C1" w:rsidRPr="003E2AFC" w:rsidRDefault="008D32C1" w:rsidP="008D32C1">
            <w:pPr>
              <w:jc w:val="right"/>
              <w:rPr>
                <w:rFonts w:ascii="Arial" w:hAnsi="Arial" w:cs="Arial"/>
                <w:bCs/>
                <w:sz w:val="20"/>
                <w:szCs w:val="20"/>
                <w:highlight w:val="yellow"/>
              </w:rPr>
            </w:pPr>
            <w:r>
              <w:rPr>
                <w:rFonts w:ascii="Arial" w:hAnsi="Arial" w:cs="Arial"/>
                <w:color w:val="000000"/>
                <w:sz w:val="20"/>
                <w:szCs w:val="20"/>
              </w:rPr>
              <w:t>23.362.538</w:t>
            </w:r>
          </w:p>
        </w:tc>
        <w:tc>
          <w:tcPr>
            <w:tcW w:w="1668" w:type="dxa"/>
            <w:tcBorders>
              <w:top w:val="nil"/>
              <w:left w:val="nil"/>
              <w:bottom w:val="nil"/>
            </w:tcBorders>
            <w:shd w:val="clear" w:color="auto" w:fill="auto"/>
            <w:vAlign w:val="center"/>
          </w:tcPr>
          <w:p w14:paraId="6D5763A7" w14:textId="5FC9E6A0" w:rsidR="008D32C1" w:rsidRPr="003E2AFC" w:rsidRDefault="008D32C1" w:rsidP="008D32C1">
            <w:pPr>
              <w:ind w:left="-216"/>
              <w:jc w:val="right"/>
              <w:rPr>
                <w:rFonts w:ascii="Arial" w:hAnsi="Arial" w:cs="Arial"/>
                <w:bCs/>
                <w:sz w:val="20"/>
                <w:szCs w:val="20"/>
                <w:highlight w:val="yellow"/>
              </w:rPr>
            </w:pPr>
            <w:r>
              <w:rPr>
                <w:rFonts w:ascii="Arial" w:hAnsi="Arial" w:cs="Arial"/>
                <w:color w:val="000000"/>
                <w:sz w:val="20"/>
                <w:szCs w:val="20"/>
              </w:rPr>
              <w:t>16.437.516</w:t>
            </w:r>
          </w:p>
        </w:tc>
      </w:tr>
      <w:tr w:rsidR="008D32C1" w:rsidRPr="00640653" w14:paraId="3C223145" w14:textId="77777777" w:rsidTr="009D1CB0">
        <w:tc>
          <w:tcPr>
            <w:tcW w:w="6237" w:type="dxa"/>
            <w:tcBorders>
              <w:bottom w:val="single" w:sz="4" w:space="0" w:color="auto"/>
            </w:tcBorders>
          </w:tcPr>
          <w:p w14:paraId="5779670D" w14:textId="77777777" w:rsidR="008D32C1" w:rsidRPr="00640653" w:rsidRDefault="008D32C1" w:rsidP="008D32C1">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2901A202"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 </w:t>
            </w:r>
          </w:p>
        </w:tc>
        <w:tc>
          <w:tcPr>
            <w:tcW w:w="1668" w:type="dxa"/>
            <w:tcBorders>
              <w:bottom w:val="single" w:sz="4" w:space="0" w:color="auto"/>
            </w:tcBorders>
            <w:shd w:val="clear" w:color="auto" w:fill="auto"/>
            <w:vAlign w:val="center"/>
          </w:tcPr>
          <w:p w14:paraId="4B8EB0D1" w14:textId="0562522E"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 </w:t>
            </w:r>
          </w:p>
        </w:tc>
      </w:tr>
      <w:tr w:rsidR="008D32C1" w:rsidRPr="00640653" w14:paraId="1A2A489E" w14:textId="77777777" w:rsidTr="009D1CB0">
        <w:tc>
          <w:tcPr>
            <w:tcW w:w="6237" w:type="dxa"/>
            <w:tcBorders>
              <w:top w:val="single" w:sz="4" w:space="0" w:color="auto"/>
              <w:bottom w:val="single" w:sz="4" w:space="0" w:color="auto"/>
            </w:tcBorders>
          </w:tcPr>
          <w:p w14:paraId="06C8FAC3" w14:textId="77777777" w:rsidR="008D32C1" w:rsidRPr="00640653" w:rsidRDefault="008D32C1" w:rsidP="008D32C1">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27ABE9A2" w:rsidR="008D32C1" w:rsidRPr="003E2AFC" w:rsidRDefault="008D32C1" w:rsidP="008D32C1">
            <w:pPr>
              <w:jc w:val="right"/>
              <w:rPr>
                <w:rFonts w:ascii="Arial" w:hAnsi="Arial" w:cs="Arial"/>
                <w:b/>
                <w:bCs/>
                <w:color w:val="000000"/>
                <w:sz w:val="20"/>
                <w:szCs w:val="20"/>
                <w:highlight w:val="yellow"/>
              </w:rPr>
            </w:pPr>
            <w:r>
              <w:rPr>
                <w:rFonts w:ascii="Arial" w:hAnsi="Arial" w:cs="Arial"/>
                <w:b/>
                <w:bCs/>
                <w:color w:val="000000"/>
                <w:sz w:val="20"/>
                <w:szCs w:val="20"/>
              </w:rPr>
              <w:t>354.226</w:t>
            </w:r>
          </w:p>
        </w:tc>
        <w:tc>
          <w:tcPr>
            <w:tcW w:w="1668" w:type="dxa"/>
            <w:tcBorders>
              <w:top w:val="single" w:sz="4" w:space="0" w:color="auto"/>
              <w:bottom w:val="single" w:sz="4" w:space="0" w:color="auto"/>
            </w:tcBorders>
            <w:vAlign w:val="center"/>
          </w:tcPr>
          <w:p w14:paraId="6DA2D09F" w14:textId="59B7EF03" w:rsidR="008D32C1" w:rsidRPr="003E2AFC" w:rsidRDefault="008D32C1" w:rsidP="008D32C1">
            <w:pPr>
              <w:jc w:val="right"/>
              <w:rPr>
                <w:rFonts w:ascii="Arial" w:hAnsi="Arial" w:cs="Arial"/>
                <w:b/>
                <w:bCs/>
                <w:sz w:val="20"/>
                <w:szCs w:val="20"/>
                <w:highlight w:val="yellow"/>
              </w:rPr>
            </w:pPr>
            <w:r>
              <w:rPr>
                <w:rFonts w:ascii="Arial" w:hAnsi="Arial" w:cs="Arial"/>
                <w:b/>
                <w:bCs/>
                <w:color w:val="000000"/>
                <w:sz w:val="20"/>
                <w:szCs w:val="20"/>
              </w:rPr>
              <w:t>379.291</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648FD732" w:rsidR="00083D2A" w:rsidRPr="00640653" w:rsidRDefault="00184983" w:rsidP="00D626C2">
      <w:pPr>
        <w:autoSpaceDE w:val="0"/>
        <w:autoSpaceDN w:val="0"/>
        <w:adjustRightInd w:val="0"/>
        <w:ind w:left="426"/>
        <w:jc w:val="both"/>
        <w:rPr>
          <w:rFonts w:ascii="Arial" w:hAnsi="Arial" w:cs="Arial"/>
          <w:sz w:val="20"/>
          <w:szCs w:val="20"/>
        </w:rPr>
      </w:pPr>
      <w:r w:rsidRPr="00461EAA">
        <w:rPr>
          <w:rFonts w:ascii="Arial" w:hAnsi="Arial" w:cs="Arial"/>
          <w:sz w:val="20"/>
          <w:szCs w:val="20"/>
        </w:rPr>
        <w:t>Diğer faaliyet g</w:t>
      </w:r>
      <w:r w:rsidR="00422831" w:rsidRPr="00461EAA">
        <w:rPr>
          <w:rFonts w:ascii="Arial" w:hAnsi="Arial" w:cs="Arial"/>
          <w:sz w:val="20"/>
          <w:szCs w:val="20"/>
        </w:rPr>
        <w:t xml:space="preserve">elirleri içerisinde </w:t>
      </w:r>
      <w:r w:rsidR="00422831" w:rsidRPr="000A1442">
        <w:rPr>
          <w:rFonts w:ascii="Arial" w:hAnsi="Arial" w:cs="Arial"/>
          <w:sz w:val="20"/>
          <w:szCs w:val="20"/>
        </w:rPr>
        <w:t xml:space="preserve">yer alan </w:t>
      </w:r>
      <w:r w:rsidR="001F07BB" w:rsidRPr="000A1442">
        <w:rPr>
          <w:rFonts w:ascii="Arial" w:hAnsi="Arial" w:cs="Arial"/>
          <w:sz w:val="20"/>
          <w:szCs w:val="20"/>
        </w:rPr>
        <w:t>10</w:t>
      </w:r>
      <w:r w:rsidR="00461EAA" w:rsidRPr="000A1442">
        <w:rPr>
          <w:rFonts w:ascii="Arial" w:hAnsi="Arial" w:cs="Arial"/>
          <w:sz w:val="20"/>
          <w:szCs w:val="20"/>
        </w:rPr>
        <w:t>8</w:t>
      </w:r>
      <w:r w:rsidR="0080566E" w:rsidRPr="000A1442">
        <w:rPr>
          <w:rFonts w:ascii="Arial" w:hAnsi="Arial" w:cs="Arial"/>
          <w:sz w:val="20"/>
          <w:szCs w:val="20"/>
        </w:rPr>
        <w:t>.</w:t>
      </w:r>
      <w:r w:rsidR="001F07BB" w:rsidRPr="000A1442">
        <w:rPr>
          <w:rFonts w:ascii="Arial" w:hAnsi="Arial" w:cs="Arial"/>
          <w:sz w:val="20"/>
          <w:szCs w:val="20"/>
        </w:rPr>
        <w:t>207</w:t>
      </w:r>
      <w:r w:rsidR="00EE1183" w:rsidRPr="000A1442">
        <w:rPr>
          <w:rFonts w:ascii="Arial" w:hAnsi="Arial" w:cs="Arial"/>
          <w:sz w:val="20"/>
          <w:szCs w:val="20"/>
        </w:rPr>
        <w:t xml:space="preserve"> </w:t>
      </w:r>
      <w:r w:rsidRPr="000A1442">
        <w:rPr>
          <w:rFonts w:ascii="Arial" w:hAnsi="Arial" w:cs="Arial"/>
          <w:sz w:val="20"/>
          <w:szCs w:val="20"/>
        </w:rPr>
        <w:t>TL</w:t>
      </w:r>
      <w:r w:rsidR="004D21D7" w:rsidRPr="000A1442">
        <w:rPr>
          <w:rFonts w:ascii="Arial" w:hAnsi="Arial" w:cs="Arial"/>
          <w:sz w:val="20"/>
          <w:szCs w:val="20"/>
        </w:rPr>
        <w:t xml:space="preserve"> (</w:t>
      </w:r>
      <w:r w:rsidR="00F9097D" w:rsidRPr="000A1442">
        <w:rPr>
          <w:rFonts w:ascii="Arial" w:hAnsi="Arial" w:cs="Arial"/>
          <w:sz w:val="20"/>
          <w:szCs w:val="20"/>
        </w:rPr>
        <w:t xml:space="preserve">30 </w:t>
      </w:r>
      <w:r w:rsidR="003E2AFC" w:rsidRPr="000A1442">
        <w:rPr>
          <w:rFonts w:ascii="Arial" w:hAnsi="Arial" w:cs="Arial"/>
          <w:sz w:val="20"/>
          <w:szCs w:val="20"/>
        </w:rPr>
        <w:t>Eylül</w:t>
      </w:r>
      <w:r w:rsidR="00B06274" w:rsidRPr="000A1442">
        <w:rPr>
          <w:rFonts w:ascii="Arial" w:hAnsi="Arial" w:cs="Arial"/>
          <w:sz w:val="20"/>
          <w:szCs w:val="20"/>
        </w:rPr>
        <w:t xml:space="preserve"> 2019</w:t>
      </w:r>
      <w:r w:rsidR="004D21D7" w:rsidRPr="000A1442">
        <w:rPr>
          <w:rFonts w:ascii="Arial" w:hAnsi="Arial" w:cs="Arial"/>
          <w:sz w:val="20"/>
          <w:szCs w:val="20"/>
        </w:rPr>
        <w:t xml:space="preserve">: </w:t>
      </w:r>
      <w:r w:rsidR="000A1442" w:rsidRPr="000A1442">
        <w:rPr>
          <w:rFonts w:ascii="Arial" w:hAnsi="Arial" w:cs="Arial"/>
          <w:sz w:val="20"/>
          <w:szCs w:val="20"/>
        </w:rPr>
        <w:t>88.787</w:t>
      </w:r>
      <w:r w:rsidR="00A44002" w:rsidRPr="000A1442">
        <w:rPr>
          <w:rFonts w:ascii="Arial" w:hAnsi="Arial" w:cs="Arial"/>
          <w:sz w:val="20"/>
          <w:szCs w:val="20"/>
        </w:rPr>
        <w:t xml:space="preserve"> TL</w:t>
      </w:r>
      <w:r w:rsidR="004D21D7" w:rsidRPr="000A1442">
        <w:rPr>
          <w:rFonts w:ascii="Arial" w:hAnsi="Arial" w:cs="Arial"/>
          <w:sz w:val="20"/>
          <w:szCs w:val="20"/>
        </w:rPr>
        <w:t xml:space="preserve">) </w:t>
      </w:r>
      <w:r w:rsidR="00AB48A6" w:rsidRPr="000A1442">
        <w:rPr>
          <w:rFonts w:ascii="Arial" w:hAnsi="Arial" w:cs="Arial"/>
          <w:sz w:val="20"/>
          <w:szCs w:val="20"/>
        </w:rPr>
        <w:t xml:space="preserve">geçmiş yılda gider yazılan karşılık iptallerinden, </w:t>
      </w:r>
      <w:r w:rsidR="001F07BB" w:rsidRPr="000A1442">
        <w:rPr>
          <w:rFonts w:ascii="Arial" w:hAnsi="Arial" w:cs="Arial"/>
          <w:sz w:val="20"/>
          <w:szCs w:val="20"/>
        </w:rPr>
        <w:t>5.410</w:t>
      </w:r>
      <w:r w:rsidR="00DC45B7" w:rsidRPr="000A1442">
        <w:rPr>
          <w:rFonts w:ascii="Arial" w:hAnsi="Arial" w:cs="Arial"/>
          <w:sz w:val="20"/>
          <w:szCs w:val="20"/>
        </w:rPr>
        <w:t xml:space="preserve"> </w:t>
      </w:r>
      <w:r w:rsidR="00F9097D" w:rsidRPr="000A1442">
        <w:rPr>
          <w:rFonts w:ascii="Arial" w:hAnsi="Arial" w:cs="Arial"/>
          <w:sz w:val="20"/>
          <w:szCs w:val="20"/>
        </w:rPr>
        <w:t xml:space="preserve">TL (30 </w:t>
      </w:r>
      <w:r w:rsidR="003E2AFC" w:rsidRPr="000A1442">
        <w:rPr>
          <w:rFonts w:ascii="Arial" w:hAnsi="Arial" w:cs="Arial"/>
          <w:sz w:val="20"/>
          <w:szCs w:val="20"/>
        </w:rPr>
        <w:t>Eylül</w:t>
      </w:r>
      <w:r w:rsidR="00B06274" w:rsidRPr="000A1442">
        <w:rPr>
          <w:rFonts w:ascii="Arial" w:hAnsi="Arial" w:cs="Arial"/>
          <w:sz w:val="20"/>
          <w:szCs w:val="20"/>
        </w:rPr>
        <w:t xml:space="preserve"> 2019</w:t>
      </w:r>
      <w:r w:rsidR="00144E6C" w:rsidRPr="000A1442">
        <w:rPr>
          <w:rFonts w:ascii="Arial" w:hAnsi="Arial" w:cs="Arial"/>
          <w:sz w:val="20"/>
          <w:szCs w:val="20"/>
        </w:rPr>
        <w:t xml:space="preserve">: </w:t>
      </w:r>
      <w:r w:rsidR="000A1442" w:rsidRPr="000A1442">
        <w:rPr>
          <w:rFonts w:ascii="Arial" w:hAnsi="Arial" w:cs="Arial"/>
          <w:sz w:val="20"/>
          <w:szCs w:val="20"/>
        </w:rPr>
        <w:t>160</w:t>
      </w:r>
      <w:r w:rsidR="00144E6C" w:rsidRPr="000A1442">
        <w:rPr>
          <w:rFonts w:ascii="Arial" w:hAnsi="Arial" w:cs="Arial"/>
          <w:sz w:val="20"/>
          <w:szCs w:val="20"/>
        </w:rPr>
        <w:t xml:space="preserve"> TL</w:t>
      </w:r>
      <w:r w:rsidR="00F16E0B" w:rsidRPr="000A1442">
        <w:rPr>
          <w:rFonts w:ascii="Arial" w:hAnsi="Arial" w:cs="Arial"/>
          <w:sz w:val="20"/>
          <w:szCs w:val="20"/>
        </w:rPr>
        <w:t xml:space="preserve">) aktiflerin satışından elde edilen gelirlerden, </w:t>
      </w:r>
      <w:r w:rsidR="001F07BB" w:rsidRPr="000A1442">
        <w:rPr>
          <w:rFonts w:ascii="Arial" w:hAnsi="Arial" w:cs="Arial"/>
          <w:sz w:val="20"/>
          <w:szCs w:val="20"/>
        </w:rPr>
        <w:t>7.556</w:t>
      </w:r>
      <w:r w:rsidR="005724E6" w:rsidRPr="000A1442">
        <w:rPr>
          <w:rFonts w:ascii="Arial" w:hAnsi="Arial" w:cs="Arial"/>
          <w:sz w:val="20"/>
          <w:szCs w:val="20"/>
        </w:rPr>
        <w:t xml:space="preserve"> TL </w:t>
      </w:r>
      <w:r w:rsidR="004D21D7" w:rsidRPr="000A1442">
        <w:rPr>
          <w:rFonts w:ascii="Arial" w:hAnsi="Arial" w:cs="Arial"/>
          <w:sz w:val="20"/>
          <w:szCs w:val="20"/>
        </w:rPr>
        <w:t>(</w:t>
      </w:r>
      <w:r w:rsidR="00F9097D" w:rsidRPr="000A1442">
        <w:rPr>
          <w:rFonts w:ascii="Arial" w:hAnsi="Arial" w:cs="Arial"/>
          <w:sz w:val="20"/>
          <w:szCs w:val="20"/>
        </w:rPr>
        <w:t xml:space="preserve">30 </w:t>
      </w:r>
      <w:r w:rsidR="003E2AFC" w:rsidRPr="000A1442">
        <w:rPr>
          <w:rFonts w:ascii="Arial" w:hAnsi="Arial" w:cs="Arial"/>
          <w:sz w:val="20"/>
          <w:szCs w:val="20"/>
        </w:rPr>
        <w:t>Eylül</w:t>
      </w:r>
      <w:r w:rsidR="00B06274" w:rsidRPr="000A1442">
        <w:rPr>
          <w:rFonts w:ascii="Arial" w:hAnsi="Arial" w:cs="Arial"/>
          <w:sz w:val="20"/>
          <w:szCs w:val="20"/>
        </w:rPr>
        <w:t xml:space="preserve"> 2019</w:t>
      </w:r>
      <w:r w:rsidR="004D21D7" w:rsidRPr="000A1442">
        <w:rPr>
          <w:rFonts w:ascii="Arial" w:hAnsi="Arial" w:cs="Arial"/>
          <w:sz w:val="20"/>
          <w:szCs w:val="20"/>
        </w:rPr>
        <w:t xml:space="preserve">: </w:t>
      </w:r>
      <w:r w:rsidR="000A1442" w:rsidRPr="000A1442">
        <w:rPr>
          <w:rFonts w:ascii="Arial" w:hAnsi="Arial" w:cs="Arial"/>
          <w:sz w:val="20"/>
          <w:szCs w:val="20"/>
        </w:rPr>
        <w:t>3.784</w:t>
      </w:r>
      <w:r w:rsidR="00B0075E" w:rsidRPr="000A1442">
        <w:rPr>
          <w:rFonts w:ascii="Arial" w:hAnsi="Arial" w:cs="Arial"/>
          <w:sz w:val="20"/>
          <w:szCs w:val="20"/>
        </w:rPr>
        <w:t xml:space="preserve"> TL</w:t>
      </w:r>
      <w:r w:rsidR="004D21D7" w:rsidRPr="000A1442">
        <w:rPr>
          <w:rFonts w:ascii="Arial" w:hAnsi="Arial" w:cs="Arial"/>
          <w:sz w:val="20"/>
          <w:szCs w:val="20"/>
        </w:rPr>
        <w:t xml:space="preserve">) </w:t>
      </w:r>
      <w:r w:rsidR="005724E6" w:rsidRPr="000A1442">
        <w:rPr>
          <w:rFonts w:ascii="Arial" w:hAnsi="Arial" w:cs="Arial"/>
          <w:sz w:val="20"/>
          <w:szCs w:val="20"/>
        </w:rPr>
        <w:t>diğer</w:t>
      </w:r>
      <w:r w:rsidR="005724E6" w:rsidRPr="00640653">
        <w:rPr>
          <w:rFonts w:ascii="Arial" w:hAnsi="Arial" w:cs="Arial"/>
          <w:sz w:val="20"/>
          <w:szCs w:val="20"/>
        </w:rPr>
        <w:t xml:space="preserve"> kal</w:t>
      </w:r>
      <w:r w:rsidR="00D36865" w:rsidRPr="00640653">
        <w:rPr>
          <w:rFonts w:ascii="Arial" w:hAnsi="Arial" w:cs="Arial"/>
          <w:sz w:val="20"/>
          <w:szCs w:val="20"/>
        </w:rPr>
        <w:t>e</w:t>
      </w:r>
      <w:r w:rsidR="005724E6" w:rsidRPr="00640653">
        <w:rPr>
          <w:rFonts w:ascii="Arial" w:hAnsi="Arial" w:cs="Arial"/>
          <w:sz w:val="20"/>
          <w:szCs w:val="20"/>
        </w:rPr>
        <w:t>mlerden</w:t>
      </w:r>
      <w:r w:rsidRPr="00640653">
        <w:rPr>
          <w:rFonts w:ascii="Arial" w:hAnsi="Arial" w:cs="Arial"/>
          <w:sz w:val="20"/>
          <w:szCs w:val="20"/>
        </w:rPr>
        <w:t xml:space="preserve"> oluşmaktadır</w:t>
      </w:r>
      <w:r w:rsidR="00141596" w:rsidRPr="00640653">
        <w:rPr>
          <w:rFonts w:ascii="Arial" w:hAnsi="Arial" w:cs="Arial"/>
          <w:sz w:val="20"/>
          <w:szCs w:val="20"/>
        </w:rPr>
        <w:t>.</w:t>
      </w:r>
      <w:r w:rsidR="00083D2A" w:rsidRPr="00640653">
        <w:rPr>
          <w:rFonts w:ascii="Arial" w:hAnsi="Arial" w:cs="Arial"/>
          <w:sz w:val="20"/>
          <w:szCs w:val="20"/>
        </w:rPr>
        <w:t xml:space="preserve"> </w:t>
      </w:r>
    </w:p>
    <w:p w14:paraId="345A2E90" w14:textId="77777777" w:rsidR="00954058" w:rsidRPr="00640653" w:rsidRDefault="00954058" w:rsidP="0035229E">
      <w:pPr>
        <w:jc w:val="both"/>
        <w:rPr>
          <w:rFonts w:ascii="Arial" w:hAnsi="Arial" w:cs="Arial"/>
          <w:b/>
          <w:sz w:val="20"/>
          <w:szCs w:val="20"/>
        </w:rPr>
      </w:pPr>
    </w:p>
    <w:p w14:paraId="02B908CF" w14:textId="77777777" w:rsidR="00E53EFB" w:rsidRPr="00640653" w:rsidRDefault="00E53EFB" w:rsidP="0035229E">
      <w:pPr>
        <w:jc w:val="both"/>
        <w:rPr>
          <w:rFonts w:ascii="Arial" w:hAnsi="Arial" w:cs="Arial"/>
          <w:b/>
          <w:sz w:val="20"/>
          <w:szCs w:val="20"/>
        </w:rPr>
      </w:pPr>
    </w:p>
    <w:p w14:paraId="0F938D0C" w14:textId="77777777" w:rsidR="00E53EFB" w:rsidRPr="00640653" w:rsidRDefault="00E53EFB" w:rsidP="0035229E">
      <w:pPr>
        <w:jc w:val="both"/>
        <w:rPr>
          <w:rFonts w:ascii="Arial" w:hAnsi="Arial" w:cs="Arial"/>
          <w:b/>
          <w:sz w:val="20"/>
          <w:szCs w:val="20"/>
        </w:rPr>
      </w:pP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lastRenderedPageBreak/>
        <w:t>IV.      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366" w:type="dxa"/>
        <w:tblInd w:w="-10" w:type="dxa"/>
        <w:tblCellMar>
          <w:left w:w="70" w:type="dxa"/>
          <w:right w:w="70" w:type="dxa"/>
        </w:tblCellMar>
        <w:tblLook w:val="04A0" w:firstRow="1" w:lastRow="0" w:firstColumn="1" w:lastColumn="0" w:noHBand="0" w:noVBand="1"/>
      </w:tblPr>
      <w:tblGrid>
        <w:gridCol w:w="6210"/>
        <w:gridCol w:w="1574"/>
        <w:gridCol w:w="1582"/>
      </w:tblGrid>
      <w:tr w:rsidR="00605ACF" w:rsidRPr="00640653" w14:paraId="13A96F4B" w14:textId="77777777" w:rsidTr="00A34B40">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Cari Dönem</w:t>
            </w:r>
          </w:p>
        </w:tc>
        <w:tc>
          <w:tcPr>
            <w:tcW w:w="1582" w:type="dxa"/>
            <w:tcBorders>
              <w:top w:val="single" w:sz="4" w:space="0" w:color="auto"/>
              <w:left w:val="nil"/>
              <w:bottom w:val="single" w:sz="4" w:space="0" w:color="auto"/>
              <w:right w:val="nil"/>
            </w:tcBorders>
            <w:vAlign w:val="bottom"/>
          </w:tcPr>
          <w:p w14:paraId="5CC52F03" w14:textId="77777777" w:rsidR="00605ACF" w:rsidRPr="00640653" w:rsidRDefault="00605ACF" w:rsidP="00642A48">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A34B40">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642A48">
            <w:pPr>
              <w:jc w:val="right"/>
              <w:rPr>
                <w:rFonts w:ascii="Arial" w:hAnsi="Arial" w:cs="Arial"/>
                <w:b/>
                <w:bCs/>
                <w:sz w:val="18"/>
                <w:szCs w:val="18"/>
              </w:rPr>
            </w:pPr>
          </w:p>
        </w:tc>
        <w:tc>
          <w:tcPr>
            <w:tcW w:w="1582" w:type="dxa"/>
            <w:tcBorders>
              <w:top w:val="single" w:sz="4" w:space="0" w:color="auto"/>
              <w:left w:val="nil"/>
              <w:right w:val="nil"/>
            </w:tcBorders>
            <w:vAlign w:val="bottom"/>
          </w:tcPr>
          <w:p w14:paraId="19C2EF44" w14:textId="77777777" w:rsidR="005F7264" w:rsidRPr="005F7264" w:rsidRDefault="005F7264" w:rsidP="00642A48">
            <w:pPr>
              <w:jc w:val="right"/>
              <w:rPr>
                <w:rFonts w:ascii="Arial" w:hAnsi="Arial" w:cs="Arial"/>
                <w:b/>
                <w:bCs/>
                <w:sz w:val="18"/>
                <w:szCs w:val="18"/>
              </w:rPr>
            </w:pPr>
          </w:p>
        </w:tc>
      </w:tr>
      <w:tr w:rsidR="006D5D22" w:rsidRPr="00640653" w14:paraId="66C0D8A5" w14:textId="77777777" w:rsidTr="006D5D22">
        <w:trPr>
          <w:trHeight w:val="225"/>
        </w:trPr>
        <w:tc>
          <w:tcPr>
            <w:tcW w:w="6210" w:type="dxa"/>
            <w:tcBorders>
              <w:bottom w:val="nil"/>
              <w:right w:val="nil"/>
            </w:tcBorders>
            <w:shd w:val="clear" w:color="auto" w:fill="auto"/>
            <w:noWrap/>
            <w:vAlign w:val="bottom"/>
            <w:hideMark/>
          </w:tcPr>
          <w:p w14:paraId="661F449E" w14:textId="77777777" w:rsidR="006D5D22" w:rsidRPr="00640653" w:rsidRDefault="006D5D22" w:rsidP="006D5D22">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2A014CEC" w:rsidR="006D5D22" w:rsidRPr="003E2AFC" w:rsidRDefault="006D5D22" w:rsidP="006D5D22">
            <w:pPr>
              <w:jc w:val="right"/>
              <w:rPr>
                <w:rFonts w:ascii="Arial" w:hAnsi="Arial" w:cs="Arial"/>
                <w:b/>
                <w:bCs/>
                <w:sz w:val="20"/>
                <w:szCs w:val="18"/>
                <w:highlight w:val="yellow"/>
              </w:rPr>
            </w:pPr>
            <w:r>
              <w:rPr>
                <w:rFonts w:ascii="Arial" w:hAnsi="Arial" w:cs="Arial"/>
                <w:b/>
                <w:bCs/>
                <w:color w:val="000000"/>
                <w:sz w:val="20"/>
                <w:szCs w:val="20"/>
              </w:rPr>
              <w:t>458.272</w:t>
            </w:r>
          </w:p>
        </w:tc>
        <w:tc>
          <w:tcPr>
            <w:tcW w:w="1582" w:type="dxa"/>
            <w:tcBorders>
              <w:left w:val="nil"/>
              <w:bottom w:val="nil"/>
              <w:right w:val="nil"/>
            </w:tcBorders>
            <w:vAlign w:val="bottom"/>
          </w:tcPr>
          <w:p w14:paraId="68B444D0" w14:textId="51FAB1A4" w:rsidR="006D5D22" w:rsidRPr="003E2AFC" w:rsidRDefault="006D5D22" w:rsidP="006D5D22">
            <w:pPr>
              <w:jc w:val="right"/>
              <w:rPr>
                <w:rFonts w:ascii="Arial" w:hAnsi="Arial" w:cs="Arial"/>
                <w:b/>
                <w:bCs/>
                <w:color w:val="000000"/>
                <w:sz w:val="20"/>
                <w:szCs w:val="18"/>
                <w:highlight w:val="yellow"/>
              </w:rPr>
            </w:pPr>
            <w:r>
              <w:rPr>
                <w:rFonts w:ascii="Arial" w:hAnsi="Arial" w:cs="Arial"/>
                <w:b/>
                <w:bCs/>
                <w:color w:val="000000"/>
                <w:sz w:val="20"/>
                <w:szCs w:val="20"/>
              </w:rPr>
              <w:t>237.588</w:t>
            </w:r>
          </w:p>
        </w:tc>
      </w:tr>
      <w:tr w:rsidR="006D5D22" w:rsidRPr="00640653" w14:paraId="62A2EDA8" w14:textId="77777777" w:rsidTr="006D5D22">
        <w:trPr>
          <w:trHeight w:val="225"/>
        </w:trPr>
        <w:tc>
          <w:tcPr>
            <w:tcW w:w="6210" w:type="dxa"/>
            <w:tcBorders>
              <w:top w:val="nil"/>
              <w:bottom w:val="nil"/>
              <w:right w:val="nil"/>
            </w:tcBorders>
            <w:shd w:val="clear" w:color="auto" w:fill="auto"/>
            <w:noWrap/>
            <w:vAlign w:val="bottom"/>
            <w:hideMark/>
          </w:tcPr>
          <w:p w14:paraId="0F44202A" w14:textId="77777777" w:rsidR="006D5D22" w:rsidRPr="00640653" w:rsidRDefault="006D5D22" w:rsidP="006D5D22">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44316B45"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237.665</w:t>
            </w:r>
          </w:p>
        </w:tc>
        <w:tc>
          <w:tcPr>
            <w:tcW w:w="1582" w:type="dxa"/>
            <w:tcBorders>
              <w:top w:val="nil"/>
              <w:left w:val="nil"/>
              <w:bottom w:val="nil"/>
              <w:right w:val="nil"/>
            </w:tcBorders>
            <w:vAlign w:val="bottom"/>
          </w:tcPr>
          <w:p w14:paraId="6BFCF72A" w14:textId="0A596A89" w:rsidR="006D5D22" w:rsidRPr="003E2AFC" w:rsidRDefault="006D5D22" w:rsidP="006D5D22">
            <w:pPr>
              <w:jc w:val="right"/>
              <w:rPr>
                <w:rFonts w:ascii="Arial" w:hAnsi="Arial" w:cs="Arial"/>
                <w:color w:val="000000"/>
                <w:sz w:val="20"/>
                <w:szCs w:val="18"/>
                <w:highlight w:val="yellow"/>
              </w:rPr>
            </w:pPr>
            <w:r>
              <w:rPr>
                <w:rFonts w:ascii="Arial" w:hAnsi="Arial" w:cs="Arial"/>
                <w:color w:val="000000"/>
                <w:sz w:val="20"/>
                <w:szCs w:val="20"/>
              </w:rPr>
              <w:t>44.627</w:t>
            </w:r>
          </w:p>
        </w:tc>
      </w:tr>
      <w:tr w:rsidR="006D5D22" w:rsidRPr="00640653" w14:paraId="46CF97E5" w14:textId="77777777" w:rsidTr="006D5D22">
        <w:trPr>
          <w:trHeight w:val="225"/>
        </w:trPr>
        <w:tc>
          <w:tcPr>
            <w:tcW w:w="6210" w:type="dxa"/>
            <w:tcBorders>
              <w:top w:val="nil"/>
              <w:bottom w:val="nil"/>
              <w:right w:val="nil"/>
            </w:tcBorders>
            <w:shd w:val="clear" w:color="auto" w:fill="auto"/>
            <w:noWrap/>
            <w:vAlign w:val="bottom"/>
            <w:hideMark/>
          </w:tcPr>
          <w:p w14:paraId="1F843959" w14:textId="77777777" w:rsidR="006D5D22" w:rsidRPr="00640653" w:rsidRDefault="006D5D22" w:rsidP="006D5D22">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3EC491BF"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16.087</w:t>
            </w:r>
          </w:p>
        </w:tc>
        <w:tc>
          <w:tcPr>
            <w:tcW w:w="1582" w:type="dxa"/>
            <w:tcBorders>
              <w:top w:val="nil"/>
              <w:left w:val="nil"/>
              <w:bottom w:val="nil"/>
              <w:right w:val="nil"/>
            </w:tcBorders>
            <w:vAlign w:val="bottom"/>
          </w:tcPr>
          <w:p w14:paraId="37FED8CA" w14:textId="1CDCDD05" w:rsidR="006D5D22" w:rsidRPr="003E2AFC" w:rsidRDefault="006D5D22" w:rsidP="006D5D22">
            <w:pPr>
              <w:jc w:val="right"/>
              <w:rPr>
                <w:rFonts w:ascii="Arial" w:hAnsi="Arial" w:cs="Arial"/>
                <w:color w:val="000000"/>
                <w:sz w:val="20"/>
                <w:szCs w:val="18"/>
                <w:highlight w:val="yellow"/>
              </w:rPr>
            </w:pPr>
            <w:r>
              <w:rPr>
                <w:rFonts w:ascii="Arial" w:hAnsi="Arial" w:cs="Arial"/>
                <w:color w:val="000000"/>
                <w:sz w:val="20"/>
                <w:szCs w:val="20"/>
              </w:rPr>
              <w:t>8.329</w:t>
            </w:r>
          </w:p>
        </w:tc>
      </w:tr>
      <w:tr w:rsidR="006D5D22" w:rsidRPr="00640653" w14:paraId="0CEE458F" w14:textId="77777777" w:rsidTr="006D5D22">
        <w:trPr>
          <w:trHeight w:val="225"/>
        </w:trPr>
        <w:tc>
          <w:tcPr>
            <w:tcW w:w="6210" w:type="dxa"/>
            <w:tcBorders>
              <w:top w:val="nil"/>
              <w:bottom w:val="nil"/>
              <w:right w:val="nil"/>
            </w:tcBorders>
            <w:shd w:val="clear" w:color="auto" w:fill="auto"/>
            <w:noWrap/>
            <w:vAlign w:val="bottom"/>
            <w:hideMark/>
          </w:tcPr>
          <w:p w14:paraId="25031638" w14:textId="77777777" w:rsidR="006D5D22" w:rsidRPr="00640653" w:rsidRDefault="006D5D22" w:rsidP="006D5D22">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392E7D58"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204.520</w:t>
            </w:r>
          </w:p>
        </w:tc>
        <w:tc>
          <w:tcPr>
            <w:tcW w:w="1582" w:type="dxa"/>
            <w:tcBorders>
              <w:top w:val="nil"/>
              <w:left w:val="nil"/>
              <w:bottom w:val="nil"/>
              <w:right w:val="nil"/>
            </w:tcBorders>
            <w:vAlign w:val="bottom"/>
          </w:tcPr>
          <w:p w14:paraId="5409898A" w14:textId="0C70DA76" w:rsidR="006D5D22" w:rsidRPr="003E2AFC" w:rsidRDefault="006D5D22" w:rsidP="006D5D22">
            <w:pPr>
              <w:jc w:val="right"/>
              <w:rPr>
                <w:rFonts w:ascii="Arial" w:hAnsi="Arial" w:cs="Arial"/>
                <w:color w:val="000000"/>
                <w:sz w:val="20"/>
                <w:szCs w:val="18"/>
                <w:highlight w:val="yellow"/>
              </w:rPr>
            </w:pPr>
            <w:r>
              <w:rPr>
                <w:rFonts w:ascii="Arial" w:hAnsi="Arial" w:cs="Arial"/>
                <w:color w:val="000000"/>
                <w:sz w:val="20"/>
                <w:szCs w:val="20"/>
              </w:rPr>
              <w:t>184.632</w:t>
            </w:r>
          </w:p>
        </w:tc>
      </w:tr>
      <w:tr w:rsidR="006D5D22" w:rsidRPr="00640653" w14:paraId="67CA39B3" w14:textId="77777777" w:rsidTr="006D5D22">
        <w:trPr>
          <w:trHeight w:val="225"/>
        </w:trPr>
        <w:tc>
          <w:tcPr>
            <w:tcW w:w="6210" w:type="dxa"/>
            <w:tcBorders>
              <w:top w:val="nil"/>
              <w:bottom w:val="nil"/>
              <w:right w:val="nil"/>
            </w:tcBorders>
            <w:shd w:val="clear" w:color="auto" w:fill="auto"/>
            <w:noWrap/>
            <w:vAlign w:val="bottom"/>
            <w:hideMark/>
          </w:tcPr>
          <w:p w14:paraId="2BEF41F0" w14:textId="6C75FCE3" w:rsidR="006D5D22" w:rsidRPr="00640653" w:rsidRDefault="006D5D22" w:rsidP="006D5D22">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4B084926" w:rsidR="006D5D22" w:rsidRPr="003E2AFC" w:rsidRDefault="006D5D22" w:rsidP="006D5D22">
            <w:pPr>
              <w:jc w:val="right"/>
              <w:rPr>
                <w:rFonts w:ascii="Arial" w:hAnsi="Arial" w:cs="Arial"/>
                <w:b/>
                <w:bCs/>
                <w:sz w:val="20"/>
                <w:szCs w:val="18"/>
                <w:highlight w:val="yellow"/>
              </w:rPr>
            </w:pPr>
            <w:r>
              <w:rPr>
                <w:rFonts w:ascii="Arial" w:hAnsi="Arial" w:cs="Arial"/>
                <w:b/>
                <w:bCs/>
                <w:color w:val="000000"/>
                <w:sz w:val="20"/>
                <w:szCs w:val="20"/>
              </w:rPr>
              <w:t>6.155</w:t>
            </w:r>
          </w:p>
        </w:tc>
        <w:tc>
          <w:tcPr>
            <w:tcW w:w="1582" w:type="dxa"/>
            <w:tcBorders>
              <w:top w:val="nil"/>
              <w:left w:val="nil"/>
              <w:bottom w:val="nil"/>
              <w:right w:val="nil"/>
            </w:tcBorders>
            <w:vAlign w:val="bottom"/>
          </w:tcPr>
          <w:p w14:paraId="58203CD2" w14:textId="336223F6" w:rsidR="006D5D22" w:rsidRPr="003E2AFC" w:rsidRDefault="006D5D22" w:rsidP="006D5D22">
            <w:pPr>
              <w:jc w:val="right"/>
              <w:rPr>
                <w:rFonts w:ascii="Arial" w:hAnsi="Arial" w:cs="Arial"/>
                <w:b/>
                <w:bCs/>
                <w:sz w:val="20"/>
                <w:szCs w:val="18"/>
                <w:highlight w:val="yellow"/>
              </w:rPr>
            </w:pPr>
            <w:r>
              <w:rPr>
                <w:rFonts w:ascii="Arial" w:hAnsi="Arial" w:cs="Arial"/>
                <w:b/>
                <w:bCs/>
                <w:color w:val="000000"/>
                <w:sz w:val="20"/>
                <w:szCs w:val="20"/>
              </w:rPr>
              <w:t>202</w:t>
            </w:r>
          </w:p>
        </w:tc>
      </w:tr>
      <w:tr w:rsidR="006D5D22" w:rsidRPr="00640653" w14:paraId="224BC66F" w14:textId="77777777" w:rsidTr="006D5D22">
        <w:trPr>
          <w:trHeight w:val="225"/>
        </w:trPr>
        <w:tc>
          <w:tcPr>
            <w:tcW w:w="6210" w:type="dxa"/>
            <w:tcBorders>
              <w:top w:val="nil"/>
              <w:bottom w:val="nil"/>
              <w:right w:val="nil"/>
            </w:tcBorders>
            <w:shd w:val="clear" w:color="auto" w:fill="auto"/>
            <w:noWrap/>
            <w:vAlign w:val="bottom"/>
            <w:hideMark/>
          </w:tcPr>
          <w:p w14:paraId="54147A11" w14:textId="77777777" w:rsidR="006D5D22" w:rsidRPr="00640653" w:rsidRDefault="006D5D22" w:rsidP="006D5D22">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2F2124AB"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1</w:t>
            </w:r>
          </w:p>
        </w:tc>
        <w:tc>
          <w:tcPr>
            <w:tcW w:w="1582" w:type="dxa"/>
            <w:tcBorders>
              <w:top w:val="nil"/>
              <w:left w:val="nil"/>
              <w:bottom w:val="nil"/>
              <w:right w:val="nil"/>
            </w:tcBorders>
            <w:vAlign w:val="bottom"/>
          </w:tcPr>
          <w:p w14:paraId="638FE4DC" w14:textId="43D9F3F4"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r>
      <w:tr w:rsidR="006D5D22" w:rsidRPr="00640653" w14:paraId="3B96E4C8" w14:textId="77777777" w:rsidTr="006D5D22">
        <w:trPr>
          <w:trHeight w:val="225"/>
        </w:trPr>
        <w:tc>
          <w:tcPr>
            <w:tcW w:w="6210" w:type="dxa"/>
            <w:tcBorders>
              <w:top w:val="nil"/>
              <w:bottom w:val="nil"/>
              <w:right w:val="nil"/>
            </w:tcBorders>
            <w:shd w:val="clear" w:color="auto" w:fill="auto"/>
            <w:noWrap/>
            <w:vAlign w:val="bottom"/>
          </w:tcPr>
          <w:p w14:paraId="50084320" w14:textId="77777777" w:rsidR="006D5D22" w:rsidRPr="00640653" w:rsidRDefault="006D5D22" w:rsidP="006D5D22">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7FE688A0"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6.154</w:t>
            </w:r>
          </w:p>
        </w:tc>
        <w:tc>
          <w:tcPr>
            <w:tcW w:w="1582" w:type="dxa"/>
            <w:tcBorders>
              <w:top w:val="nil"/>
              <w:left w:val="nil"/>
              <w:bottom w:val="nil"/>
              <w:right w:val="nil"/>
            </w:tcBorders>
            <w:vAlign w:val="bottom"/>
          </w:tcPr>
          <w:p w14:paraId="7CD968D0" w14:textId="4FDC5042"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202</w:t>
            </w:r>
          </w:p>
        </w:tc>
      </w:tr>
      <w:tr w:rsidR="006D5D22" w:rsidRPr="00640653" w14:paraId="12C93C1F" w14:textId="77777777" w:rsidTr="006D5D22">
        <w:trPr>
          <w:trHeight w:val="225"/>
        </w:trPr>
        <w:tc>
          <w:tcPr>
            <w:tcW w:w="6210" w:type="dxa"/>
            <w:tcBorders>
              <w:top w:val="nil"/>
              <w:bottom w:val="nil"/>
              <w:right w:val="nil"/>
            </w:tcBorders>
            <w:shd w:val="clear" w:color="auto" w:fill="auto"/>
            <w:noWrap/>
            <w:vAlign w:val="bottom"/>
          </w:tcPr>
          <w:p w14:paraId="26D391D1" w14:textId="769C9C40" w:rsidR="006D5D22" w:rsidRPr="00640653" w:rsidRDefault="006D5D22" w:rsidP="006D5D22">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0B633E63"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c>
          <w:tcPr>
            <w:tcW w:w="1582" w:type="dxa"/>
            <w:tcBorders>
              <w:top w:val="nil"/>
              <w:left w:val="nil"/>
              <w:bottom w:val="nil"/>
              <w:right w:val="nil"/>
            </w:tcBorders>
            <w:vAlign w:val="bottom"/>
          </w:tcPr>
          <w:p w14:paraId="63C4DFC4" w14:textId="5C7C48A0" w:rsidR="006D5D22" w:rsidRPr="003E2AFC" w:rsidRDefault="006D5D22" w:rsidP="006D5D22">
            <w:pPr>
              <w:jc w:val="right"/>
              <w:rPr>
                <w:rFonts w:ascii="Arial" w:hAnsi="Arial" w:cs="Arial"/>
                <w:sz w:val="20"/>
                <w:szCs w:val="18"/>
                <w:highlight w:val="yellow"/>
              </w:rPr>
            </w:pPr>
            <w:r>
              <w:rPr>
                <w:rFonts w:ascii="Arial" w:hAnsi="Arial" w:cs="Arial"/>
                <w:b/>
                <w:bCs/>
                <w:color w:val="000000"/>
                <w:sz w:val="20"/>
                <w:szCs w:val="20"/>
              </w:rPr>
              <w:t>-</w:t>
            </w:r>
          </w:p>
        </w:tc>
      </w:tr>
      <w:tr w:rsidR="006D5D22" w:rsidRPr="00640653" w14:paraId="0347980D" w14:textId="77777777" w:rsidTr="006D5D22">
        <w:trPr>
          <w:trHeight w:val="225"/>
        </w:trPr>
        <w:tc>
          <w:tcPr>
            <w:tcW w:w="6210" w:type="dxa"/>
            <w:tcBorders>
              <w:top w:val="nil"/>
              <w:bottom w:val="nil"/>
              <w:right w:val="nil"/>
            </w:tcBorders>
            <w:shd w:val="clear" w:color="auto" w:fill="auto"/>
            <w:noWrap/>
            <w:vAlign w:val="bottom"/>
          </w:tcPr>
          <w:p w14:paraId="4D14238A" w14:textId="77777777" w:rsidR="006D5D22" w:rsidRPr="00640653" w:rsidRDefault="006D5D22" w:rsidP="006D5D22">
            <w:pPr>
              <w:rPr>
                <w:rFonts w:ascii="Arial" w:hAnsi="Arial" w:cs="Arial"/>
                <w:b/>
                <w:bCs/>
                <w:sz w:val="20"/>
                <w:szCs w:val="18"/>
              </w:rPr>
            </w:pPr>
            <w:r w:rsidRPr="00640653">
              <w:rPr>
                <w:rFonts w:ascii="Arial" w:hAnsi="Arial" w:cs="Arial"/>
                <w:sz w:val="20"/>
                <w:szCs w:val="18"/>
              </w:rPr>
              <w:t xml:space="preserve">   İştirakler</w:t>
            </w:r>
          </w:p>
        </w:tc>
        <w:tc>
          <w:tcPr>
            <w:tcW w:w="1574" w:type="dxa"/>
            <w:tcBorders>
              <w:top w:val="nil"/>
              <w:left w:val="nil"/>
              <w:bottom w:val="nil"/>
            </w:tcBorders>
            <w:shd w:val="clear" w:color="auto" w:fill="auto"/>
            <w:noWrap/>
            <w:vAlign w:val="bottom"/>
          </w:tcPr>
          <w:p w14:paraId="18A43A67" w14:textId="01D89738"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c>
          <w:tcPr>
            <w:tcW w:w="1582" w:type="dxa"/>
            <w:tcBorders>
              <w:top w:val="nil"/>
              <w:left w:val="nil"/>
              <w:bottom w:val="nil"/>
              <w:right w:val="nil"/>
            </w:tcBorders>
            <w:vAlign w:val="bottom"/>
          </w:tcPr>
          <w:p w14:paraId="6F615004" w14:textId="058165D4"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r>
      <w:tr w:rsidR="006D5D22" w:rsidRPr="00640653" w14:paraId="59E80D62" w14:textId="77777777" w:rsidTr="006D5D22">
        <w:trPr>
          <w:trHeight w:val="225"/>
        </w:trPr>
        <w:tc>
          <w:tcPr>
            <w:tcW w:w="6210" w:type="dxa"/>
            <w:tcBorders>
              <w:top w:val="nil"/>
              <w:bottom w:val="nil"/>
              <w:right w:val="nil"/>
            </w:tcBorders>
            <w:shd w:val="clear" w:color="auto" w:fill="auto"/>
            <w:noWrap/>
            <w:vAlign w:val="bottom"/>
            <w:hideMark/>
          </w:tcPr>
          <w:p w14:paraId="6CA0E218" w14:textId="77777777" w:rsidR="006D5D22" w:rsidRPr="00640653" w:rsidRDefault="006D5D22" w:rsidP="006D5D22">
            <w:pPr>
              <w:rPr>
                <w:rFonts w:ascii="Arial" w:hAnsi="Arial" w:cs="Arial"/>
                <w:sz w:val="20"/>
                <w:szCs w:val="18"/>
              </w:rPr>
            </w:pPr>
            <w:r w:rsidRPr="00640653">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16283B35"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c>
          <w:tcPr>
            <w:tcW w:w="1582" w:type="dxa"/>
            <w:tcBorders>
              <w:top w:val="nil"/>
              <w:left w:val="nil"/>
              <w:bottom w:val="nil"/>
              <w:right w:val="nil"/>
            </w:tcBorders>
            <w:vAlign w:val="bottom"/>
          </w:tcPr>
          <w:p w14:paraId="11894350" w14:textId="4A3AAD32"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r>
      <w:tr w:rsidR="006D5D22" w:rsidRPr="00640653" w14:paraId="0D0C9B26" w14:textId="77777777" w:rsidTr="006D5D22">
        <w:trPr>
          <w:trHeight w:val="225"/>
        </w:trPr>
        <w:tc>
          <w:tcPr>
            <w:tcW w:w="6210" w:type="dxa"/>
            <w:tcBorders>
              <w:top w:val="nil"/>
              <w:bottom w:val="nil"/>
              <w:right w:val="nil"/>
            </w:tcBorders>
            <w:shd w:val="clear" w:color="auto" w:fill="auto"/>
            <w:noWrap/>
            <w:vAlign w:val="bottom"/>
            <w:hideMark/>
          </w:tcPr>
          <w:p w14:paraId="365640B8" w14:textId="77777777" w:rsidR="006D5D22" w:rsidRPr="00640653" w:rsidRDefault="006D5D22" w:rsidP="006D5D22">
            <w:pPr>
              <w:rPr>
                <w:rFonts w:ascii="Arial" w:hAnsi="Arial" w:cs="Arial"/>
                <w:sz w:val="20"/>
                <w:szCs w:val="18"/>
              </w:rPr>
            </w:pPr>
            <w:r w:rsidRPr="00640653">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23A0D684"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c>
          <w:tcPr>
            <w:tcW w:w="1582" w:type="dxa"/>
            <w:tcBorders>
              <w:top w:val="nil"/>
              <w:left w:val="nil"/>
              <w:bottom w:val="nil"/>
              <w:right w:val="nil"/>
            </w:tcBorders>
            <w:vAlign w:val="bottom"/>
          </w:tcPr>
          <w:p w14:paraId="0D97A11D" w14:textId="213DBCB4" w:rsidR="006D5D22" w:rsidRPr="003E2AFC" w:rsidRDefault="006D5D22" w:rsidP="006D5D22">
            <w:pPr>
              <w:jc w:val="right"/>
              <w:rPr>
                <w:rFonts w:ascii="Arial" w:hAnsi="Arial" w:cs="Arial"/>
                <w:sz w:val="20"/>
                <w:szCs w:val="18"/>
                <w:highlight w:val="yellow"/>
              </w:rPr>
            </w:pPr>
            <w:r>
              <w:rPr>
                <w:rFonts w:ascii="Arial" w:hAnsi="Arial" w:cs="Arial"/>
                <w:color w:val="000000"/>
                <w:sz w:val="20"/>
                <w:szCs w:val="20"/>
              </w:rPr>
              <w:t>-</w:t>
            </w:r>
          </w:p>
        </w:tc>
      </w:tr>
      <w:tr w:rsidR="006D5D22" w:rsidRPr="00640653" w14:paraId="3F213E57" w14:textId="77777777" w:rsidTr="006D5D22">
        <w:trPr>
          <w:trHeight w:val="225"/>
        </w:trPr>
        <w:tc>
          <w:tcPr>
            <w:tcW w:w="6210" w:type="dxa"/>
            <w:tcBorders>
              <w:top w:val="nil"/>
              <w:bottom w:val="nil"/>
              <w:right w:val="nil"/>
            </w:tcBorders>
            <w:shd w:val="clear" w:color="auto" w:fill="auto"/>
            <w:noWrap/>
            <w:vAlign w:val="bottom"/>
            <w:hideMark/>
          </w:tcPr>
          <w:p w14:paraId="7A4A4023" w14:textId="77777777" w:rsidR="006D5D22" w:rsidRPr="00640653" w:rsidRDefault="006D5D22" w:rsidP="006D5D22">
            <w:pPr>
              <w:rPr>
                <w:rFonts w:ascii="Arial" w:hAnsi="Arial" w:cs="Arial"/>
                <w:b/>
                <w:sz w:val="20"/>
                <w:szCs w:val="18"/>
              </w:rPr>
            </w:pPr>
            <w:r w:rsidRPr="00640653">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2D65D51D" w:rsidR="006D5D22" w:rsidRPr="003E2AFC" w:rsidRDefault="006D5D22" w:rsidP="006D5D22">
            <w:pPr>
              <w:jc w:val="right"/>
              <w:rPr>
                <w:rFonts w:ascii="Arial" w:hAnsi="Arial" w:cs="Arial"/>
                <w:b/>
                <w:sz w:val="20"/>
                <w:szCs w:val="18"/>
                <w:highlight w:val="yellow"/>
              </w:rPr>
            </w:pPr>
            <w:r>
              <w:rPr>
                <w:rFonts w:ascii="Arial" w:hAnsi="Arial" w:cs="Arial"/>
                <w:b/>
                <w:bCs/>
                <w:color w:val="000000"/>
                <w:sz w:val="20"/>
                <w:szCs w:val="20"/>
              </w:rPr>
              <w:t>81.311</w:t>
            </w:r>
          </w:p>
        </w:tc>
        <w:tc>
          <w:tcPr>
            <w:tcW w:w="1582" w:type="dxa"/>
            <w:tcBorders>
              <w:top w:val="nil"/>
              <w:left w:val="nil"/>
              <w:bottom w:val="nil"/>
              <w:right w:val="nil"/>
            </w:tcBorders>
            <w:vAlign w:val="bottom"/>
          </w:tcPr>
          <w:p w14:paraId="3B90DAA8" w14:textId="511BA383" w:rsidR="006D5D22" w:rsidRPr="003E2AFC" w:rsidRDefault="006D5D22" w:rsidP="006D5D22">
            <w:pPr>
              <w:jc w:val="right"/>
              <w:rPr>
                <w:rFonts w:ascii="Arial" w:hAnsi="Arial" w:cs="Arial"/>
                <w:b/>
                <w:sz w:val="20"/>
                <w:szCs w:val="18"/>
                <w:highlight w:val="yellow"/>
              </w:rPr>
            </w:pPr>
            <w:r>
              <w:rPr>
                <w:rFonts w:ascii="Arial" w:hAnsi="Arial" w:cs="Arial"/>
                <w:b/>
                <w:bCs/>
                <w:color w:val="000000"/>
                <w:sz w:val="20"/>
                <w:szCs w:val="20"/>
              </w:rPr>
              <w:t>46.577</w:t>
            </w:r>
          </w:p>
        </w:tc>
      </w:tr>
      <w:tr w:rsidR="006D5D22" w:rsidRPr="00640653" w14:paraId="616E72F3" w14:textId="77777777" w:rsidTr="006D5D22">
        <w:trPr>
          <w:trHeight w:val="225"/>
        </w:trPr>
        <w:tc>
          <w:tcPr>
            <w:tcW w:w="6210" w:type="dxa"/>
            <w:tcBorders>
              <w:top w:val="nil"/>
              <w:bottom w:val="nil"/>
              <w:right w:val="nil"/>
            </w:tcBorders>
            <w:shd w:val="clear" w:color="auto" w:fill="auto"/>
            <w:noWrap/>
            <w:vAlign w:val="bottom"/>
          </w:tcPr>
          <w:p w14:paraId="34987346" w14:textId="77777777" w:rsidR="006D5D22" w:rsidRPr="005F7264" w:rsidRDefault="006D5D22" w:rsidP="006D5D22">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6D5D22" w:rsidRPr="003E2AFC" w:rsidRDefault="006D5D22" w:rsidP="006D5D22">
            <w:pPr>
              <w:jc w:val="right"/>
              <w:rPr>
                <w:rFonts w:ascii="Arial" w:hAnsi="Arial" w:cs="Arial"/>
                <w:b/>
                <w:bCs/>
                <w:color w:val="000000"/>
                <w:sz w:val="18"/>
                <w:szCs w:val="20"/>
                <w:highlight w:val="yellow"/>
              </w:rPr>
            </w:pPr>
          </w:p>
        </w:tc>
        <w:tc>
          <w:tcPr>
            <w:tcW w:w="1582" w:type="dxa"/>
            <w:tcBorders>
              <w:top w:val="nil"/>
              <w:left w:val="nil"/>
              <w:bottom w:val="nil"/>
              <w:right w:val="nil"/>
            </w:tcBorders>
            <w:vAlign w:val="bottom"/>
          </w:tcPr>
          <w:p w14:paraId="0DC1DE01" w14:textId="77777777" w:rsidR="006D5D22" w:rsidRPr="003E2AFC" w:rsidRDefault="006D5D22" w:rsidP="006D5D22">
            <w:pPr>
              <w:jc w:val="right"/>
              <w:rPr>
                <w:rFonts w:ascii="Arial" w:hAnsi="Arial" w:cs="Arial"/>
                <w:b/>
                <w:bCs/>
                <w:color w:val="000000"/>
                <w:sz w:val="18"/>
                <w:szCs w:val="18"/>
                <w:highlight w:val="yellow"/>
              </w:rPr>
            </w:pPr>
          </w:p>
        </w:tc>
      </w:tr>
      <w:tr w:rsidR="006D5D22" w:rsidRPr="00640653" w14:paraId="5F989F6F" w14:textId="77777777" w:rsidTr="006D5D22">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6D5D22" w:rsidRPr="00640653" w:rsidRDefault="006D5D22" w:rsidP="006D5D22">
            <w:pPr>
              <w:rPr>
                <w:rFonts w:ascii="Arial" w:hAnsi="Arial" w:cs="Arial"/>
                <w:b/>
                <w:bCs/>
                <w:sz w:val="20"/>
                <w:szCs w:val="18"/>
              </w:rPr>
            </w:pPr>
            <w:r w:rsidRPr="00640653">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374451DD" w:rsidR="006D5D22" w:rsidRPr="003E2AFC" w:rsidRDefault="006D5D22" w:rsidP="006D5D22">
            <w:pPr>
              <w:jc w:val="right"/>
              <w:rPr>
                <w:rFonts w:ascii="Arial" w:hAnsi="Arial" w:cs="Arial"/>
                <w:b/>
                <w:bCs/>
                <w:sz w:val="20"/>
                <w:szCs w:val="18"/>
                <w:highlight w:val="yellow"/>
              </w:rPr>
            </w:pPr>
            <w:r>
              <w:rPr>
                <w:rFonts w:ascii="Arial" w:hAnsi="Arial" w:cs="Arial"/>
                <w:b/>
                <w:bCs/>
                <w:color w:val="000000"/>
                <w:sz w:val="20"/>
                <w:szCs w:val="20"/>
              </w:rPr>
              <w:t>545.738</w:t>
            </w:r>
          </w:p>
        </w:tc>
        <w:tc>
          <w:tcPr>
            <w:tcW w:w="1582" w:type="dxa"/>
            <w:tcBorders>
              <w:top w:val="single" w:sz="4" w:space="0" w:color="auto"/>
              <w:left w:val="nil"/>
              <w:bottom w:val="single" w:sz="4" w:space="0" w:color="auto"/>
              <w:right w:val="nil"/>
            </w:tcBorders>
            <w:vAlign w:val="bottom"/>
          </w:tcPr>
          <w:p w14:paraId="4AD16EE8" w14:textId="7DB13B0C" w:rsidR="006D5D22" w:rsidRPr="003E2AFC" w:rsidRDefault="006D5D22" w:rsidP="006D5D22">
            <w:pPr>
              <w:jc w:val="right"/>
              <w:rPr>
                <w:rFonts w:ascii="Arial" w:hAnsi="Arial" w:cs="Arial"/>
                <w:b/>
                <w:bCs/>
                <w:sz w:val="20"/>
                <w:szCs w:val="18"/>
                <w:highlight w:val="yellow"/>
              </w:rPr>
            </w:pPr>
            <w:r>
              <w:rPr>
                <w:rFonts w:ascii="Arial" w:hAnsi="Arial" w:cs="Arial"/>
                <w:b/>
                <w:bCs/>
                <w:color w:val="000000"/>
                <w:sz w:val="20"/>
                <w:szCs w:val="20"/>
              </w:rPr>
              <w:t>284.367</w:t>
            </w:r>
          </w:p>
        </w:tc>
      </w:tr>
    </w:tbl>
    <w:p w14:paraId="66BE27FB" w14:textId="77777777" w:rsidR="00FD6B7C" w:rsidRPr="005F7264" w:rsidRDefault="00FD6B7C" w:rsidP="0001318A">
      <w:pPr>
        <w:rPr>
          <w:rFonts w:ascii="Arial" w:hAnsi="Arial" w:cs="Arial"/>
          <w:sz w:val="6"/>
          <w:szCs w:val="14"/>
        </w:rPr>
      </w:pPr>
    </w:p>
    <w:p w14:paraId="7D294767" w14:textId="7B23D993" w:rsidR="00136C29" w:rsidRPr="009D2B4B" w:rsidRDefault="002F2A42" w:rsidP="002201FA">
      <w:pPr>
        <w:ind w:right="-1"/>
        <w:jc w:val="both"/>
        <w:rPr>
          <w:rFonts w:ascii="Arial" w:hAnsi="Arial" w:cs="Arial"/>
          <w:sz w:val="20"/>
          <w:szCs w:val="20"/>
        </w:rPr>
      </w:pPr>
      <w:r w:rsidRPr="007A1191">
        <w:rPr>
          <w:rFonts w:ascii="Arial" w:hAnsi="Arial" w:cs="Arial"/>
          <w:sz w:val="14"/>
          <w:szCs w:val="14"/>
        </w:rPr>
        <w:t>(*)</w:t>
      </w:r>
      <w:r w:rsidR="00060E67" w:rsidRPr="007A1191">
        <w:rPr>
          <w:rFonts w:ascii="Arial" w:hAnsi="Arial" w:cs="Arial"/>
          <w:sz w:val="14"/>
          <w:szCs w:val="14"/>
        </w:rPr>
        <w:t xml:space="preserve"> </w:t>
      </w:r>
      <w:r w:rsidR="00CA7E6A" w:rsidRPr="007A1191">
        <w:rPr>
          <w:rFonts w:ascii="Arial" w:hAnsi="Arial" w:cs="Arial"/>
          <w:sz w:val="14"/>
          <w:szCs w:val="14"/>
        </w:rPr>
        <w:t>23</w:t>
      </w:r>
      <w:r w:rsidR="00351ABD" w:rsidRPr="007A1191">
        <w:rPr>
          <w:rFonts w:ascii="Arial" w:hAnsi="Arial" w:cs="Arial"/>
          <w:sz w:val="14"/>
          <w:szCs w:val="14"/>
        </w:rPr>
        <w:t>.</w:t>
      </w:r>
      <w:r w:rsidR="00CA7E6A" w:rsidRPr="007A1191">
        <w:rPr>
          <w:rFonts w:ascii="Arial" w:hAnsi="Arial" w:cs="Arial"/>
          <w:sz w:val="14"/>
          <w:szCs w:val="14"/>
        </w:rPr>
        <w:t>712</w:t>
      </w:r>
      <w:r w:rsidR="00C3240B" w:rsidRPr="007A1191">
        <w:rPr>
          <w:rFonts w:ascii="Arial" w:hAnsi="Arial" w:cs="Arial"/>
          <w:sz w:val="14"/>
          <w:szCs w:val="14"/>
        </w:rPr>
        <w:t xml:space="preserve"> TL</w:t>
      </w:r>
      <w:r w:rsidR="00546A8F" w:rsidRPr="007A1191">
        <w:rPr>
          <w:rFonts w:ascii="Arial" w:hAnsi="Arial" w:cs="Arial"/>
          <w:sz w:val="14"/>
          <w:szCs w:val="14"/>
        </w:rPr>
        <w:t xml:space="preserve"> (</w:t>
      </w:r>
      <w:r w:rsidR="00452875" w:rsidRPr="007A1191">
        <w:rPr>
          <w:rFonts w:ascii="Arial" w:hAnsi="Arial" w:cs="Arial"/>
          <w:sz w:val="14"/>
          <w:szCs w:val="14"/>
        </w:rPr>
        <w:t xml:space="preserve">30 </w:t>
      </w:r>
      <w:r w:rsidR="003E2AFC" w:rsidRPr="007A1191">
        <w:rPr>
          <w:rFonts w:ascii="Arial" w:hAnsi="Arial" w:cs="Arial"/>
          <w:sz w:val="14"/>
          <w:szCs w:val="14"/>
        </w:rPr>
        <w:t>Eylül</w:t>
      </w:r>
      <w:r w:rsidR="009D2B4B" w:rsidRPr="007A1191">
        <w:rPr>
          <w:rFonts w:ascii="Arial" w:hAnsi="Arial" w:cs="Arial"/>
          <w:sz w:val="14"/>
          <w:szCs w:val="14"/>
        </w:rPr>
        <w:t xml:space="preserve"> 2019</w:t>
      </w:r>
      <w:r w:rsidR="00546A8F" w:rsidRPr="007A1191">
        <w:rPr>
          <w:rFonts w:ascii="Arial" w:hAnsi="Arial" w:cs="Arial"/>
          <w:sz w:val="14"/>
          <w:szCs w:val="14"/>
        </w:rPr>
        <w:t xml:space="preserve">: </w:t>
      </w:r>
      <w:r w:rsidR="007A1191" w:rsidRPr="007A1191">
        <w:rPr>
          <w:rFonts w:ascii="Arial" w:hAnsi="Arial" w:cs="Arial"/>
          <w:sz w:val="14"/>
          <w:szCs w:val="14"/>
        </w:rPr>
        <w:t>12.525</w:t>
      </w:r>
      <w:r w:rsidR="00DA6CE7" w:rsidRPr="007A1191">
        <w:rPr>
          <w:rFonts w:ascii="Arial" w:hAnsi="Arial" w:cs="Arial"/>
          <w:sz w:val="14"/>
          <w:szCs w:val="14"/>
        </w:rPr>
        <w:t xml:space="preserve"> TL)</w:t>
      </w:r>
      <w:r w:rsidR="00DA6CE7" w:rsidRPr="009D2B4B">
        <w:rPr>
          <w:rFonts w:ascii="Arial" w:hAnsi="Arial" w:cs="Arial"/>
          <w:sz w:val="14"/>
          <w:szCs w:val="14"/>
        </w:rPr>
        <w:t xml:space="preserve"> </w:t>
      </w:r>
      <w:r w:rsidR="00C3240B" w:rsidRPr="009D2B4B">
        <w:rPr>
          <w:rFonts w:ascii="Arial" w:hAnsi="Arial" w:cs="Arial"/>
          <w:sz w:val="14"/>
          <w:szCs w:val="14"/>
        </w:rPr>
        <w:t xml:space="preserve"> k</w:t>
      </w:r>
      <w:r w:rsidR="009E55AC" w:rsidRPr="009D2B4B">
        <w:rPr>
          <w:rFonts w:ascii="Arial" w:hAnsi="Arial" w:cs="Arial"/>
          <w:sz w:val="14"/>
          <w:szCs w:val="14"/>
        </w:rPr>
        <w:t xml:space="preserve">atılma hesabına dağıtılacak kârlardan ayrılan </w:t>
      </w:r>
      <w:r w:rsidR="009E55AC" w:rsidRPr="00ED4780">
        <w:rPr>
          <w:rFonts w:ascii="Arial" w:hAnsi="Arial" w:cs="Arial"/>
          <w:sz w:val="14"/>
          <w:szCs w:val="14"/>
        </w:rPr>
        <w:t xml:space="preserve">tutarlardan, </w:t>
      </w:r>
      <w:r w:rsidR="00CA7E6A" w:rsidRPr="00CA7E6A">
        <w:rPr>
          <w:rFonts w:ascii="Arial" w:hAnsi="Arial" w:cs="Arial"/>
          <w:sz w:val="14"/>
          <w:szCs w:val="14"/>
        </w:rPr>
        <w:t>17.417</w:t>
      </w:r>
      <w:r w:rsidR="00C3240B" w:rsidRPr="00CA7E6A">
        <w:rPr>
          <w:rFonts w:ascii="Arial" w:hAnsi="Arial" w:cs="Arial"/>
          <w:sz w:val="14"/>
          <w:szCs w:val="14"/>
        </w:rPr>
        <w:t xml:space="preserve"> </w:t>
      </w:r>
      <w:r w:rsidR="002C75CD" w:rsidRPr="00CA7E6A">
        <w:rPr>
          <w:rFonts w:ascii="Arial" w:hAnsi="Arial" w:cs="Arial"/>
          <w:sz w:val="14"/>
          <w:szCs w:val="14"/>
        </w:rPr>
        <w:t>TL</w:t>
      </w:r>
      <w:r w:rsidR="0067783A" w:rsidRPr="00CA7E6A">
        <w:rPr>
          <w:rFonts w:ascii="Arial" w:hAnsi="Arial" w:cs="Arial"/>
          <w:sz w:val="14"/>
          <w:szCs w:val="14"/>
        </w:rPr>
        <w:t xml:space="preserve"> </w:t>
      </w:r>
      <w:r w:rsidR="002039A3" w:rsidRPr="00351ABD">
        <w:rPr>
          <w:rFonts w:ascii="Arial" w:hAnsi="Arial" w:cs="Arial"/>
          <w:sz w:val="14"/>
          <w:szCs w:val="14"/>
        </w:rPr>
        <w:t>(</w:t>
      </w:r>
      <w:r w:rsidR="00452875">
        <w:rPr>
          <w:rFonts w:ascii="Arial" w:hAnsi="Arial" w:cs="Arial"/>
          <w:sz w:val="14"/>
          <w:szCs w:val="14"/>
        </w:rPr>
        <w:t xml:space="preserve">30 </w:t>
      </w:r>
      <w:r w:rsidR="003E2AFC">
        <w:rPr>
          <w:rFonts w:ascii="Arial" w:hAnsi="Arial" w:cs="Arial"/>
          <w:sz w:val="14"/>
          <w:szCs w:val="14"/>
        </w:rPr>
        <w:t>Eylül</w:t>
      </w:r>
      <w:r w:rsidR="009D2B4B" w:rsidRPr="00351ABD">
        <w:rPr>
          <w:rFonts w:ascii="Arial" w:hAnsi="Arial" w:cs="Arial"/>
          <w:sz w:val="14"/>
          <w:szCs w:val="14"/>
        </w:rPr>
        <w:t xml:space="preserve"> 2019</w:t>
      </w:r>
      <w:r w:rsidR="00A5113A" w:rsidRPr="007A1191">
        <w:rPr>
          <w:rFonts w:ascii="Arial" w:hAnsi="Arial" w:cs="Arial"/>
          <w:sz w:val="14"/>
          <w:szCs w:val="14"/>
        </w:rPr>
        <w:t xml:space="preserve">: </w:t>
      </w:r>
      <w:r w:rsidR="007A1191" w:rsidRPr="007A1191">
        <w:rPr>
          <w:rFonts w:ascii="Arial" w:hAnsi="Arial" w:cs="Arial"/>
          <w:sz w:val="14"/>
          <w:szCs w:val="14"/>
        </w:rPr>
        <w:t>7.232</w:t>
      </w:r>
      <w:r w:rsidR="00FD6B7C" w:rsidRPr="007A1191">
        <w:rPr>
          <w:rFonts w:ascii="Arial" w:hAnsi="Arial" w:cs="Arial"/>
          <w:sz w:val="14"/>
          <w:szCs w:val="14"/>
        </w:rPr>
        <w:t xml:space="preserve"> TL)</w:t>
      </w:r>
      <w:r w:rsidR="00FD6B7C" w:rsidRPr="009D2B4B">
        <w:rPr>
          <w:rFonts w:ascii="Arial" w:hAnsi="Arial" w:cs="Arial"/>
          <w:sz w:val="14"/>
          <w:szCs w:val="14"/>
        </w:rPr>
        <w:t xml:space="preserve"> </w:t>
      </w:r>
      <w:r w:rsidR="00141CC9" w:rsidRPr="009D2B4B">
        <w:rPr>
          <w:rFonts w:ascii="Arial" w:hAnsi="Arial" w:cs="Arial"/>
          <w:sz w:val="14"/>
          <w:szCs w:val="14"/>
        </w:rPr>
        <w:t>KOS</w:t>
      </w:r>
      <w:r w:rsidR="00141CC9" w:rsidRPr="000D1B0A">
        <w:rPr>
          <w:rFonts w:ascii="Arial" w:hAnsi="Arial" w:cs="Arial"/>
          <w:sz w:val="14"/>
          <w:szCs w:val="14"/>
        </w:rPr>
        <w:t xml:space="preserve">GEB </w:t>
      </w:r>
      <w:r w:rsidR="00C2405E" w:rsidRPr="000D1B0A">
        <w:rPr>
          <w:rFonts w:ascii="Arial" w:hAnsi="Arial" w:cs="Arial"/>
          <w:sz w:val="14"/>
          <w:szCs w:val="14"/>
        </w:rPr>
        <w:t>katılım pay</w:t>
      </w:r>
      <w:r w:rsidR="00D06FD8" w:rsidRPr="000D1B0A">
        <w:rPr>
          <w:rFonts w:ascii="Arial" w:hAnsi="Arial" w:cs="Arial"/>
          <w:sz w:val="14"/>
          <w:szCs w:val="14"/>
        </w:rPr>
        <w:t>ı</w:t>
      </w:r>
      <w:r w:rsidR="0001318A" w:rsidRPr="000D1B0A">
        <w:rPr>
          <w:rFonts w:ascii="Arial" w:hAnsi="Arial" w:cs="Arial"/>
          <w:sz w:val="14"/>
          <w:szCs w:val="14"/>
        </w:rPr>
        <w:t xml:space="preserve"> </w:t>
      </w:r>
      <w:r w:rsidR="00141CC9" w:rsidRPr="000D1B0A">
        <w:rPr>
          <w:rFonts w:ascii="Arial" w:hAnsi="Arial" w:cs="Arial"/>
          <w:sz w:val="14"/>
          <w:szCs w:val="14"/>
        </w:rPr>
        <w:t>k</w:t>
      </w:r>
      <w:r w:rsidR="0001318A" w:rsidRPr="000D1B0A">
        <w:rPr>
          <w:rFonts w:ascii="Arial" w:hAnsi="Arial" w:cs="Arial"/>
          <w:sz w:val="14"/>
          <w:szCs w:val="14"/>
        </w:rPr>
        <w:t>arşılıklarından</w:t>
      </w:r>
      <w:r w:rsidR="00914254" w:rsidRPr="000D1B0A">
        <w:rPr>
          <w:rFonts w:ascii="Arial" w:hAnsi="Arial" w:cs="Arial"/>
          <w:sz w:val="14"/>
          <w:szCs w:val="14"/>
        </w:rPr>
        <w:t xml:space="preserve">, </w:t>
      </w:r>
      <w:r w:rsidR="00CA7E6A" w:rsidRPr="00CA7E6A">
        <w:rPr>
          <w:rFonts w:ascii="Arial" w:hAnsi="Arial" w:cs="Arial"/>
          <w:sz w:val="14"/>
          <w:szCs w:val="14"/>
        </w:rPr>
        <w:t>36.527</w:t>
      </w:r>
      <w:r w:rsidR="00914254" w:rsidRPr="00CA7E6A">
        <w:rPr>
          <w:rFonts w:ascii="Arial" w:hAnsi="Arial" w:cs="Arial"/>
          <w:sz w:val="14"/>
          <w:szCs w:val="14"/>
        </w:rPr>
        <w:t xml:space="preserve"> </w:t>
      </w:r>
      <w:r w:rsidR="00914254" w:rsidRPr="000D1B0A">
        <w:rPr>
          <w:rFonts w:ascii="Arial" w:hAnsi="Arial" w:cs="Arial"/>
          <w:sz w:val="14"/>
          <w:szCs w:val="14"/>
        </w:rPr>
        <w:t>TL (</w:t>
      </w:r>
      <w:r w:rsidR="00452875" w:rsidRPr="000D1B0A">
        <w:rPr>
          <w:rFonts w:ascii="Arial" w:hAnsi="Arial" w:cs="Arial"/>
          <w:sz w:val="14"/>
          <w:szCs w:val="14"/>
        </w:rPr>
        <w:t xml:space="preserve">30 </w:t>
      </w:r>
      <w:r w:rsidR="003E2AFC">
        <w:rPr>
          <w:rFonts w:ascii="Arial" w:hAnsi="Arial" w:cs="Arial"/>
          <w:sz w:val="14"/>
          <w:szCs w:val="14"/>
        </w:rPr>
        <w:t>Eylül</w:t>
      </w:r>
      <w:r w:rsidR="009D2B4B" w:rsidRPr="000D1B0A">
        <w:rPr>
          <w:rFonts w:ascii="Arial" w:hAnsi="Arial" w:cs="Arial"/>
          <w:sz w:val="14"/>
          <w:szCs w:val="14"/>
        </w:rPr>
        <w:t xml:space="preserve"> </w:t>
      </w:r>
      <w:r w:rsidR="009D2B4B" w:rsidRPr="007A1191">
        <w:rPr>
          <w:rFonts w:ascii="Arial" w:hAnsi="Arial" w:cs="Arial"/>
          <w:sz w:val="14"/>
          <w:szCs w:val="14"/>
        </w:rPr>
        <w:t>2019</w:t>
      </w:r>
      <w:r w:rsidR="00914254" w:rsidRPr="007A1191">
        <w:rPr>
          <w:rFonts w:ascii="Arial" w:hAnsi="Arial" w:cs="Arial"/>
          <w:sz w:val="14"/>
          <w:szCs w:val="14"/>
        </w:rPr>
        <w:t xml:space="preserve">: </w:t>
      </w:r>
      <w:r w:rsidR="007A1191" w:rsidRPr="007A1191">
        <w:rPr>
          <w:rFonts w:ascii="Arial" w:hAnsi="Arial" w:cs="Arial"/>
          <w:sz w:val="14"/>
          <w:szCs w:val="14"/>
        </w:rPr>
        <w:t>23.89</w:t>
      </w:r>
      <w:r w:rsidR="00C95D04" w:rsidRPr="007A1191">
        <w:rPr>
          <w:rFonts w:ascii="Arial" w:hAnsi="Arial" w:cs="Arial"/>
          <w:sz w:val="14"/>
          <w:szCs w:val="14"/>
        </w:rPr>
        <w:t>9</w:t>
      </w:r>
      <w:r w:rsidR="00C96536" w:rsidRPr="007A1191">
        <w:rPr>
          <w:rFonts w:ascii="Arial" w:hAnsi="Arial" w:cs="Arial"/>
          <w:sz w:val="14"/>
          <w:szCs w:val="14"/>
        </w:rPr>
        <w:t xml:space="preserve"> TL</w:t>
      </w:r>
      <w:r w:rsidR="00914254" w:rsidRPr="007A1191">
        <w:rPr>
          <w:rFonts w:ascii="Arial" w:hAnsi="Arial" w:cs="Arial"/>
          <w:sz w:val="14"/>
          <w:szCs w:val="14"/>
        </w:rPr>
        <w:t>)</w:t>
      </w:r>
      <w:r w:rsidR="00914254" w:rsidRPr="000D1B0A">
        <w:rPr>
          <w:rFonts w:ascii="Arial" w:hAnsi="Arial" w:cs="Arial"/>
          <w:sz w:val="14"/>
          <w:szCs w:val="14"/>
        </w:rPr>
        <w:t xml:space="preserve"> </w:t>
      </w:r>
      <w:r w:rsidR="00DF6A61" w:rsidRPr="000D1B0A">
        <w:rPr>
          <w:rFonts w:ascii="Arial" w:hAnsi="Arial" w:cs="Arial"/>
          <w:sz w:val="14"/>
          <w:szCs w:val="14"/>
        </w:rPr>
        <w:t>kısa vadeli çalışan hakları yükümlülükleri karşılığı</w:t>
      </w:r>
      <w:r w:rsidR="00914254" w:rsidRPr="000D1B0A">
        <w:rPr>
          <w:rFonts w:ascii="Arial" w:hAnsi="Arial" w:cs="Arial"/>
          <w:sz w:val="14"/>
          <w:szCs w:val="14"/>
        </w:rPr>
        <w:t xml:space="preserve"> giderlerinde</w:t>
      </w:r>
      <w:r w:rsidR="00914254" w:rsidRPr="00CA7E6A">
        <w:rPr>
          <w:rFonts w:ascii="Arial" w:hAnsi="Arial" w:cs="Arial"/>
          <w:sz w:val="14"/>
          <w:szCs w:val="14"/>
        </w:rPr>
        <w:t xml:space="preserve">n ve </w:t>
      </w:r>
      <w:r w:rsidR="00CA7E6A" w:rsidRPr="00CA7E6A">
        <w:rPr>
          <w:rFonts w:ascii="Arial" w:hAnsi="Arial" w:cs="Arial"/>
          <w:sz w:val="14"/>
          <w:szCs w:val="14"/>
        </w:rPr>
        <w:t>3.655</w:t>
      </w:r>
      <w:r w:rsidR="00B82910" w:rsidRPr="00CA7E6A">
        <w:rPr>
          <w:rFonts w:ascii="Arial" w:hAnsi="Arial" w:cs="Arial"/>
          <w:sz w:val="14"/>
          <w:szCs w:val="14"/>
        </w:rPr>
        <w:t xml:space="preserve"> T</w:t>
      </w:r>
      <w:r w:rsidR="002039A3" w:rsidRPr="00CA7E6A">
        <w:rPr>
          <w:rFonts w:ascii="Arial" w:hAnsi="Arial" w:cs="Arial"/>
          <w:sz w:val="14"/>
          <w:szCs w:val="14"/>
        </w:rPr>
        <w:t xml:space="preserve">L </w:t>
      </w:r>
      <w:r w:rsidR="002039A3" w:rsidRPr="00DF6A61">
        <w:rPr>
          <w:rFonts w:ascii="Arial" w:hAnsi="Arial" w:cs="Arial"/>
          <w:sz w:val="14"/>
          <w:szCs w:val="14"/>
        </w:rPr>
        <w:t>(</w:t>
      </w:r>
      <w:r w:rsidR="00452875">
        <w:rPr>
          <w:rFonts w:ascii="Arial" w:hAnsi="Arial" w:cs="Arial"/>
          <w:sz w:val="14"/>
          <w:szCs w:val="14"/>
        </w:rPr>
        <w:t xml:space="preserve">30 </w:t>
      </w:r>
      <w:r w:rsidR="003E2AFC">
        <w:rPr>
          <w:rFonts w:ascii="Arial" w:hAnsi="Arial" w:cs="Arial"/>
          <w:sz w:val="14"/>
          <w:szCs w:val="14"/>
        </w:rPr>
        <w:t>Eylül</w:t>
      </w:r>
      <w:r w:rsidR="009D2B4B">
        <w:rPr>
          <w:rFonts w:ascii="Arial" w:hAnsi="Arial" w:cs="Arial"/>
          <w:sz w:val="14"/>
          <w:szCs w:val="14"/>
        </w:rPr>
        <w:t xml:space="preserve"> </w:t>
      </w:r>
      <w:r w:rsidR="009D2B4B" w:rsidRPr="007A1191">
        <w:rPr>
          <w:rFonts w:ascii="Arial" w:hAnsi="Arial" w:cs="Arial"/>
          <w:sz w:val="14"/>
          <w:szCs w:val="14"/>
        </w:rPr>
        <w:t>2019</w:t>
      </w:r>
      <w:r w:rsidR="002039A3" w:rsidRPr="007A1191">
        <w:rPr>
          <w:rFonts w:ascii="Arial" w:hAnsi="Arial" w:cs="Arial"/>
          <w:sz w:val="14"/>
          <w:szCs w:val="14"/>
        </w:rPr>
        <w:t xml:space="preserve">: </w:t>
      </w:r>
      <w:r w:rsidR="007A1191" w:rsidRPr="007A1191">
        <w:rPr>
          <w:rFonts w:ascii="Arial" w:hAnsi="Arial" w:cs="Arial"/>
          <w:sz w:val="14"/>
          <w:szCs w:val="14"/>
        </w:rPr>
        <w:t>2</w:t>
      </w:r>
      <w:r w:rsidR="007A1191">
        <w:rPr>
          <w:rFonts w:ascii="Arial" w:hAnsi="Arial" w:cs="Arial"/>
          <w:sz w:val="14"/>
          <w:szCs w:val="14"/>
        </w:rPr>
        <w:t>.921</w:t>
      </w:r>
      <w:r w:rsidR="007258A8" w:rsidRPr="007A1191">
        <w:rPr>
          <w:rFonts w:ascii="Arial" w:hAnsi="Arial" w:cs="Arial"/>
          <w:sz w:val="14"/>
          <w:szCs w:val="14"/>
        </w:rPr>
        <w:t xml:space="preserve"> TL</w:t>
      </w:r>
      <w:r w:rsidR="00B82910" w:rsidRPr="007A1191">
        <w:rPr>
          <w:rFonts w:ascii="Arial" w:hAnsi="Arial" w:cs="Arial"/>
          <w:sz w:val="14"/>
          <w:szCs w:val="14"/>
        </w:rPr>
        <w:t xml:space="preserve">) diğer karşılıklardan </w:t>
      </w:r>
      <w:r w:rsidR="0001318A" w:rsidRPr="007A1191">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CD353F" w:rsidRPr="00640653" w14:paraId="0E54315E" w14:textId="77777777" w:rsidTr="002201FA">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0"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642A48">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2201FA">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0"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642A48">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642A48">
            <w:pPr>
              <w:ind w:right="127"/>
              <w:jc w:val="right"/>
              <w:rPr>
                <w:rFonts w:ascii="Arial" w:eastAsia="Arial Unicode MS" w:hAnsi="Arial" w:cs="Arial"/>
                <w:sz w:val="18"/>
                <w:szCs w:val="20"/>
              </w:rPr>
            </w:pPr>
          </w:p>
        </w:tc>
      </w:tr>
      <w:tr w:rsidR="00DB6EE2" w:rsidRPr="00640653" w14:paraId="3E452EBB" w14:textId="77777777" w:rsidTr="002201FA">
        <w:trPr>
          <w:cantSplit/>
          <w:trHeight w:val="113"/>
        </w:trPr>
        <w:tc>
          <w:tcPr>
            <w:tcW w:w="6237" w:type="dxa"/>
            <w:vAlign w:val="center"/>
          </w:tcPr>
          <w:p w14:paraId="04122972" w14:textId="77777777" w:rsidR="00DB6EE2" w:rsidRPr="00640653" w:rsidRDefault="00DB6EE2" w:rsidP="00DB6EE2">
            <w:pPr>
              <w:rPr>
                <w:rFonts w:ascii="Arial" w:eastAsia="Arial Unicode MS" w:hAnsi="Arial" w:cs="Arial"/>
                <w:sz w:val="20"/>
                <w:szCs w:val="20"/>
              </w:rPr>
            </w:pPr>
            <w:r w:rsidRPr="00640653">
              <w:rPr>
                <w:rFonts w:ascii="Arial" w:hAnsi="Arial" w:cs="Arial"/>
                <w:sz w:val="20"/>
                <w:szCs w:val="20"/>
              </w:rPr>
              <w:t>Kıdem Tazminatı Karşılığı (*)</w:t>
            </w:r>
          </w:p>
        </w:tc>
        <w:tc>
          <w:tcPr>
            <w:tcW w:w="1560" w:type="dxa"/>
            <w:noWrap/>
            <w:tcMar>
              <w:top w:w="15" w:type="dxa"/>
              <w:left w:w="15" w:type="dxa"/>
              <w:bottom w:w="0" w:type="dxa"/>
              <w:right w:w="15" w:type="dxa"/>
            </w:tcMar>
            <w:vAlign w:val="bottom"/>
          </w:tcPr>
          <w:p w14:paraId="47CCA725" w14:textId="541E7EE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2.741</w:t>
            </w:r>
          </w:p>
        </w:tc>
        <w:tc>
          <w:tcPr>
            <w:tcW w:w="1559" w:type="dxa"/>
            <w:vAlign w:val="bottom"/>
          </w:tcPr>
          <w:p w14:paraId="11352124" w14:textId="712B4890"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2.006</w:t>
            </w:r>
          </w:p>
        </w:tc>
      </w:tr>
      <w:tr w:rsidR="00DB6EE2" w:rsidRPr="00640653" w14:paraId="3E44957B" w14:textId="77777777" w:rsidTr="002201FA">
        <w:trPr>
          <w:cantSplit/>
          <w:trHeight w:val="113"/>
        </w:trPr>
        <w:tc>
          <w:tcPr>
            <w:tcW w:w="6237" w:type="dxa"/>
            <w:vAlign w:val="center"/>
          </w:tcPr>
          <w:p w14:paraId="7F1E8ECD" w14:textId="77777777" w:rsidR="00DB6EE2" w:rsidRPr="00640653" w:rsidRDefault="00DB6EE2" w:rsidP="00DB6EE2">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0" w:type="dxa"/>
            <w:noWrap/>
            <w:tcMar>
              <w:top w:w="15" w:type="dxa"/>
              <w:left w:w="15" w:type="dxa"/>
              <w:bottom w:w="0" w:type="dxa"/>
              <w:right w:w="15" w:type="dxa"/>
            </w:tcMar>
            <w:vAlign w:val="bottom"/>
          </w:tcPr>
          <w:p w14:paraId="52594AA1" w14:textId="096D556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4690DB94" w14:textId="20308140"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545F01B4" w14:textId="77777777" w:rsidTr="002201FA">
        <w:trPr>
          <w:cantSplit/>
          <w:trHeight w:val="113"/>
        </w:trPr>
        <w:tc>
          <w:tcPr>
            <w:tcW w:w="6237" w:type="dxa"/>
            <w:vAlign w:val="center"/>
          </w:tcPr>
          <w:p w14:paraId="68276BEB" w14:textId="77777777" w:rsidR="00DB6EE2" w:rsidRPr="00640653" w:rsidRDefault="00DB6EE2" w:rsidP="00DB6EE2">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0" w:type="dxa"/>
            <w:noWrap/>
            <w:tcMar>
              <w:top w:w="15" w:type="dxa"/>
              <w:left w:w="15" w:type="dxa"/>
              <w:bottom w:w="0" w:type="dxa"/>
              <w:right w:w="15" w:type="dxa"/>
            </w:tcMar>
            <w:vAlign w:val="bottom"/>
          </w:tcPr>
          <w:p w14:paraId="4B640736" w14:textId="2F536897"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57759196" w14:textId="18F6D50F"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29B1CCF0" w14:textId="77777777" w:rsidTr="002201FA">
        <w:trPr>
          <w:cantSplit/>
          <w:trHeight w:val="113"/>
        </w:trPr>
        <w:tc>
          <w:tcPr>
            <w:tcW w:w="6237" w:type="dxa"/>
            <w:vAlign w:val="center"/>
          </w:tcPr>
          <w:p w14:paraId="5BD14AE7" w14:textId="77777777" w:rsidR="00DB6EE2" w:rsidRPr="00640653" w:rsidRDefault="00DB6EE2" w:rsidP="00DB6EE2">
            <w:pPr>
              <w:rPr>
                <w:rFonts w:ascii="Arial" w:hAnsi="Arial" w:cs="Arial"/>
                <w:sz w:val="20"/>
                <w:szCs w:val="20"/>
              </w:rPr>
            </w:pPr>
            <w:r w:rsidRPr="00640653">
              <w:rPr>
                <w:rFonts w:ascii="Arial" w:hAnsi="Arial" w:cs="Arial"/>
                <w:sz w:val="20"/>
                <w:szCs w:val="20"/>
              </w:rPr>
              <w:t>Maddi Duran Varlık Amortisman Giderleri</w:t>
            </w:r>
          </w:p>
        </w:tc>
        <w:tc>
          <w:tcPr>
            <w:tcW w:w="1560" w:type="dxa"/>
            <w:noWrap/>
            <w:tcMar>
              <w:top w:w="15" w:type="dxa"/>
              <w:left w:w="15" w:type="dxa"/>
              <w:bottom w:w="0" w:type="dxa"/>
              <w:right w:w="15" w:type="dxa"/>
            </w:tcMar>
            <w:vAlign w:val="bottom"/>
          </w:tcPr>
          <w:p w14:paraId="07336B12" w14:textId="0FC4945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47.607</w:t>
            </w:r>
          </w:p>
        </w:tc>
        <w:tc>
          <w:tcPr>
            <w:tcW w:w="1559" w:type="dxa"/>
            <w:vAlign w:val="bottom"/>
          </w:tcPr>
          <w:p w14:paraId="5A9F3B46" w14:textId="6A221F8A"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38.100</w:t>
            </w:r>
          </w:p>
        </w:tc>
      </w:tr>
      <w:tr w:rsidR="00DB6EE2" w:rsidRPr="00640653" w14:paraId="6247CFF2" w14:textId="77777777" w:rsidTr="002201FA">
        <w:trPr>
          <w:cantSplit/>
          <w:trHeight w:val="113"/>
        </w:trPr>
        <w:tc>
          <w:tcPr>
            <w:tcW w:w="6237" w:type="dxa"/>
            <w:vAlign w:val="center"/>
          </w:tcPr>
          <w:p w14:paraId="250FEB3B" w14:textId="77777777" w:rsidR="00DB6EE2" w:rsidRPr="00640653" w:rsidRDefault="00DB6EE2" w:rsidP="00DB6EE2">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0" w:type="dxa"/>
            <w:noWrap/>
            <w:tcMar>
              <w:top w:w="15" w:type="dxa"/>
              <w:left w:w="15" w:type="dxa"/>
              <w:bottom w:w="0" w:type="dxa"/>
              <w:right w:w="15" w:type="dxa"/>
            </w:tcMar>
            <w:vAlign w:val="bottom"/>
          </w:tcPr>
          <w:p w14:paraId="6EBFFA51" w14:textId="269D4F5D"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55F2E4FE" w14:textId="1B2DD50F"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6E0F4910" w14:textId="77777777" w:rsidTr="002201FA">
        <w:trPr>
          <w:cantSplit/>
          <w:trHeight w:val="113"/>
        </w:trPr>
        <w:tc>
          <w:tcPr>
            <w:tcW w:w="6237" w:type="dxa"/>
            <w:vAlign w:val="center"/>
          </w:tcPr>
          <w:p w14:paraId="7801516D" w14:textId="77777777" w:rsidR="00DB6EE2" w:rsidRPr="00640653" w:rsidRDefault="00DB6EE2" w:rsidP="00DB6EE2">
            <w:pPr>
              <w:rPr>
                <w:rFonts w:ascii="Arial" w:hAnsi="Arial" w:cs="Arial"/>
                <w:sz w:val="20"/>
                <w:szCs w:val="20"/>
              </w:rPr>
            </w:pPr>
            <w:r w:rsidRPr="00640653">
              <w:rPr>
                <w:rFonts w:ascii="Arial" w:hAnsi="Arial" w:cs="Arial"/>
                <w:sz w:val="20"/>
                <w:szCs w:val="20"/>
              </w:rPr>
              <w:t>Şerefiye Değer Düşüş Gideri</w:t>
            </w:r>
          </w:p>
        </w:tc>
        <w:tc>
          <w:tcPr>
            <w:tcW w:w="1560" w:type="dxa"/>
            <w:noWrap/>
            <w:tcMar>
              <w:top w:w="15" w:type="dxa"/>
              <w:left w:w="15" w:type="dxa"/>
              <w:bottom w:w="0" w:type="dxa"/>
              <w:right w:w="15" w:type="dxa"/>
            </w:tcMar>
            <w:vAlign w:val="bottom"/>
          </w:tcPr>
          <w:p w14:paraId="659DAC9F" w14:textId="525285E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6CF42A7F" w14:textId="3F20C445"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4449BDC0" w14:textId="77777777" w:rsidTr="002201FA">
        <w:trPr>
          <w:cantSplit/>
          <w:trHeight w:val="113"/>
        </w:trPr>
        <w:tc>
          <w:tcPr>
            <w:tcW w:w="6237" w:type="dxa"/>
            <w:vAlign w:val="center"/>
          </w:tcPr>
          <w:p w14:paraId="5B72DFA0" w14:textId="77777777" w:rsidR="00DB6EE2" w:rsidRPr="00640653" w:rsidRDefault="00DB6EE2" w:rsidP="00DB6EE2">
            <w:pPr>
              <w:rPr>
                <w:rFonts w:ascii="Arial" w:hAnsi="Arial" w:cs="Arial"/>
                <w:sz w:val="20"/>
                <w:szCs w:val="20"/>
              </w:rPr>
            </w:pPr>
            <w:r w:rsidRPr="00640653">
              <w:rPr>
                <w:rFonts w:ascii="Arial" w:hAnsi="Arial" w:cs="Arial"/>
                <w:sz w:val="20"/>
                <w:szCs w:val="20"/>
              </w:rPr>
              <w:t>Maddi Olmayan Duran Varlık Amortisman Giderleri</w:t>
            </w:r>
          </w:p>
        </w:tc>
        <w:tc>
          <w:tcPr>
            <w:tcW w:w="1560" w:type="dxa"/>
            <w:noWrap/>
            <w:tcMar>
              <w:top w:w="15" w:type="dxa"/>
              <w:left w:w="15" w:type="dxa"/>
              <w:bottom w:w="0" w:type="dxa"/>
              <w:right w:w="15" w:type="dxa"/>
            </w:tcMar>
            <w:vAlign w:val="bottom"/>
          </w:tcPr>
          <w:p w14:paraId="60F9DDDB" w14:textId="43D3647F"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11.129</w:t>
            </w:r>
          </w:p>
        </w:tc>
        <w:tc>
          <w:tcPr>
            <w:tcW w:w="1559" w:type="dxa"/>
            <w:vAlign w:val="bottom"/>
          </w:tcPr>
          <w:p w14:paraId="6CC10780" w14:textId="626BDB7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10.940</w:t>
            </w:r>
          </w:p>
        </w:tc>
      </w:tr>
      <w:tr w:rsidR="00DB6EE2" w:rsidRPr="00640653" w14:paraId="63F614C7" w14:textId="77777777" w:rsidTr="002201FA">
        <w:trPr>
          <w:cantSplit/>
          <w:trHeight w:val="113"/>
        </w:trPr>
        <w:tc>
          <w:tcPr>
            <w:tcW w:w="6237" w:type="dxa"/>
            <w:vAlign w:val="center"/>
          </w:tcPr>
          <w:p w14:paraId="5C013927" w14:textId="77777777" w:rsidR="00DB6EE2" w:rsidRPr="00640653" w:rsidRDefault="00DB6EE2" w:rsidP="00DB6EE2">
            <w:pPr>
              <w:rPr>
                <w:rFonts w:ascii="Arial" w:hAnsi="Arial" w:cs="Arial"/>
                <w:sz w:val="20"/>
                <w:szCs w:val="20"/>
              </w:rPr>
            </w:pPr>
            <w:r w:rsidRPr="00640653">
              <w:rPr>
                <w:rFonts w:ascii="Arial" w:hAnsi="Arial" w:cs="Arial"/>
                <w:sz w:val="20"/>
                <w:szCs w:val="20"/>
              </w:rPr>
              <w:t>Özkaynak Yöntemi Uygulanan Ortaklık Payları Değer Düşüş Gideri</w:t>
            </w:r>
          </w:p>
        </w:tc>
        <w:tc>
          <w:tcPr>
            <w:tcW w:w="1560" w:type="dxa"/>
            <w:noWrap/>
            <w:tcMar>
              <w:top w:w="15" w:type="dxa"/>
              <w:left w:w="15" w:type="dxa"/>
              <w:bottom w:w="0" w:type="dxa"/>
              <w:right w:w="15" w:type="dxa"/>
            </w:tcMar>
            <w:vAlign w:val="bottom"/>
          </w:tcPr>
          <w:p w14:paraId="35FA752B" w14:textId="1C48A88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646DD0F4" w14:textId="550D8AD7"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5F5494A2" w14:textId="77777777" w:rsidTr="002201FA">
        <w:trPr>
          <w:cantSplit/>
          <w:trHeight w:val="113"/>
        </w:trPr>
        <w:tc>
          <w:tcPr>
            <w:tcW w:w="6237" w:type="dxa"/>
            <w:vAlign w:val="center"/>
          </w:tcPr>
          <w:p w14:paraId="728804F6" w14:textId="77777777" w:rsidR="00DB6EE2" w:rsidRPr="00640653" w:rsidRDefault="00DB6EE2" w:rsidP="00DB6EE2">
            <w:pPr>
              <w:rPr>
                <w:rFonts w:ascii="Arial" w:hAnsi="Arial" w:cs="Arial"/>
                <w:sz w:val="20"/>
                <w:szCs w:val="20"/>
              </w:rPr>
            </w:pPr>
            <w:r w:rsidRPr="00640653">
              <w:rPr>
                <w:rFonts w:ascii="Arial" w:hAnsi="Arial" w:cs="Arial"/>
                <w:sz w:val="20"/>
                <w:szCs w:val="20"/>
              </w:rPr>
              <w:t>Elden Çıkarılacak Kıymetler Değer Düşüş Giderleri</w:t>
            </w:r>
          </w:p>
        </w:tc>
        <w:tc>
          <w:tcPr>
            <w:tcW w:w="1560" w:type="dxa"/>
            <w:noWrap/>
            <w:tcMar>
              <w:top w:w="15" w:type="dxa"/>
              <w:left w:w="15" w:type="dxa"/>
              <w:bottom w:w="0" w:type="dxa"/>
              <w:right w:w="15" w:type="dxa"/>
            </w:tcMar>
            <w:vAlign w:val="bottom"/>
          </w:tcPr>
          <w:p w14:paraId="67333612" w14:textId="14AB68D2"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32AE2F2D" w14:textId="699F054E"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383726D2" w14:textId="77777777" w:rsidTr="002201FA">
        <w:trPr>
          <w:cantSplit/>
          <w:trHeight w:val="113"/>
        </w:trPr>
        <w:tc>
          <w:tcPr>
            <w:tcW w:w="6237" w:type="dxa"/>
            <w:vAlign w:val="center"/>
          </w:tcPr>
          <w:p w14:paraId="4AD6E909" w14:textId="77777777" w:rsidR="00DB6EE2" w:rsidRPr="00640653" w:rsidRDefault="00DB6EE2" w:rsidP="00DB6EE2">
            <w:pPr>
              <w:rPr>
                <w:rFonts w:ascii="Arial" w:hAnsi="Arial" w:cs="Arial"/>
                <w:sz w:val="20"/>
                <w:szCs w:val="20"/>
              </w:rPr>
            </w:pPr>
            <w:r w:rsidRPr="00640653">
              <w:rPr>
                <w:rFonts w:ascii="Arial" w:hAnsi="Arial" w:cs="Arial"/>
                <w:sz w:val="20"/>
                <w:szCs w:val="20"/>
              </w:rPr>
              <w:t>Elden Çıkarılacak Kıymetler Amortisman Giderleri</w:t>
            </w:r>
          </w:p>
        </w:tc>
        <w:tc>
          <w:tcPr>
            <w:tcW w:w="1560" w:type="dxa"/>
            <w:noWrap/>
            <w:tcMar>
              <w:top w:w="15" w:type="dxa"/>
              <w:left w:w="15" w:type="dxa"/>
              <w:bottom w:w="0" w:type="dxa"/>
              <w:right w:w="15" w:type="dxa"/>
            </w:tcMar>
            <w:vAlign w:val="bottom"/>
          </w:tcPr>
          <w:p w14:paraId="31B6E479" w14:textId="6AC5CBE7"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5067C681" w14:textId="2AC5B3D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0130BC78" w14:textId="77777777" w:rsidTr="002201FA">
        <w:trPr>
          <w:cantSplit/>
          <w:trHeight w:val="113"/>
        </w:trPr>
        <w:tc>
          <w:tcPr>
            <w:tcW w:w="6237" w:type="dxa"/>
            <w:vAlign w:val="center"/>
          </w:tcPr>
          <w:p w14:paraId="36D9059B" w14:textId="77777777" w:rsidR="00DB6EE2" w:rsidRPr="00640653" w:rsidRDefault="00DB6EE2" w:rsidP="00DB6EE2">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0" w:type="dxa"/>
            <w:noWrap/>
            <w:tcMar>
              <w:top w:w="15" w:type="dxa"/>
              <w:left w:w="15" w:type="dxa"/>
              <w:bottom w:w="0" w:type="dxa"/>
              <w:right w:w="15" w:type="dxa"/>
            </w:tcMar>
            <w:vAlign w:val="bottom"/>
          </w:tcPr>
          <w:p w14:paraId="3EB8D171" w14:textId="5AE9A371"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5347B67D" w14:textId="2C18CF3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6A34AC8C" w14:textId="77777777" w:rsidTr="002201FA">
        <w:trPr>
          <w:cantSplit/>
          <w:trHeight w:val="113"/>
        </w:trPr>
        <w:tc>
          <w:tcPr>
            <w:tcW w:w="6237" w:type="dxa"/>
            <w:vAlign w:val="center"/>
          </w:tcPr>
          <w:p w14:paraId="45BB0004" w14:textId="77777777" w:rsidR="00DB6EE2" w:rsidRPr="00640653" w:rsidRDefault="00DB6EE2" w:rsidP="00DB6EE2">
            <w:pPr>
              <w:rPr>
                <w:rFonts w:ascii="Arial" w:eastAsia="Arial Unicode MS" w:hAnsi="Arial" w:cs="Arial"/>
                <w:strike/>
                <w:sz w:val="20"/>
                <w:szCs w:val="20"/>
              </w:rPr>
            </w:pPr>
            <w:r w:rsidRPr="00640653">
              <w:rPr>
                <w:rFonts w:ascii="Arial" w:hAnsi="Arial" w:cs="Arial"/>
                <w:sz w:val="20"/>
                <w:szCs w:val="20"/>
              </w:rPr>
              <w:t>Diğer İşletme Giderleri</w:t>
            </w:r>
          </w:p>
        </w:tc>
        <w:tc>
          <w:tcPr>
            <w:tcW w:w="1560" w:type="dxa"/>
            <w:noWrap/>
            <w:tcMar>
              <w:top w:w="15" w:type="dxa"/>
              <w:left w:w="15" w:type="dxa"/>
              <w:bottom w:w="0" w:type="dxa"/>
              <w:right w:w="15" w:type="dxa"/>
            </w:tcMar>
            <w:vAlign w:val="bottom"/>
          </w:tcPr>
          <w:p w14:paraId="31FC6AAE" w14:textId="5FF0D789"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108.951</w:t>
            </w:r>
          </w:p>
        </w:tc>
        <w:tc>
          <w:tcPr>
            <w:tcW w:w="1559" w:type="dxa"/>
            <w:vAlign w:val="bottom"/>
          </w:tcPr>
          <w:p w14:paraId="3B955041" w14:textId="632B742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68.763</w:t>
            </w:r>
          </w:p>
        </w:tc>
      </w:tr>
      <w:tr w:rsidR="00DB6EE2" w:rsidRPr="00640653" w14:paraId="4FE9FC7F" w14:textId="77777777" w:rsidTr="002201FA">
        <w:trPr>
          <w:cantSplit/>
          <w:trHeight w:val="113"/>
        </w:trPr>
        <w:tc>
          <w:tcPr>
            <w:tcW w:w="6237" w:type="dxa"/>
            <w:vAlign w:val="center"/>
          </w:tcPr>
          <w:p w14:paraId="01CC5606" w14:textId="3133C6C9" w:rsidR="00DB6EE2" w:rsidRPr="00640653" w:rsidRDefault="00DB6EE2" w:rsidP="00DB6EE2">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0" w:type="dxa"/>
            <w:noWrap/>
            <w:tcMar>
              <w:top w:w="15" w:type="dxa"/>
              <w:left w:w="15" w:type="dxa"/>
              <w:bottom w:w="0" w:type="dxa"/>
              <w:right w:w="15" w:type="dxa"/>
            </w:tcMar>
            <w:vAlign w:val="bottom"/>
          </w:tcPr>
          <w:p w14:paraId="170CCB85" w14:textId="7B1029B4"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986</w:t>
            </w:r>
          </w:p>
        </w:tc>
        <w:tc>
          <w:tcPr>
            <w:tcW w:w="1559" w:type="dxa"/>
            <w:vAlign w:val="bottom"/>
          </w:tcPr>
          <w:p w14:paraId="60E86EA8" w14:textId="3C5DC7D2"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590</w:t>
            </w:r>
          </w:p>
        </w:tc>
      </w:tr>
      <w:tr w:rsidR="00DB6EE2" w:rsidRPr="00640653" w14:paraId="555544E9" w14:textId="77777777" w:rsidTr="002201FA">
        <w:trPr>
          <w:cantSplit/>
          <w:trHeight w:val="113"/>
        </w:trPr>
        <w:tc>
          <w:tcPr>
            <w:tcW w:w="6237" w:type="dxa"/>
            <w:vAlign w:val="center"/>
          </w:tcPr>
          <w:p w14:paraId="5E886954" w14:textId="77777777" w:rsidR="00DB6EE2" w:rsidRPr="00640653" w:rsidRDefault="00DB6EE2" w:rsidP="00DB6EE2">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0" w:type="dxa"/>
            <w:noWrap/>
            <w:tcMar>
              <w:top w:w="15" w:type="dxa"/>
              <w:left w:w="15" w:type="dxa"/>
              <w:bottom w:w="0" w:type="dxa"/>
              <w:right w:w="15" w:type="dxa"/>
            </w:tcMar>
            <w:vAlign w:val="bottom"/>
          </w:tcPr>
          <w:p w14:paraId="323DA983" w14:textId="0E1E0D2D"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4.488</w:t>
            </w:r>
          </w:p>
        </w:tc>
        <w:tc>
          <w:tcPr>
            <w:tcW w:w="1559" w:type="dxa"/>
            <w:vAlign w:val="bottom"/>
          </w:tcPr>
          <w:p w14:paraId="029CD2F2" w14:textId="275CDE40"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3.019</w:t>
            </w:r>
          </w:p>
        </w:tc>
      </w:tr>
      <w:tr w:rsidR="00DB6EE2" w:rsidRPr="00640653" w14:paraId="4CB6741D" w14:textId="77777777" w:rsidTr="002201FA">
        <w:trPr>
          <w:cantSplit/>
          <w:trHeight w:val="113"/>
        </w:trPr>
        <w:tc>
          <w:tcPr>
            <w:tcW w:w="6237" w:type="dxa"/>
            <w:vAlign w:val="center"/>
          </w:tcPr>
          <w:p w14:paraId="434184ED" w14:textId="77777777" w:rsidR="00DB6EE2" w:rsidRPr="00640653" w:rsidRDefault="00DB6EE2" w:rsidP="00DB6EE2">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0" w:type="dxa"/>
            <w:noWrap/>
            <w:tcMar>
              <w:top w:w="15" w:type="dxa"/>
              <w:left w:w="15" w:type="dxa"/>
              <w:bottom w:w="0" w:type="dxa"/>
              <w:right w:w="15" w:type="dxa"/>
            </w:tcMar>
            <w:vAlign w:val="bottom"/>
          </w:tcPr>
          <w:p w14:paraId="43954041" w14:textId="4DC34059"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32.993</w:t>
            </w:r>
          </w:p>
        </w:tc>
        <w:tc>
          <w:tcPr>
            <w:tcW w:w="1559" w:type="dxa"/>
            <w:vAlign w:val="bottom"/>
          </w:tcPr>
          <w:p w14:paraId="4FCED461" w14:textId="5E833969"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21.220</w:t>
            </w:r>
          </w:p>
        </w:tc>
      </w:tr>
      <w:tr w:rsidR="00DB6EE2" w:rsidRPr="00640653" w14:paraId="7289E461" w14:textId="77777777" w:rsidTr="002201FA">
        <w:trPr>
          <w:cantSplit/>
          <w:trHeight w:val="113"/>
        </w:trPr>
        <w:tc>
          <w:tcPr>
            <w:tcW w:w="6237" w:type="dxa"/>
            <w:vAlign w:val="center"/>
          </w:tcPr>
          <w:p w14:paraId="0E916570" w14:textId="3E523517" w:rsidR="00DB6EE2" w:rsidRPr="00640653" w:rsidRDefault="00DB6EE2" w:rsidP="00DB6EE2">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0" w:type="dxa"/>
            <w:noWrap/>
            <w:tcMar>
              <w:top w:w="15" w:type="dxa"/>
              <w:left w:w="15" w:type="dxa"/>
              <w:bottom w:w="0" w:type="dxa"/>
              <w:right w:w="15" w:type="dxa"/>
            </w:tcMar>
            <w:vAlign w:val="bottom"/>
          </w:tcPr>
          <w:p w14:paraId="7AED388D" w14:textId="4B9775E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70.484</w:t>
            </w:r>
          </w:p>
        </w:tc>
        <w:tc>
          <w:tcPr>
            <w:tcW w:w="1559" w:type="dxa"/>
            <w:vAlign w:val="bottom"/>
          </w:tcPr>
          <w:p w14:paraId="799F6245" w14:textId="4F3FBDAF"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43.934</w:t>
            </w:r>
          </w:p>
        </w:tc>
      </w:tr>
      <w:tr w:rsidR="00DB6EE2" w:rsidRPr="00640653" w14:paraId="63A711A7" w14:textId="77777777" w:rsidTr="002201FA">
        <w:trPr>
          <w:cantSplit/>
          <w:trHeight w:val="113"/>
        </w:trPr>
        <w:tc>
          <w:tcPr>
            <w:tcW w:w="6237" w:type="dxa"/>
            <w:vAlign w:val="center"/>
          </w:tcPr>
          <w:p w14:paraId="2F0B4C0F" w14:textId="77777777" w:rsidR="00DB6EE2" w:rsidRPr="00640653" w:rsidRDefault="00DB6EE2" w:rsidP="00DB6EE2">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0" w:type="dxa"/>
            <w:noWrap/>
            <w:tcMar>
              <w:top w:w="15" w:type="dxa"/>
              <w:left w:w="15" w:type="dxa"/>
              <w:bottom w:w="0" w:type="dxa"/>
              <w:right w:w="15" w:type="dxa"/>
            </w:tcMar>
            <w:vAlign w:val="bottom"/>
          </w:tcPr>
          <w:p w14:paraId="5F71A7CD" w14:textId="0262E258"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c>
          <w:tcPr>
            <w:tcW w:w="1559" w:type="dxa"/>
            <w:vAlign w:val="bottom"/>
          </w:tcPr>
          <w:p w14:paraId="263F40D6" w14:textId="11C5E863"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w:t>
            </w:r>
          </w:p>
        </w:tc>
      </w:tr>
      <w:tr w:rsidR="00DB6EE2" w:rsidRPr="00640653" w14:paraId="7E14C0AB" w14:textId="77777777" w:rsidTr="002201FA">
        <w:trPr>
          <w:cantSplit/>
          <w:trHeight w:val="113"/>
        </w:trPr>
        <w:tc>
          <w:tcPr>
            <w:tcW w:w="6237" w:type="dxa"/>
            <w:vAlign w:val="center"/>
          </w:tcPr>
          <w:p w14:paraId="1B5D318D" w14:textId="3D7A6B0D" w:rsidR="00DB6EE2" w:rsidRPr="00640653" w:rsidRDefault="00DB6EE2" w:rsidP="00DB6EE2">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0" w:type="dxa"/>
            <w:noWrap/>
            <w:tcMar>
              <w:top w:w="15" w:type="dxa"/>
              <w:left w:w="15" w:type="dxa"/>
              <w:bottom w:w="0" w:type="dxa"/>
              <w:right w:w="15" w:type="dxa"/>
            </w:tcMar>
            <w:vAlign w:val="bottom"/>
          </w:tcPr>
          <w:p w14:paraId="6142A7B1" w14:textId="4989B207"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75.222</w:t>
            </w:r>
          </w:p>
        </w:tc>
        <w:tc>
          <w:tcPr>
            <w:tcW w:w="1559" w:type="dxa"/>
            <w:vAlign w:val="bottom"/>
          </w:tcPr>
          <w:p w14:paraId="5528175A" w14:textId="34675EFB" w:rsidR="00DB6EE2" w:rsidRPr="00C31E5F" w:rsidRDefault="00DB6EE2" w:rsidP="00DB6EE2">
            <w:pPr>
              <w:ind w:right="127"/>
              <w:jc w:val="right"/>
              <w:rPr>
                <w:rFonts w:ascii="Arial" w:hAnsi="Arial" w:cs="Arial"/>
                <w:sz w:val="20"/>
                <w:szCs w:val="20"/>
                <w:highlight w:val="yellow"/>
              </w:rPr>
            </w:pPr>
            <w:r>
              <w:rPr>
                <w:rFonts w:ascii="Arial" w:hAnsi="Arial" w:cs="Arial"/>
                <w:color w:val="000000"/>
                <w:sz w:val="20"/>
                <w:szCs w:val="20"/>
              </w:rPr>
              <w:t>48.393</w:t>
            </w:r>
          </w:p>
        </w:tc>
      </w:tr>
      <w:tr w:rsidR="00DB6EE2" w:rsidRPr="00640653" w14:paraId="6B342EF3" w14:textId="77777777" w:rsidTr="002201FA">
        <w:trPr>
          <w:cantSplit/>
          <w:trHeight w:val="113"/>
        </w:trPr>
        <w:tc>
          <w:tcPr>
            <w:tcW w:w="6237" w:type="dxa"/>
            <w:vAlign w:val="center"/>
          </w:tcPr>
          <w:p w14:paraId="7D304C50" w14:textId="77777777" w:rsidR="00DB6EE2" w:rsidRPr="00FC108F" w:rsidRDefault="00DB6EE2" w:rsidP="00DB6EE2">
            <w:pPr>
              <w:jc w:val="both"/>
              <w:rPr>
                <w:rFonts w:ascii="Arial" w:eastAsia="Arial Unicode MS" w:hAnsi="Arial" w:cs="Arial"/>
                <w:sz w:val="18"/>
                <w:szCs w:val="20"/>
              </w:rPr>
            </w:pPr>
          </w:p>
        </w:tc>
        <w:tc>
          <w:tcPr>
            <w:tcW w:w="1560" w:type="dxa"/>
            <w:noWrap/>
            <w:tcMar>
              <w:top w:w="15" w:type="dxa"/>
              <w:left w:w="15" w:type="dxa"/>
              <w:bottom w:w="0" w:type="dxa"/>
              <w:right w:w="15" w:type="dxa"/>
            </w:tcMar>
            <w:vAlign w:val="bottom"/>
          </w:tcPr>
          <w:p w14:paraId="40ECA45B" w14:textId="77777777" w:rsidR="00DB6EE2" w:rsidRPr="00C31E5F" w:rsidRDefault="00DB6EE2" w:rsidP="00DB6EE2">
            <w:pPr>
              <w:ind w:right="127"/>
              <w:jc w:val="right"/>
              <w:rPr>
                <w:rFonts w:ascii="Arial" w:hAnsi="Arial" w:cs="Arial"/>
                <w:sz w:val="18"/>
                <w:szCs w:val="20"/>
                <w:highlight w:val="yellow"/>
              </w:rPr>
            </w:pPr>
          </w:p>
        </w:tc>
        <w:tc>
          <w:tcPr>
            <w:tcW w:w="1559" w:type="dxa"/>
            <w:vAlign w:val="bottom"/>
          </w:tcPr>
          <w:p w14:paraId="516A044F" w14:textId="77777777" w:rsidR="00DB6EE2" w:rsidRPr="00C31E5F" w:rsidRDefault="00DB6EE2" w:rsidP="00DB6EE2">
            <w:pPr>
              <w:ind w:right="127"/>
              <w:jc w:val="right"/>
              <w:rPr>
                <w:rFonts w:ascii="Arial" w:hAnsi="Arial" w:cs="Arial"/>
                <w:sz w:val="18"/>
                <w:szCs w:val="20"/>
                <w:highlight w:val="yellow"/>
              </w:rPr>
            </w:pPr>
          </w:p>
        </w:tc>
      </w:tr>
      <w:tr w:rsidR="00DB6EE2" w:rsidRPr="00640653" w14:paraId="6E75038A" w14:textId="77777777" w:rsidTr="002201FA">
        <w:trPr>
          <w:cantSplit/>
          <w:trHeight w:val="113"/>
        </w:trPr>
        <w:tc>
          <w:tcPr>
            <w:tcW w:w="6237" w:type="dxa"/>
            <w:tcBorders>
              <w:top w:val="single" w:sz="4" w:space="0" w:color="auto"/>
              <w:bottom w:val="double" w:sz="4" w:space="0" w:color="auto"/>
            </w:tcBorders>
            <w:vAlign w:val="center"/>
          </w:tcPr>
          <w:p w14:paraId="4BFA21D4" w14:textId="77777777" w:rsidR="00DB6EE2" w:rsidRPr="00640653" w:rsidRDefault="00DB6EE2" w:rsidP="00DB6EE2">
            <w:pPr>
              <w:jc w:val="both"/>
              <w:rPr>
                <w:rFonts w:ascii="Arial" w:hAnsi="Arial" w:cs="Arial"/>
                <w:b/>
                <w:sz w:val="20"/>
                <w:szCs w:val="20"/>
              </w:rPr>
            </w:pPr>
            <w:r w:rsidRPr="00640653">
              <w:rPr>
                <w:rFonts w:ascii="Arial" w:hAnsi="Arial" w:cs="Arial"/>
                <w:b/>
                <w:sz w:val="20"/>
                <w:szCs w:val="20"/>
              </w:rPr>
              <w:t>Toplam</w:t>
            </w:r>
          </w:p>
        </w:tc>
        <w:tc>
          <w:tcPr>
            <w:tcW w:w="1560" w:type="dxa"/>
            <w:tcBorders>
              <w:top w:val="single" w:sz="4" w:space="0" w:color="auto"/>
              <w:bottom w:val="double" w:sz="4" w:space="0" w:color="auto"/>
            </w:tcBorders>
            <w:noWrap/>
            <w:tcMar>
              <w:top w:w="15" w:type="dxa"/>
              <w:left w:w="15" w:type="dxa"/>
              <w:bottom w:w="0" w:type="dxa"/>
              <w:right w:w="15" w:type="dxa"/>
            </w:tcMar>
            <w:vAlign w:val="bottom"/>
          </w:tcPr>
          <w:p w14:paraId="55F09E1A" w14:textId="33F80415" w:rsidR="00DB6EE2" w:rsidRPr="00C31E5F" w:rsidRDefault="00DB6EE2" w:rsidP="00DB6EE2">
            <w:pPr>
              <w:ind w:right="127"/>
              <w:jc w:val="right"/>
              <w:rPr>
                <w:rFonts w:ascii="Arial" w:hAnsi="Arial" w:cs="Arial"/>
                <w:b/>
                <w:color w:val="000000"/>
                <w:sz w:val="20"/>
                <w:szCs w:val="20"/>
                <w:highlight w:val="yellow"/>
              </w:rPr>
            </w:pPr>
            <w:r>
              <w:rPr>
                <w:rFonts w:ascii="Arial" w:hAnsi="Arial" w:cs="Arial"/>
                <w:b/>
                <w:bCs/>
                <w:color w:val="000000"/>
                <w:sz w:val="20"/>
                <w:szCs w:val="20"/>
              </w:rPr>
              <w:t>245.650</w:t>
            </w:r>
          </w:p>
        </w:tc>
        <w:tc>
          <w:tcPr>
            <w:tcW w:w="1559" w:type="dxa"/>
            <w:tcBorders>
              <w:top w:val="single" w:sz="4" w:space="0" w:color="auto"/>
              <w:bottom w:val="double" w:sz="4" w:space="0" w:color="auto"/>
            </w:tcBorders>
            <w:vAlign w:val="bottom"/>
          </w:tcPr>
          <w:p w14:paraId="0AEE2E5B" w14:textId="102051ED" w:rsidR="00DB6EE2" w:rsidRPr="00C31E5F" w:rsidRDefault="00DB6EE2" w:rsidP="00DB6EE2">
            <w:pPr>
              <w:ind w:right="127"/>
              <w:jc w:val="right"/>
              <w:rPr>
                <w:rFonts w:ascii="Arial" w:hAnsi="Arial" w:cs="Arial"/>
                <w:b/>
                <w:color w:val="000000"/>
                <w:sz w:val="20"/>
                <w:szCs w:val="20"/>
                <w:highlight w:val="yellow"/>
              </w:rPr>
            </w:pPr>
            <w:r>
              <w:rPr>
                <w:rFonts w:ascii="Arial" w:hAnsi="Arial" w:cs="Arial"/>
                <w:b/>
                <w:bCs/>
                <w:color w:val="000000"/>
                <w:sz w:val="20"/>
                <w:szCs w:val="20"/>
              </w:rPr>
              <w:t>168.202</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C95866" w:rsidRDefault="0065038B" w:rsidP="00E53EFB">
      <w:pPr>
        <w:rPr>
          <w:rFonts w:ascii="Arial" w:hAnsi="Arial" w:cs="Arial"/>
          <w:color w:val="1F4E79"/>
          <w:sz w:val="20"/>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55"/>
        <w:gridCol w:w="2100"/>
        <w:gridCol w:w="1694"/>
      </w:tblGrid>
      <w:tr w:rsidR="00994BFF" w:rsidRPr="00640653" w14:paraId="518D3075" w14:textId="77777777" w:rsidTr="000D0559">
        <w:trPr>
          <w:cantSplit/>
          <w:trHeight w:val="113"/>
        </w:trPr>
        <w:tc>
          <w:tcPr>
            <w:tcW w:w="5555"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694"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0D0559">
        <w:trPr>
          <w:cantSplit/>
          <w:trHeight w:val="113"/>
        </w:trPr>
        <w:tc>
          <w:tcPr>
            <w:tcW w:w="5555"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694" w:type="dxa"/>
          </w:tcPr>
          <w:p w14:paraId="53676F77" w14:textId="77777777" w:rsidR="005724E6" w:rsidRPr="00640653" w:rsidRDefault="005724E6">
            <w:pPr>
              <w:ind w:right="127"/>
              <w:jc w:val="right"/>
              <w:rPr>
                <w:rFonts w:ascii="Arial" w:hAnsi="Arial" w:cs="Arial"/>
                <w:bCs/>
                <w:sz w:val="20"/>
                <w:szCs w:val="20"/>
              </w:rPr>
            </w:pPr>
          </w:p>
        </w:tc>
      </w:tr>
      <w:tr w:rsidR="007578BE" w:rsidRPr="00640653" w14:paraId="701CF915" w14:textId="77777777" w:rsidTr="000D0559">
        <w:trPr>
          <w:cantSplit/>
          <w:trHeight w:val="113"/>
        </w:trPr>
        <w:tc>
          <w:tcPr>
            <w:tcW w:w="5555" w:type="dxa"/>
            <w:vAlign w:val="center"/>
          </w:tcPr>
          <w:p w14:paraId="2F8E84BC" w14:textId="2C56F32D" w:rsidR="007578BE" w:rsidRPr="00640653" w:rsidRDefault="007578BE" w:rsidP="007578BE">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42EAC512"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11.305</w:t>
            </w:r>
          </w:p>
        </w:tc>
        <w:tc>
          <w:tcPr>
            <w:tcW w:w="1694" w:type="dxa"/>
            <w:vAlign w:val="center"/>
          </w:tcPr>
          <w:p w14:paraId="19370DE6" w14:textId="1C2997C7"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6.474</w:t>
            </w:r>
          </w:p>
        </w:tc>
      </w:tr>
      <w:tr w:rsidR="007578BE" w:rsidRPr="00640653" w14:paraId="417C81CF" w14:textId="77777777" w:rsidTr="000D0559">
        <w:trPr>
          <w:cantSplit/>
          <w:trHeight w:val="113"/>
        </w:trPr>
        <w:tc>
          <w:tcPr>
            <w:tcW w:w="5555" w:type="dxa"/>
            <w:vAlign w:val="center"/>
          </w:tcPr>
          <w:p w14:paraId="228C943D" w14:textId="25838348" w:rsidR="007578BE" w:rsidRPr="00640653" w:rsidRDefault="007578BE" w:rsidP="007578BE">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1876F698"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7.440</w:t>
            </w:r>
          </w:p>
        </w:tc>
        <w:tc>
          <w:tcPr>
            <w:tcW w:w="1694" w:type="dxa"/>
            <w:vAlign w:val="center"/>
          </w:tcPr>
          <w:p w14:paraId="0A42D89C" w14:textId="475CEA9F"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5.390</w:t>
            </w:r>
          </w:p>
        </w:tc>
      </w:tr>
      <w:tr w:rsidR="007578BE" w:rsidRPr="00640653" w14:paraId="4871EACD" w14:textId="77777777" w:rsidTr="000D0559">
        <w:trPr>
          <w:cantSplit/>
          <w:trHeight w:val="113"/>
        </w:trPr>
        <w:tc>
          <w:tcPr>
            <w:tcW w:w="5555" w:type="dxa"/>
            <w:vAlign w:val="center"/>
          </w:tcPr>
          <w:p w14:paraId="608CB152" w14:textId="78F01CF4" w:rsidR="007578BE" w:rsidRPr="00640653" w:rsidRDefault="007578BE" w:rsidP="007578BE">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4DBBDB61"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6.241</w:t>
            </w:r>
          </w:p>
        </w:tc>
        <w:tc>
          <w:tcPr>
            <w:tcW w:w="1694" w:type="dxa"/>
            <w:vAlign w:val="center"/>
          </w:tcPr>
          <w:p w14:paraId="6F486C5C" w14:textId="1F703468"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4.405</w:t>
            </w:r>
          </w:p>
        </w:tc>
      </w:tr>
      <w:tr w:rsidR="007578BE" w:rsidRPr="00640653" w14:paraId="680D686D" w14:textId="77777777" w:rsidTr="000D0559">
        <w:trPr>
          <w:cantSplit/>
          <w:trHeight w:val="113"/>
        </w:trPr>
        <w:tc>
          <w:tcPr>
            <w:tcW w:w="5555" w:type="dxa"/>
            <w:vAlign w:val="center"/>
          </w:tcPr>
          <w:p w14:paraId="55498B2B" w14:textId="470573DE" w:rsidR="007578BE" w:rsidRPr="00640653" w:rsidRDefault="007578BE" w:rsidP="007578BE">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23E84F2C"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5.640</w:t>
            </w:r>
          </w:p>
        </w:tc>
        <w:tc>
          <w:tcPr>
            <w:tcW w:w="1694" w:type="dxa"/>
            <w:vAlign w:val="center"/>
          </w:tcPr>
          <w:p w14:paraId="493A9906" w14:textId="7CDD5E89"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2.498</w:t>
            </w:r>
          </w:p>
        </w:tc>
      </w:tr>
      <w:tr w:rsidR="007578BE" w:rsidRPr="00640653" w14:paraId="38E18E60" w14:textId="77777777" w:rsidTr="000D0559">
        <w:trPr>
          <w:cantSplit/>
          <w:trHeight w:val="113"/>
        </w:trPr>
        <w:tc>
          <w:tcPr>
            <w:tcW w:w="5555" w:type="dxa"/>
            <w:vAlign w:val="center"/>
          </w:tcPr>
          <w:p w14:paraId="656BFC74" w14:textId="34BBBAA3" w:rsidR="007578BE" w:rsidRPr="00640653" w:rsidRDefault="007578BE" w:rsidP="007578BE">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74351871"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2.131</w:t>
            </w:r>
          </w:p>
        </w:tc>
        <w:tc>
          <w:tcPr>
            <w:tcW w:w="1694" w:type="dxa"/>
            <w:vAlign w:val="center"/>
          </w:tcPr>
          <w:p w14:paraId="56453A7C" w14:textId="0AC73966"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2.099</w:t>
            </w:r>
          </w:p>
        </w:tc>
      </w:tr>
      <w:tr w:rsidR="007578BE" w:rsidRPr="00640653" w14:paraId="4A266E6A" w14:textId="77777777" w:rsidTr="000D0559">
        <w:trPr>
          <w:cantSplit/>
          <w:trHeight w:val="113"/>
        </w:trPr>
        <w:tc>
          <w:tcPr>
            <w:tcW w:w="5555" w:type="dxa"/>
            <w:vAlign w:val="center"/>
          </w:tcPr>
          <w:p w14:paraId="48171C34" w14:textId="0DADCC8E" w:rsidR="007578BE" w:rsidRPr="00640653" w:rsidRDefault="007578BE" w:rsidP="007578BE">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3AB38A28"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1.986</w:t>
            </w:r>
          </w:p>
        </w:tc>
        <w:tc>
          <w:tcPr>
            <w:tcW w:w="1694" w:type="dxa"/>
            <w:vAlign w:val="center"/>
          </w:tcPr>
          <w:p w14:paraId="0F6FAC01" w14:textId="2C48F632"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2.066</w:t>
            </w:r>
          </w:p>
        </w:tc>
      </w:tr>
      <w:tr w:rsidR="007578BE" w:rsidRPr="00640653" w14:paraId="77FD2E6B" w14:textId="77777777" w:rsidTr="000D0559">
        <w:trPr>
          <w:cantSplit/>
          <w:trHeight w:val="113"/>
        </w:trPr>
        <w:tc>
          <w:tcPr>
            <w:tcW w:w="5555" w:type="dxa"/>
            <w:vAlign w:val="bottom"/>
          </w:tcPr>
          <w:p w14:paraId="38291300" w14:textId="43D165F1" w:rsidR="007578BE" w:rsidRPr="00640653" w:rsidRDefault="007578BE" w:rsidP="007578BE">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56CE80D4"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2.596</w:t>
            </w:r>
          </w:p>
        </w:tc>
        <w:tc>
          <w:tcPr>
            <w:tcW w:w="1694" w:type="dxa"/>
            <w:vAlign w:val="center"/>
          </w:tcPr>
          <w:p w14:paraId="6C46ECF4" w14:textId="1FB66096"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1.946</w:t>
            </w:r>
          </w:p>
        </w:tc>
      </w:tr>
      <w:tr w:rsidR="007578BE" w:rsidRPr="00640653" w14:paraId="5D25C832" w14:textId="77777777" w:rsidTr="000D0559">
        <w:trPr>
          <w:cantSplit/>
          <w:trHeight w:val="113"/>
        </w:trPr>
        <w:tc>
          <w:tcPr>
            <w:tcW w:w="5555" w:type="dxa"/>
            <w:vAlign w:val="bottom"/>
          </w:tcPr>
          <w:p w14:paraId="5C7002F7" w14:textId="700D9294" w:rsidR="007578BE" w:rsidRPr="00640653" w:rsidRDefault="007578BE" w:rsidP="007578BE">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397EC671"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3.379</w:t>
            </w:r>
          </w:p>
        </w:tc>
        <w:tc>
          <w:tcPr>
            <w:tcW w:w="1694" w:type="dxa"/>
            <w:vAlign w:val="center"/>
          </w:tcPr>
          <w:p w14:paraId="275403E2" w14:textId="5C9E7EE8"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1282</w:t>
            </w:r>
          </w:p>
        </w:tc>
      </w:tr>
      <w:tr w:rsidR="007578BE" w:rsidRPr="00640653" w14:paraId="78987D32" w14:textId="77777777" w:rsidTr="000D0559">
        <w:trPr>
          <w:cantSplit/>
          <w:trHeight w:val="113"/>
        </w:trPr>
        <w:tc>
          <w:tcPr>
            <w:tcW w:w="5555" w:type="dxa"/>
            <w:vAlign w:val="bottom"/>
          </w:tcPr>
          <w:p w14:paraId="68A3F622" w14:textId="1B8968BF" w:rsidR="007578BE" w:rsidRPr="00640653" w:rsidRDefault="007578BE" w:rsidP="007578BE">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57EF346C"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29.766</w:t>
            </w:r>
          </w:p>
        </w:tc>
        <w:tc>
          <w:tcPr>
            <w:tcW w:w="1694" w:type="dxa"/>
            <w:vAlign w:val="center"/>
          </w:tcPr>
          <w:p w14:paraId="5E518642" w14:textId="4F1433B6"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17.774</w:t>
            </w:r>
          </w:p>
        </w:tc>
      </w:tr>
      <w:tr w:rsidR="007578BE" w:rsidRPr="00640653" w14:paraId="4A414B71" w14:textId="77777777" w:rsidTr="000D0559">
        <w:trPr>
          <w:cantSplit/>
          <w:trHeight w:val="113"/>
        </w:trPr>
        <w:tc>
          <w:tcPr>
            <w:tcW w:w="5555" w:type="dxa"/>
            <w:vAlign w:val="bottom"/>
          </w:tcPr>
          <w:p w14:paraId="401FBEDC" w14:textId="7F793647" w:rsidR="007578BE" w:rsidRPr="00640653" w:rsidRDefault="007578BE" w:rsidP="007578BE">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7578BE" w:rsidRPr="00C31E5F" w:rsidRDefault="007578BE" w:rsidP="007578BE">
            <w:pPr>
              <w:ind w:right="127"/>
              <w:jc w:val="right"/>
              <w:rPr>
                <w:rFonts w:ascii="Arial" w:hAnsi="Arial" w:cs="Arial"/>
                <w:sz w:val="20"/>
                <w:szCs w:val="20"/>
                <w:highlight w:val="yellow"/>
              </w:rPr>
            </w:pPr>
          </w:p>
        </w:tc>
        <w:tc>
          <w:tcPr>
            <w:tcW w:w="1694" w:type="dxa"/>
            <w:vAlign w:val="center"/>
          </w:tcPr>
          <w:p w14:paraId="50077C88" w14:textId="4A01F30E" w:rsidR="007578BE" w:rsidRPr="00C31E5F" w:rsidRDefault="007578BE" w:rsidP="007578BE">
            <w:pPr>
              <w:ind w:right="127"/>
              <w:jc w:val="right"/>
              <w:rPr>
                <w:rFonts w:ascii="Arial" w:hAnsi="Arial" w:cs="Arial"/>
                <w:sz w:val="20"/>
                <w:szCs w:val="20"/>
                <w:highlight w:val="yellow"/>
              </w:rPr>
            </w:pPr>
          </w:p>
        </w:tc>
      </w:tr>
      <w:tr w:rsidR="007578BE" w:rsidRPr="00640653" w14:paraId="65D8EECB" w14:textId="77777777" w:rsidTr="000D0559">
        <w:trPr>
          <w:cantSplit/>
          <w:trHeight w:val="113"/>
        </w:trPr>
        <w:tc>
          <w:tcPr>
            <w:tcW w:w="5555" w:type="dxa"/>
            <w:tcBorders>
              <w:top w:val="single" w:sz="4" w:space="0" w:color="auto"/>
              <w:bottom w:val="double" w:sz="4" w:space="0" w:color="auto"/>
            </w:tcBorders>
            <w:vAlign w:val="center"/>
          </w:tcPr>
          <w:p w14:paraId="45F80651" w14:textId="40FED7E1" w:rsidR="007578BE" w:rsidRPr="00640653" w:rsidRDefault="007578BE" w:rsidP="007578BE">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33CCA796" w:rsidR="007578BE" w:rsidRPr="00C31E5F" w:rsidRDefault="007578BE" w:rsidP="007578BE">
            <w:pPr>
              <w:ind w:right="127"/>
              <w:jc w:val="right"/>
              <w:rPr>
                <w:rFonts w:ascii="Arial" w:hAnsi="Arial" w:cs="Arial"/>
                <w:b/>
                <w:bCs/>
                <w:sz w:val="20"/>
                <w:szCs w:val="20"/>
                <w:highlight w:val="yellow"/>
              </w:rPr>
            </w:pPr>
            <w:r>
              <w:rPr>
                <w:rFonts w:ascii="Arial" w:hAnsi="Arial" w:cs="Arial"/>
                <w:b/>
                <w:bCs/>
                <w:color w:val="000000"/>
                <w:sz w:val="20"/>
                <w:szCs w:val="20"/>
              </w:rPr>
              <w:t>70.484</w:t>
            </w:r>
          </w:p>
        </w:tc>
        <w:tc>
          <w:tcPr>
            <w:tcW w:w="1694" w:type="dxa"/>
            <w:tcBorders>
              <w:top w:val="single" w:sz="4" w:space="0" w:color="auto"/>
              <w:bottom w:val="double" w:sz="4" w:space="0" w:color="auto"/>
            </w:tcBorders>
            <w:vAlign w:val="center"/>
          </w:tcPr>
          <w:p w14:paraId="2EBB6330" w14:textId="7B912EC9" w:rsidR="007578BE" w:rsidRPr="00C31E5F" w:rsidRDefault="007578BE" w:rsidP="007578BE">
            <w:pPr>
              <w:ind w:right="127"/>
              <w:jc w:val="right"/>
              <w:rPr>
                <w:rFonts w:ascii="Arial" w:hAnsi="Arial" w:cs="Arial"/>
                <w:b/>
                <w:bCs/>
                <w:sz w:val="20"/>
                <w:szCs w:val="20"/>
                <w:highlight w:val="yellow"/>
              </w:rPr>
            </w:pPr>
            <w:r>
              <w:rPr>
                <w:rFonts w:ascii="Arial" w:hAnsi="Arial" w:cs="Arial"/>
                <w:b/>
                <w:bCs/>
                <w:color w:val="000000"/>
                <w:sz w:val="20"/>
                <w:szCs w:val="20"/>
              </w:rPr>
              <w:t>43.934</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858"/>
        <w:gridCol w:w="1757"/>
        <w:gridCol w:w="1734"/>
      </w:tblGrid>
      <w:tr w:rsidR="005A3906" w:rsidRPr="00640653" w14:paraId="0C421866" w14:textId="77777777" w:rsidTr="002201FA">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75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2201FA">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75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7578BE" w:rsidRPr="00640653" w14:paraId="63E41F3A" w14:textId="77777777" w:rsidTr="002201FA">
        <w:trPr>
          <w:cantSplit/>
          <w:trHeight w:val="113"/>
        </w:trPr>
        <w:tc>
          <w:tcPr>
            <w:tcW w:w="5858" w:type="dxa"/>
            <w:vAlign w:val="center"/>
          </w:tcPr>
          <w:p w14:paraId="53AA0C93" w14:textId="77777777" w:rsidR="007578BE" w:rsidRPr="00640653" w:rsidRDefault="007578BE" w:rsidP="007578BE">
            <w:pPr>
              <w:rPr>
                <w:rFonts w:ascii="Arial" w:hAnsi="Arial" w:cs="Arial"/>
                <w:sz w:val="20"/>
                <w:szCs w:val="20"/>
              </w:rPr>
            </w:pPr>
            <w:r w:rsidRPr="00640653">
              <w:rPr>
                <w:rFonts w:ascii="Arial" w:hAnsi="Arial" w:cs="Arial"/>
                <w:color w:val="000000"/>
                <w:sz w:val="20"/>
                <w:szCs w:val="20"/>
              </w:rPr>
              <w:t>Vergi, Resim, Harçlar ve Fonlar</w:t>
            </w:r>
          </w:p>
        </w:tc>
        <w:tc>
          <w:tcPr>
            <w:tcW w:w="1757" w:type="dxa"/>
            <w:noWrap/>
            <w:tcMar>
              <w:top w:w="15" w:type="dxa"/>
              <w:left w:w="15" w:type="dxa"/>
              <w:bottom w:w="0" w:type="dxa"/>
              <w:right w:w="15" w:type="dxa"/>
            </w:tcMar>
            <w:vAlign w:val="center"/>
          </w:tcPr>
          <w:p w14:paraId="3DB14243" w14:textId="3145638F"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22.980</w:t>
            </w:r>
          </w:p>
        </w:tc>
        <w:tc>
          <w:tcPr>
            <w:tcW w:w="1734" w:type="dxa"/>
            <w:vAlign w:val="center"/>
          </w:tcPr>
          <w:p w14:paraId="5447DC88" w14:textId="56E495B5"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15.232</w:t>
            </w:r>
          </w:p>
        </w:tc>
      </w:tr>
      <w:tr w:rsidR="007578BE" w:rsidRPr="00640653" w14:paraId="2388ADA7" w14:textId="77777777" w:rsidTr="002201FA">
        <w:trPr>
          <w:cantSplit/>
          <w:trHeight w:val="113"/>
        </w:trPr>
        <w:tc>
          <w:tcPr>
            <w:tcW w:w="5858" w:type="dxa"/>
            <w:vAlign w:val="center"/>
          </w:tcPr>
          <w:p w14:paraId="418EDB66" w14:textId="77777777" w:rsidR="007578BE" w:rsidRPr="00640653" w:rsidRDefault="007578BE" w:rsidP="007578BE">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757" w:type="dxa"/>
            <w:noWrap/>
            <w:tcMar>
              <w:top w:w="15" w:type="dxa"/>
              <w:left w:w="15" w:type="dxa"/>
              <w:bottom w:w="0" w:type="dxa"/>
              <w:right w:w="15" w:type="dxa"/>
            </w:tcMar>
            <w:vAlign w:val="center"/>
          </w:tcPr>
          <w:p w14:paraId="20839E0A" w14:textId="52C6480C"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10.904</w:t>
            </w:r>
          </w:p>
        </w:tc>
        <w:tc>
          <w:tcPr>
            <w:tcW w:w="1734" w:type="dxa"/>
            <w:vAlign w:val="center"/>
          </w:tcPr>
          <w:p w14:paraId="7452B222" w14:textId="0DA61011"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9.386</w:t>
            </w:r>
          </w:p>
        </w:tc>
      </w:tr>
      <w:tr w:rsidR="007578BE" w:rsidRPr="00640653" w14:paraId="58B78EC0" w14:textId="77777777" w:rsidTr="002201FA">
        <w:trPr>
          <w:cantSplit/>
          <w:trHeight w:val="113"/>
        </w:trPr>
        <w:tc>
          <w:tcPr>
            <w:tcW w:w="5858" w:type="dxa"/>
            <w:vAlign w:val="center"/>
          </w:tcPr>
          <w:p w14:paraId="4D7A9757" w14:textId="77777777" w:rsidR="007578BE" w:rsidRPr="00640653" w:rsidRDefault="007578BE" w:rsidP="007578BE">
            <w:pPr>
              <w:rPr>
                <w:rFonts w:ascii="Arial" w:hAnsi="Arial" w:cs="Arial"/>
                <w:sz w:val="20"/>
                <w:szCs w:val="20"/>
              </w:rPr>
            </w:pPr>
            <w:r w:rsidRPr="00640653">
              <w:rPr>
                <w:rFonts w:ascii="Arial" w:hAnsi="Arial" w:cs="Arial"/>
                <w:color w:val="000000"/>
                <w:sz w:val="20"/>
                <w:szCs w:val="20"/>
              </w:rPr>
              <w:t>Tasarruf Mevduatı Sigorta Fonu</w:t>
            </w:r>
          </w:p>
        </w:tc>
        <w:tc>
          <w:tcPr>
            <w:tcW w:w="1757" w:type="dxa"/>
            <w:noWrap/>
            <w:tcMar>
              <w:top w:w="15" w:type="dxa"/>
              <w:left w:w="15" w:type="dxa"/>
              <w:bottom w:w="0" w:type="dxa"/>
              <w:right w:w="15" w:type="dxa"/>
            </w:tcMar>
            <w:vAlign w:val="center"/>
          </w:tcPr>
          <w:p w14:paraId="730CBCDE" w14:textId="3590A450"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21.718</w:t>
            </w:r>
          </w:p>
        </w:tc>
        <w:tc>
          <w:tcPr>
            <w:tcW w:w="1734" w:type="dxa"/>
            <w:vAlign w:val="center"/>
          </w:tcPr>
          <w:p w14:paraId="4AB68FCD" w14:textId="75DFF875"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11.167</w:t>
            </w:r>
          </w:p>
        </w:tc>
      </w:tr>
      <w:tr w:rsidR="007578BE" w:rsidRPr="00640653" w14:paraId="79F55580" w14:textId="77777777" w:rsidTr="002201FA">
        <w:trPr>
          <w:cantSplit/>
          <w:trHeight w:val="113"/>
        </w:trPr>
        <w:tc>
          <w:tcPr>
            <w:tcW w:w="5858" w:type="dxa"/>
            <w:vAlign w:val="center"/>
          </w:tcPr>
          <w:p w14:paraId="14EC4F71" w14:textId="77777777" w:rsidR="007578BE" w:rsidRPr="00640653" w:rsidRDefault="007578BE" w:rsidP="007578BE">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757" w:type="dxa"/>
            <w:noWrap/>
            <w:tcMar>
              <w:top w:w="15" w:type="dxa"/>
              <w:left w:w="15" w:type="dxa"/>
              <w:bottom w:w="0" w:type="dxa"/>
              <w:right w:w="15" w:type="dxa"/>
            </w:tcMar>
            <w:vAlign w:val="center"/>
          </w:tcPr>
          <w:p w14:paraId="48B066E9" w14:textId="535F36F7"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10.072</w:t>
            </w:r>
          </w:p>
        </w:tc>
        <w:tc>
          <w:tcPr>
            <w:tcW w:w="1734" w:type="dxa"/>
            <w:vAlign w:val="center"/>
          </w:tcPr>
          <w:p w14:paraId="3268CFB6" w14:textId="6861BF8A"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2.958</w:t>
            </w:r>
          </w:p>
        </w:tc>
      </w:tr>
      <w:tr w:rsidR="007578BE" w:rsidRPr="00640653" w14:paraId="187A3644" w14:textId="77777777" w:rsidTr="002201FA">
        <w:trPr>
          <w:cantSplit/>
          <w:trHeight w:val="113"/>
        </w:trPr>
        <w:tc>
          <w:tcPr>
            <w:tcW w:w="5858" w:type="dxa"/>
            <w:vAlign w:val="center"/>
          </w:tcPr>
          <w:p w14:paraId="53DE0E47" w14:textId="77777777" w:rsidR="007578BE" w:rsidRPr="00640653" w:rsidRDefault="007578BE" w:rsidP="007578BE">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757" w:type="dxa"/>
            <w:noWrap/>
            <w:tcMar>
              <w:top w:w="15" w:type="dxa"/>
              <w:left w:w="15" w:type="dxa"/>
              <w:bottom w:w="0" w:type="dxa"/>
              <w:right w:w="15" w:type="dxa"/>
            </w:tcMar>
            <w:vAlign w:val="center"/>
          </w:tcPr>
          <w:p w14:paraId="08D6A086" w14:textId="6DDE3F83" w:rsidR="007578BE" w:rsidRPr="00C31E5F" w:rsidRDefault="007578BE" w:rsidP="007578BE">
            <w:pPr>
              <w:ind w:right="127"/>
              <w:jc w:val="right"/>
              <w:rPr>
                <w:rFonts w:ascii="Arial" w:hAnsi="Arial" w:cs="Arial"/>
                <w:color w:val="000000"/>
                <w:sz w:val="20"/>
                <w:szCs w:val="20"/>
                <w:highlight w:val="yellow"/>
              </w:rPr>
            </w:pPr>
            <w:r>
              <w:rPr>
                <w:rFonts w:ascii="Arial" w:hAnsi="Arial" w:cs="Arial"/>
                <w:color w:val="000000"/>
                <w:sz w:val="20"/>
                <w:szCs w:val="20"/>
              </w:rPr>
              <w:t>2.135</w:t>
            </w:r>
          </w:p>
        </w:tc>
        <w:tc>
          <w:tcPr>
            <w:tcW w:w="1734" w:type="dxa"/>
            <w:vAlign w:val="center"/>
          </w:tcPr>
          <w:p w14:paraId="2CD8E948" w14:textId="128AA8D8"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1.479</w:t>
            </w:r>
          </w:p>
        </w:tc>
      </w:tr>
      <w:tr w:rsidR="007578BE" w:rsidRPr="00640653" w14:paraId="5DD62DA2" w14:textId="77777777" w:rsidTr="002201FA">
        <w:trPr>
          <w:cantSplit/>
          <w:trHeight w:val="113"/>
        </w:trPr>
        <w:tc>
          <w:tcPr>
            <w:tcW w:w="5858" w:type="dxa"/>
            <w:vAlign w:val="center"/>
          </w:tcPr>
          <w:p w14:paraId="238090A4" w14:textId="77777777" w:rsidR="007578BE" w:rsidRPr="00640653" w:rsidRDefault="007578BE" w:rsidP="007578BE">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757" w:type="dxa"/>
            <w:noWrap/>
            <w:tcMar>
              <w:top w:w="15" w:type="dxa"/>
              <w:left w:w="15" w:type="dxa"/>
              <w:bottom w:w="0" w:type="dxa"/>
              <w:right w:w="15" w:type="dxa"/>
            </w:tcMar>
            <w:vAlign w:val="center"/>
          </w:tcPr>
          <w:p w14:paraId="1639B76D" w14:textId="221D090D"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7.413</w:t>
            </w:r>
          </w:p>
        </w:tc>
        <w:tc>
          <w:tcPr>
            <w:tcW w:w="1734" w:type="dxa"/>
            <w:vAlign w:val="center"/>
          </w:tcPr>
          <w:p w14:paraId="3F3E8DE4" w14:textId="71D6753F" w:rsidR="007578BE" w:rsidRPr="00C31E5F" w:rsidRDefault="007578BE" w:rsidP="007578BE">
            <w:pPr>
              <w:ind w:right="127"/>
              <w:jc w:val="right"/>
              <w:rPr>
                <w:rFonts w:ascii="Arial" w:hAnsi="Arial" w:cs="Arial"/>
                <w:sz w:val="20"/>
                <w:szCs w:val="20"/>
                <w:highlight w:val="yellow"/>
              </w:rPr>
            </w:pPr>
            <w:r>
              <w:rPr>
                <w:rFonts w:ascii="Arial" w:hAnsi="Arial" w:cs="Arial"/>
                <w:color w:val="000000"/>
                <w:sz w:val="20"/>
                <w:szCs w:val="20"/>
              </w:rPr>
              <w:t>8.171</w:t>
            </w:r>
          </w:p>
        </w:tc>
      </w:tr>
      <w:tr w:rsidR="007578BE" w:rsidRPr="00640653" w14:paraId="424BF9BE" w14:textId="77777777" w:rsidTr="002201FA">
        <w:trPr>
          <w:cantSplit/>
          <w:trHeight w:val="113"/>
        </w:trPr>
        <w:tc>
          <w:tcPr>
            <w:tcW w:w="5858" w:type="dxa"/>
            <w:vAlign w:val="center"/>
          </w:tcPr>
          <w:p w14:paraId="1D8CF2D0" w14:textId="77777777" w:rsidR="007578BE" w:rsidRPr="00640653" w:rsidRDefault="007578BE" w:rsidP="007578BE">
            <w:pPr>
              <w:jc w:val="both"/>
              <w:rPr>
                <w:rFonts w:ascii="Arial" w:eastAsia="Arial Unicode MS" w:hAnsi="Arial" w:cs="Arial"/>
                <w:color w:val="000000"/>
                <w:sz w:val="20"/>
                <w:szCs w:val="20"/>
              </w:rPr>
            </w:pPr>
          </w:p>
        </w:tc>
        <w:tc>
          <w:tcPr>
            <w:tcW w:w="1757" w:type="dxa"/>
            <w:noWrap/>
            <w:tcMar>
              <w:top w:w="15" w:type="dxa"/>
              <w:left w:w="15" w:type="dxa"/>
              <w:bottom w:w="0" w:type="dxa"/>
              <w:right w:w="15" w:type="dxa"/>
            </w:tcMar>
            <w:vAlign w:val="center"/>
          </w:tcPr>
          <w:p w14:paraId="434BCE82" w14:textId="77777777" w:rsidR="007578BE" w:rsidRPr="00C31E5F" w:rsidRDefault="007578BE" w:rsidP="007578BE">
            <w:pPr>
              <w:ind w:right="127"/>
              <w:jc w:val="right"/>
              <w:rPr>
                <w:rFonts w:ascii="Arial" w:hAnsi="Arial" w:cs="Arial"/>
                <w:color w:val="000000"/>
                <w:sz w:val="20"/>
                <w:szCs w:val="20"/>
                <w:highlight w:val="yellow"/>
              </w:rPr>
            </w:pPr>
          </w:p>
        </w:tc>
        <w:tc>
          <w:tcPr>
            <w:tcW w:w="1734" w:type="dxa"/>
            <w:vAlign w:val="center"/>
          </w:tcPr>
          <w:p w14:paraId="4E3E2CDD" w14:textId="41DCF6BC" w:rsidR="007578BE" w:rsidRPr="00C31E5F" w:rsidRDefault="007578BE" w:rsidP="007578BE">
            <w:pPr>
              <w:ind w:right="127"/>
              <w:jc w:val="right"/>
              <w:rPr>
                <w:rFonts w:ascii="Arial" w:hAnsi="Arial" w:cs="Arial"/>
                <w:color w:val="000000"/>
                <w:sz w:val="20"/>
                <w:szCs w:val="20"/>
                <w:highlight w:val="yellow"/>
              </w:rPr>
            </w:pPr>
          </w:p>
        </w:tc>
      </w:tr>
      <w:tr w:rsidR="007578BE" w:rsidRPr="009231A8" w14:paraId="777B4B35" w14:textId="77777777" w:rsidTr="002201FA">
        <w:trPr>
          <w:cantSplit/>
          <w:trHeight w:val="113"/>
        </w:trPr>
        <w:tc>
          <w:tcPr>
            <w:tcW w:w="5858" w:type="dxa"/>
            <w:tcBorders>
              <w:top w:val="single" w:sz="4" w:space="0" w:color="auto"/>
              <w:bottom w:val="double" w:sz="4" w:space="0" w:color="auto"/>
            </w:tcBorders>
            <w:vAlign w:val="center"/>
          </w:tcPr>
          <w:p w14:paraId="7CA17677" w14:textId="77777777" w:rsidR="007578BE" w:rsidRPr="00640653" w:rsidRDefault="007578BE" w:rsidP="007578BE">
            <w:pPr>
              <w:jc w:val="both"/>
              <w:rPr>
                <w:rFonts w:ascii="Arial" w:hAnsi="Arial" w:cs="Arial"/>
                <w:b/>
                <w:sz w:val="20"/>
                <w:szCs w:val="20"/>
              </w:rPr>
            </w:pPr>
            <w:r w:rsidRPr="00640653">
              <w:rPr>
                <w:rFonts w:ascii="Arial" w:hAnsi="Arial" w:cs="Arial"/>
                <w:b/>
                <w:bCs/>
                <w:color w:val="000000"/>
                <w:sz w:val="20"/>
                <w:szCs w:val="20"/>
              </w:rPr>
              <w:t>Toplam</w:t>
            </w:r>
          </w:p>
        </w:tc>
        <w:tc>
          <w:tcPr>
            <w:tcW w:w="1757" w:type="dxa"/>
            <w:tcBorders>
              <w:top w:val="single" w:sz="4" w:space="0" w:color="auto"/>
              <w:bottom w:val="double" w:sz="4" w:space="0" w:color="auto"/>
            </w:tcBorders>
            <w:noWrap/>
            <w:tcMar>
              <w:top w:w="15" w:type="dxa"/>
              <w:left w:w="15" w:type="dxa"/>
              <w:bottom w:w="0" w:type="dxa"/>
              <w:right w:w="15" w:type="dxa"/>
            </w:tcMar>
            <w:vAlign w:val="center"/>
          </w:tcPr>
          <w:p w14:paraId="594AB288" w14:textId="0DFCEF5E" w:rsidR="007578BE" w:rsidRPr="00C31E5F" w:rsidRDefault="007578BE" w:rsidP="007578BE">
            <w:pPr>
              <w:ind w:right="127"/>
              <w:jc w:val="right"/>
              <w:rPr>
                <w:rFonts w:ascii="Arial" w:hAnsi="Arial" w:cs="Arial"/>
                <w:b/>
                <w:bCs/>
                <w:sz w:val="20"/>
                <w:szCs w:val="20"/>
                <w:highlight w:val="yellow"/>
              </w:rPr>
            </w:pPr>
            <w:r>
              <w:rPr>
                <w:rFonts w:ascii="Arial" w:hAnsi="Arial" w:cs="Arial"/>
                <w:b/>
                <w:bCs/>
                <w:color w:val="000000"/>
                <w:sz w:val="20"/>
                <w:szCs w:val="20"/>
              </w:rPr>
              <w:t>75.222</w:t>
            </w:r>
          </w:p>
        </w:tc>
        <w:tc>
          <w:tcPr>
            <w:tcW w:w="1734" w:type="dxa"/>
            <w:tcBorders>
              <w:top w:val="single" w:sz="4" w:space="0" w:color="auto"/>
              <w:bottom w:val="double" w:sz="4" w:space="0" w:color="auto"/>
            </w:tcBorders>
            <w:vAlign w:val="center"/>
          </w:tcPr>
          <w:p w14:paraId="21AFFCA0" w14:textId="43875EBB" w:rsidR="007578BE" w:rsidRPr="00C31E5F" w:rsidRDefault="007578BE" w:rsidP="007578BE">
            <w:pPr>
              <w:ind w:right="127"/>
              <w:jc w:val="right"/>
              <w:rPr>
                <w:rFonts w:ascii="Arial" w:hAnsi="Arial" w:cs="Arial"/>
                <w:b/>
                <w:bCs/>
                <w:sz w:val="20"/>
                <w:szCs w:val="20"/>
                <w:highlight w:val="yellow"/>
              </w:rPr>
            </w:pPr>
            <w:r>
              <w:rPr>
                <w:rFonts w:ascii="Arial" w:hAnsi="Arial" w:cs="Arial"/>
                <w:b/>
                <w:bCs/>
                <w:color w:val="000000"/>
                <w:sz w:val="20"/>
                <w:szCs w:val="20"/>
              </w:rPr>
              <w:t>48.393</w:t>
            </w:r>
          </w:p>
        </w:tc>
      </w:tr>
    </w:tbl>
    <w:p w14:paraId="44BE977F" w14:textId="58CA1A02" w:rsidR="005A3906" w:rsidRPr="00C95866" w:rsidRDefault="005A3906" w:rsidP="00136C29">
      <w:pPr>
        <w:tabs>
          <w:tab w:val="left" w:pos="540"/>
        </w:tabs>
        <w:rPr>
          <w:rFonts w:ascii="Arial" w:hAnsi="Arial" w:cs="Arial"/>
          <w:b/>
          <w:sz w:val="20"/>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640653" w:rsidRDefault="00136C29" w:rsidP="00136C29">
      <w:pPr>
        <w:tabs>
          <w:tab w:val="left" w:pos="540"/>
        </w:tabs>
        <w:ind w:left="540"/>
        <w:rPr>
          <w:rFonts w:ascii="Arial" w:hAnsi="Arial" w:cs="Arial"/>
          <w:sz w:val="20"/>
          <w:szCs w:val="20"/>
        </w:rPr>
      </w:pPr>
    </w:p>
    <w:p w14:paraId="7C27E0B9" w14:textId="77777777" w:rsidR="005B798B" w:rsidRPr="009F63C9" w:rsidRDefault="005B798B" w:rsidP="005B798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640653" w:rsidRDefault="005D1E93" w:rsidP="00B8759C">
      <w:pPr>
        <w:autoSpaceDE w:val="0"/>
        <w:autoSpaceDN w:val="0"/>
        <w:adjustRightInd w:val="0"/>
        <w:ind w:left="567"/>
        <w:jc w:val="both"/>
        <w:rPr>
          <w:rFonts w:ascii="Arial" w:hAnsi="Arial" w:cs="Arial"/>
          <w:sz w:val="20"/>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640653" w:rsidRDefault="00CD353F" w:rsidP="00CD353F">
      <w:pPr>
        <w:tabs>
          <w:tab w:val="left" w:pos="540"/>
        </w:tabs>
        <w:rPr>
          <w:rFonts w:ascii="Arial" w:hAnsi="Arial" w:cs="Arial"/>
          <w:b/>
          <w:sz w:val="20"/>
          <w:szCs w:val="20"/>
        </w:rPr>
      </w:pPr>
    </w:p>
    <w:p w14:paraId="5777205A" w14:textId="61CF014D" w:rsidR="0029243F" w:rsidRPr="00640653" w:rsidRDefault="00C95866" w:rsidP="00C95866">
      <w:pPr>
        <w:ind w:left="426"/>
        <w:jc w:val="both"/>
        <w:rPr>
          <w:rFonts w:ascii="Arial" w:hAnsi="Arial" w:cs="Arial"/>
          <w:sz w:val="20"/>
          <w:szCs w:val="20"/>
        </w:rPr>
      </w:pPr>
      <w:r w:rsidRPr="005C6A66">
        <w:rPr>
          <w:rFonts w:ascii="Arial" w:hAnsi="Arial" w:cs="Arial"/>
          <w:sz w:val="20"/>
          <w:szCs w:val="20"/>
        </w:rPr>
        <w:t xml:space="preserve">Banka’nın </w:t>
      </w:r>
      <w:r w:rsidR="00C31E5F" w:rsidRPr="005C6A66">
        <w:rPr>
          <w:rFonts w:ascii="Arial" w:hAnsi="Arial" w:cs="Arial"/>
          <w:sz w:val="20"/>
          <w:szCs w:val="20"/>
        </w:rPr>
        <w:t>30 Eylül</w:t>
      </w:r>
      <w:r w:rsidRPr="005C6A66">
        <w:rPr>
          <w:rFonts w:ascii="Arial" w:hAnsi="Arial" w:cs="Arial"/>
          <w:sz w:val="20"/>
          <w:szCs w:val="20"/>
        </w:rPr>
        <w:t xml:space="preserve"> 2020</w:t>
      </w:r>
      <w:r w:rsidR="0029243F" w:rsidRPr="005C6A66">
        <w:rPr>
          <w:rFonts w:ascii="Arial" w:hAnsi="Arial" w:cs="Arial"/>
          <w:sz w:val="20"/>
          <w:szCs w:val="20"/>
        </w:rPr>
        <w:t xml:space="preserve"> tarihi itibarıyla </w:t>
      </w:r>
      <w:r w:rsidR="00D643BF" w:rsidRPr="005C6A66">
        <w:rPr>
          <w:rFonts w:ascii="Arial" w:hAnsi="Arial" w:cs="Arial"/>
          <w:sz w:val="20"/>
          <w:szCs w:val="20"/>
        </w:rPr>
        <w:t>191.</w:t>
      </w:r>
      <w:r w:rsidR="004E4929" w:rsidRPr="005C6A66">
        <w:rPr>
          <w:rFonts w:ascii="Arial" w:hAnsi="Arial" w:cs="Arial"/>
          <w:sz w:val="20"/>
          <w:szCs w:val="20"/>
        </w:rPr>
        <w:t>58</w:t>
      </w:r>
      <w:r w:rsidR="00D643BF" w:rsidRPr="005C6A66">
        <w:rPr>
          <w:rFonts w:ascii="Arial" w:hAnsi="Arial" w:cs="Arial"/>
          <w:sz w:val="20"/>
          <w:szCs w:val="20"/>
        </w:rPr>
        <w:t>4</w:t>
      </w:r>
      <w:r w:rsidR="0029243F" w:rsidRPr="005C6A66">
        <w:rPr>
          <w:rFonts w:ascii="Arial" w:hAnsi="Arial" w:cs="Arial"/>
          <w:sz w:val="20"/>
          <w:szCs w:val="20"/>
        </w:rPr>
        <w:t xml:space="preserve"> TL (</w:t>
      </w:r>
      <w:r w:rsidR="00752B20" w:rsidRPr="005C6A66">
        <w:rPr>
          <w:rFonts w:ascii="Arial" w:hAnsi="Arial" w:cs="Arial"/>
          <w:sz w:val="20"/>
          <w:szCs w:val="20"/>
        </w:rPr>
        <w:t xml:space="preserve">30 </w:t>
      </w:r>
      <w:r w:rsidR="00C31E5F" w:rsidRPr="005C6A66">
        <w:rPr>
          <w:rFonts w:ascii="Arial" w:hAnsi="Arial" w:cs="Arial"/>
          <w:sz w:val="20"/>
          <w:szCs w:val="20"/>
        </w:rPr>
        <w:t>Eylül</w:t>
      </w:r>
      <w:r w:rsidRPr="005C6A66">
        <w:rPr>
          <w:rFonts w:ascii="Arial" w:hAnsi="Arial" w:cs="Arial"/>
          <w:sz w:val="20"/>
          <w:szCs w:val="20"/>
        </w:rPr>
        <w:t xml:space="preserve"> 2019</w:t>
      </w:r>
      <w:r w:rsidR="0029243F" w:rsidRPr="005C6A66">
        <w:rPr>
          <w:rFonts w:ascii="Arial" w:hAnsi="Arial" w:cs="Arial"/>
          <w:sz w:val="20"/>
          <w:szCs w:val="20"/>
        </w:rPr>
        <w:t xml:space="preserve">: </w:t>
      </w:r>
      <w:r w:rsidR="005C6A66" w:rsidRPr="005C6A66">
        <w:rPr>
          <w:rFonts w:ascii="Arial" w:hAnsi="Arial" w:cs="Arial"/>
          <w:sz w:val="20"/>
          <w:szCs w:val="20"/>
        </w:rPr>
        <w:t>79.553</w:t>
      </w:r>
      <w:r w:rsidR="0029243F" w:rsidRPr="005C6A66">
        <w:rPr>
          <w:rFonts w:ascii="Arial" w:hAnsi="Arial" w:cs="Arial"/>
          <w:sz w:val="20"/>
          <w:szCs w:val="20"/>
        </w:rPr>
        <w:t xml:space="preserve"> TL) tutarında cari vergi gideri, </w:t>
      </w:r>
      <w:r w:rsidR="00D643BF" w:rsidRPr="005C6A66">
        <w:rPr>
          <w:rFonts w:ascii="Arial" w:hAnsi="Arial" w:cs="Arial"/>
          <w:sz w:val="20"/>
          <w:szCs w:val="20"/>
        </w:rPr>
        <w:t>10.747</w:t>
      </w:r>
      <w:r w:rsidR="0029243F" w:rsidRPr="005C6A66">
        <w:rPr>
          <w:rFonts w:ascii="Arial" w:hAnsi="Arial" w:cs="Arial"/>
          <w:sz w:val="20"/>
          <w:szCs w:val="20"/>
        </w:rPr>
        <w:t xml:space="preserve"> TL (</w:t>
      </w:r>
      <w:r w:rsidR="00752B20" w:rsidRPr="005C6A66">
        <w:rPr>
          <w:rFonts w:ascii="Arial" w:hAnsi="Arial" w:cs="Arial"/>
          <w:sz w:val="20"/>
          <w:szCs w:val="20"/>
        </w:rPr>
        <w:t xml:space="preserve">30 </w:t>
      </w:r>
      <w:r w:rsidR="00C31E5F" w:rsidRPr="005C6A66">
        <w:rPr>
          <w:rFonts w:ascii="Arial" w:hAnsi="Arial" w:cs="Arial"/>
          <w:sz w:val="20"/>
          <w:szCs w:val="20"/>
        </w:rPr>
        <w:t>Eylül</w:t>
      </w:r>
      <w:r w:rsidRPr="005C6A66">
        <w:rPr>
          <w:rFonts w:ascii="Arial" w:hAnsi="Arial" w:cs="Arial"/>
          <w:sz w:val="20"/>
          <w:szCs w:val="20"/>
        </w:rPr>
        <w:t xml:space="preserve"> 2019</w:t>
      </w:r>
      <w:r w:rsidR="0029243F" w:rsidRPr="005C6A66">
        <w:rPr>
          <w:rFonts w:ascii="Arial" w:hAnsi="Arial" w:cs="Arial"/>
          <w:sz w:val="20"/>
          <w:szCs w:val="20"/>
        </w:rPr>
        <w:t xml:space="preserve">: </w:t>
      </w:r>
      <w:r w:rsidR="005C6A66" w:rsidRPr="005C6A66">
        <w:rPr>
          <w:rFonts w:ascii="Arial" w:hAnsi="Arial" w:cs="Arial"/>
          <w:sz w:val="20"/>
          <w:szCs w:val="20"/>
        </w:rPr>
        <w:t>1</w:t>
      </w:r>
      <w:r w:rsidR="000E38DC" w:rsidRPr="005C6A66">
        <w:rPr>
          <w:rFonts w:ascii="Arial" w:hAnsi="Arial" w:cs="Arial"/>
          <w:sz w:val="20"/>
          <w:szCs w:val="20"/>
        </w:rPr>
        <w:t>9</w:t>
      </w:r>
      <w:r w:rsidR="005C6A66" w:rsidRPr="005C6A66">
        <w:rPr>
          <w:rFonts w:ascii="Arial" w:hAnsi="Arial" w:cs="Arial"/>
          <w:sz w:val="20"/>
          <w:szCs w:val="20"/>
        </w:rPr>
        <w:t>.330</w:t>
      </w:r>
      <w:r w:rsidR="0029243F" w:rsidRPr="005C6A66">
        <w:rPr>
          <w:rFonts w:ascii="Arial" w:hAnsi="Arial" w:cs="Arial"/>
          <w:sz w:val="20"/>
          <w:szCs w:val="20"/>
        </w:rPr>
        <w:t xml:space="preserve"> TL) tutarında ertelenmiş vergi gideri, </w:t>
      </w:r>
      <w:r w:rsidR="00D643BF" w:rsidRPr="005C6A66">
        <w:rPr>
          <w:rFonts w:ascii="Arial" w:hAnsi="Arial" w:cs="Arial"/>
          <w:sz w:val="20"/>
          <w:szCs w:val="20"/>
        </w:rPr>
        <w:t>60.599</w:t>
      </w:r>
      <w:r w:rsidR="0029243F" w:rsidRPr="005C6A66">
        <w:rPr>
          <w:rFonts w:ascii="Arial" w:hAnsi="Arial" w:cs="Arial"/>
          <w:sz w:val="20"/>
          <w:szCs w:val="20"/>
        </w:rPr>
        <w:t xml:space="preserve"> TL (</w:t>
      </w:r>
      <w:r w:rsidR="00752B20" w:rsidRPr="005C6A66">
        <w:rPr>
          <w:rFonts w:ascii="Arial" w:hAnsi="Arial" w:cs="Arial"/>
          <w:sz w:val="20"/>
          <w:szCs w:val="20"/>
        </w:rPr>
        <w:t xml:space="preserve">30 </w:t>
      </w:r>
      <w:r w:rsidR="00C31E5F" w:rsidRPr="005C6A66">
        <w:rPr>
          <w:rFonts w:ascii="Arial" w:hAnsi="Arial" w:cs="Arial"/>
          <w:sz w:val="20"/>
          <w:szCs w:val="20"/>
        </w:rPr>
        <w:t>Eylül</w:t>
      </w:r>
      <w:r w:rsidRPr="005C6A66">
        <w:rPr>
          <w:rFonts w:ascii="Arial" w:hAnsi="Arial" w:cs="Arial"/>
          <w:sz w:val="20"/>
          <w:szCs w:val="20"/>
        </w:rPr>
        <w:t xml:space="preserve"> 2019</w:t>
      </w:r>
      <w:r w:rsidR="0029243F" w:rsidRPr="005C6A66">
        <w:rPr>
          <w:rFonts w:ascii="Arial" w:hAnsi="Arial" w:cs="Arial"/>
          <w:sz w:val="20"/>
          <w:szCs w:val="20"/>
        </w:rPr>
        <w:t xml:space="preserve">: </w:t>
      </w:r>
      <w:r w:rsidR="005C6A66" w:rsidRPr="005C6A66">
        <w:rPr>
          <w:rFonts w:ascii="Arial" w:hAnsi="Arial" w:cs="Arial"/>
          <w:sz w:val="20"/>
          <w:szCs w:val="20"/>
        </w:rPr>
        <w:t>12.1</w:t>
      </w:r>
      <w:r w:rsidR="000E38DC" w:rsidRPr="005C6A66">
        <w:rPr>
          <w:rFonts w:ascii="Arial" w:hAnsi="Arial" w:cs="Arial"/>
          <w:sz w:val="20"/>
          <w:szCs w:val="20"/>
        </w:rPr>
        <w:t>5</w:t>
      </w:r>
      <w:r w:rsidR="005C6A66" w:rsidRPr="005C6A66">
        <w:rPr>
          <w:rFonts w:ascii="Arial" w:hAnsi="Arial" w:cs="Arial"/>
          <w:sz w:val="20"/>
          <w:szCs w:val="20"/>
        </w:rPr>
        <w:t>1</w:t>
      </w:r>
      <w:r w:rsidR="0029243F" w:rsidRPr="005C6A66">
        <w:rPr>
          <w:rFonts w:ascii="Arial" w:hAnsi="Arial" w:cs="Arial"/>
          <w:sz w:val="20"/>
          <w:szCs w:val="20"/>
        </w:rPr>
        <w:t xml:space="preserve"> TL) tutarında ertelenmiş vergi geliri bulunmaktadır</w:t>
      </w:r>
      <w:r w:rsidR="0029243F" w:rsidRPr="004E4929">
        <w:rPr>
          <w:rFonts w:ascii="Arial" w:hAnsi="Arial" w:cs="Arial"/>
          <w:sz w:val="20"/>
          <w:szCs w:val="20"/>
        </w:rPr>
        <w:t>.</w:t>
      </w:r>
    </w:p>
    <w:p w14:paraId="30178A2E" w14:textId="77777777" w:rsidR="00CD353F" w:rsidRPr="002201FA" w:rsidRDefault="00CD353F" w:rsidP="00CD353F">
      <w:pPr>
        <w:tabs>
          <w:tab w:val="left" w:pos="540"/>
        </w:tabs>
        <w:rPr>
          <w:rFonts w:ascii="Arial" w:hAnsi="Arial" w:cs="Arial"/>
          <w:b/>
          <w:sz w:val="18"/>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2201FA" w:rsidRDefault="00CD353F" w:rsidP="00CD353F">
      <w:pPr>
        <w:tabs>
          <w:tab w:val="left" w:pos="540"/>
        </w:tabs>
        <w:jc w:val="both"/>
        <w:rPr>
          <w:rFonts w:ascii="Arial" w:hAnsi="Arial" w:cs="Arial"/>
          <w:sz w:val="16"/>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640653" w:rsidRDefault="00CD353F" w:rsidP="00CD353F">
      <w:pPr>
        <w:autoSpaceDE w:val="0"/>
        <w:autoSpaceDN w:val="0"/>
        <w:adjustRightInd w:val="0"/>
        <w:rPr>
          <w:rFonts w:ascii="Arial" w:hAnsi="Arial" w:cs="Arial"/>
          <w:b/>
          <w:sz w:val="20"/>
          <w:szCs w:val="20"/>
        </w:rPr>
      </w:pPr>
    </w:p>
    <w:p w14:paraId="564EE042" w14:textId="77777777" w:rsidR="005B798B" w:rsidRPr="009F63C9" w:rsidRDefault="005B798B" w:rsidP="005B798B">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0065B5" w14:textId="77777777" w:rsidR="00605A9C" w:rsidRPr="002201FA" w:rsidRDefault="00605A9C" w:rsidP="00CD353F">
      <w:pPr>
        <w:tabs>
          <w:tab w:val="left" w:pos="540"/>
        </w:tabs>
        <w:jc w:val="both"/>
        <w:rPr>
          <w:rFonts w:ascii="Arial" w:hAnsi="Arial" w:cs="Arial"/>
          <w:b/>
          <w:sz w:val="16"/>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2201FA" w:rsidRDefault="004B578F" w:rsidP="004B578F">
      <w:pPr>
        <w:tabs>
          <w:tab w:val="left" w:pos="540"/>
        </w:tabs>
        <w:jc w:val="both"/>
        <w:rPr>
          <w:rFonts w:ascii="Arial" w:hAnsi="Arial" w:cs="Arial"/>
          <w:sz w:val="16"/>
          <w:szCs w:val="16"/>
        </w:rPr>
      </w:pPr>
    </w:p>
    <w:p w14:paraId="3580824F" w14:textId="77777777" w:rsidR="004B578F" w:rsidRPr="00640653" w:rsidRDefault="004B578F" w:rsidP="004B578F">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E13EA8A" w14:textId="77777777" w:rsidR="004B578F" w:rsidRPr="002201FA" w:rsidRDefault="004B578F" w:rsidP="004B578F">
      <w:pPr>
        <w:jc w:val="both"/>
        <w:rPr>
          <w:rFonts w:ascii="Arial" w:hAnsi="Arial" w:cs="Arial"/>
          <w:sz w:val="16"/>
          <w:szCs w:val="16"/>
        </w:rPr>
      </w:pPr>
    </w:p>
    <w:p w14:paraId="6F51AA05" w14:textId="2AF4707D" w:rsidR="002201FA" w:rsidRDefault="004B578F" w:rsidP="002201FA">
      <w:pPr>
        <w:ind w:left="709"/>
        <w:jc w:val="both"/>
        <w:rPr>
          <w:rFonts w:ascii="Arial" w:hAnsi="Arial" w:cs="Arial"/>
          <w:b/>
          <w:sz w:val="20"/>
          <w:szCs w:val="20"/>
        </w:rPr>
      </w:pPr>
      <w:r w:rsidRPr="00640653">
        <w:rPr>
          <w:rFonts w:ascii="Arial" w:hAnsi="Arial" w:cs="Arial"/>
          <w:sz w:val="20"/>
          <w:szCs w:val="20"/>
        </w:rPr>
        <w:t>Bulunmamaktadır.</w:t>
      </w:r>
      <w:r w:rsidR="002201FA">
        <w:rPr>
          <w:rFonts w:ascii="Arial" w:hAnsi="Arial" w:cs="Arial"/>
          <w:b/>
          <w:sz w:val="20"/>
          <w:szCs w:val="20"/>
        </w:rPr>
        <w:br w:type="page"/>
      </w:r>
    </w:p>
    <w:p w14:paraId="75265046" w14:textId="18682B4B" w:rsidR="00241875" w:rsidRPr="00640653" w:rsidRDefault="00241875" w:rsidP="00241875">
      <w:pPr>
        <w:tabs>
          <w:tab w:val="left" w:pos="540"/>
        </w:tabs>
        <w:ind w:hanging="567"/>
        <w:jc w:val="both"/>
        <w:rPr>
          <w:rFonts w:ascii="Arial" w:hAnsi="Arial" w:cs="Arial"/>
          <w:b/>
          <w:sz w:val="20"/>
          <w:szCs w:val="20"/>
        </w:rPr>
      </w:pPr>
      <w:r w:rsidRPr="00640653">
        <w:rPr>
          <w:rFonts w:ascii="Arial" w:hAnsi="Arial" w:cs="Arial"/>
          <w:b/>
          <w:sz w:val="20"/>
          <w:szCs w:val="20"/>
        </w:rPr>
        <w:lastRenderedPageBreak/>
        <w:t>IV.</w:t>
      </w:r>
      <w:r w:rsidRPr="00640653">
        <w:rPr>
          <w:rFonts w:ascii="Arial" w:hAnsi="Arial" w:cs="Arial"/>
          <w:b/>
          <w:sz w:val="20"/>
          <w:szCs w:val="20"/>
        </w:rPr>
        <w:tab/>
        <w:t>Gelir tablosuna ilişkin açıklama ve dipnotlar (devamı):</w:t>
      </w:r>
    </w:p>
    <w:p w14:paraId="5A84C18A" w14:textId="27018E65" w:rsidR="001648A2" w:rsidRPr="00640653" w:rsidRDefault="001648A2" w:rsidP="00CD353F">
      <w:pPr>
        <w:jc w:val="both"/>
        <w:rPr>
          <w:rFonts w:ascii="Arial" w:hAnsi="Arial" w:cs="Arial"/>
          <w:color w:val="FF0000"/>
          <w:sz w:val="20"/>
          <w:szCs w:val="14"/>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53656B9A" w14:textId="76D80461" w:rsidR="00235219" w:rsidRPr="00640653" w:rsidRDefault="00235219"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356"/>
        <w:gridCol w:w="1465"/>
        <w:gridCol w:w="1535"/>
      </w:tblGrid>
      <w:tr w:rsidR="00235219" w:rsidRPr="00640653" w14:paraId="67AF998C" w14:textId="77777777" w:rsidTr="00B27E07">
        <w:trPr>
          <w:cantSplit/>
          <w:trHeight w:val="113"/>
        </w:trPr>
        <w:tc>
          <w:tcPr>
            <w:tcW w:w="6356"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535"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B27E07">
        <w:trPr>
          <w:cantSplit/>
          <w:trHeight w:val="113"/>
        </w:trPr>
        <w:tc>
          <w:tcPr>
            <w:tcW w:w="6356"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535"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B6036B" w:rsidRPr="0000745D" w14:paraId="7B26319B" w14:textId="77777777" w:rsidTr="00615455">
        <w:trPr>
          <w:cantSplit/>
          <w:trHeight w:val="113"/>
        </w:trPr>
        <w:tc>
          <w:tcPr>
            <w:tcW w:w="6356" w:type="dxa"/>
            <w:vAlign w:val="center"/>
          </w:tcPr>
          <w:p w14:paraId="0255ED2C" w14:textId="77777777" w:rsidR="00B6036B" w:rsidRPr="0000745D" w:rsidRDefault="00B6036B" w:rsidP="00B6036B">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361666A5"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25.987</w:t>
            </w:r>
          </w:p>
        </w:tc>
        <w:tc>
          <w:tcPr>
            <w:tcW w:w="1535" w:type="dxa"/>
            <w:shd w:val="clear" w:color="auto" w:fill="auto"/>
            <w:vAlign w:val="center"/>
          </w:tcPr>
          <w:p w14:paraId="68A41E2A" w14:textId="0A6B5E00"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9.221</w:t>
            </w:r>
          </w:p>
        </w:tc>
      </w:tr>
      <w:tr w:rsidR="00B6036B" w:rsidRPr="0000745D" w14:paraId="0F6AEFC7" w14:textId="77777777" w:rsidTr="00615455">
        <w:trPr>
          <w:cantSplit/>
          <w:trHeight w:val="113"/>
        </w:trPr>
        <w:tc>
          <w:tcPr>
            <w:tcW w:w="6356" w:type="dxa"/>
            <w:vAlign w:val="center"/>
          </w:tcPr>
          <w:p w14:paraId="034A0D49" w14:textId="77777777" w:rsidR="00B6036B" w:rsidRPr="0000745D" w:rsidRDefault="00B6036B" w:rsidP="00B6036B">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25B570C5"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7.282</w:t>
            </w:r>
          </w:p>
        </w:tc>
        <w:tc>
          <w:tcPr>
            <w:tcW w:w="1535" w:type="dxa"/>
            <w:shd w:val="clear" w:color="auto" w:fill="auto"/>
            <w:vAlign w:val="center"/>
          </w:tcPr>
          <w:p w14:paraId="676B0350" w14:textId="67D859C8"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8.947</w:t>
            </w:r>
          </w:p>
        </w:tc>
      </w:tr>
      <w:tr w:rsidR="00B6036B" w:rsidRPr="0000745D" w14:paraId="3A6D8183" w14:textId="77777777" w:rsidTr="00615455">
        <w:trPr>
          <w:cantSplit/>
          <w:trHeight w:val="113"/>
        </w:trPr>
        <w:tc>
          <w:tcPr>
            <w:tcW w:w="6356" w:type="dxa"/>
            <w:vAlign w:val="center"/>
          </w:tcPr>
          <w:p w14:paraId="147D655C" w14:textId="77777777" w:rsidR="00B6036B" w:rsidRPr="0000745D" w:rsidRDefault="00B6036B" w:rsidP="00B6036B">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61C5C5B4"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7.314</w:t>
            </w:r>
          </w:p>
        </w:tc>
        <w:tc>
          <w:tcPr>
            <w:tcW w:w="1535" w:type="dxa"/>
            <w:shd w:val="clear" w:color="auto" w:fill="auto"/>
            <w:vAlign w:val="center"/>
          </w:tcPr>
          <w:p w14:paraId="68F92E2E" w14:textId="008F2C3E"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6.870</w:t>
            </w:r>
          </w:p>
        </w:tc>
      </w:tr>
      <w:tr w:rsidR="00B6036B" w:rsidRPr="0000745D" w14:paraId="447153C6" w14:textId="77777777" w:rsidTr="00615455">
        <w:trPr>
          <w:cantSplit/>
          <w:trHeight w:val="113"/>
        </w:trPr>
        <w:tc>
          <w:tcPr>
            <w:tcW w:w="6356" w:type="dxa"/>
            <w:vAlign w:val="center"/>
          </w:tcPr>
          <w:p w14:paraId="5AAF4936" w14:textId="13BA8633" w:rsidR="00B6036B" w:rsidRPr="0000745D" w:rsidRDefault="00B6036B" w:rsidP="00B6036B">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258386FE"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2.725</w:t>
            </w:r>
          </w:p>
        </w:tc>
        <w:tc>
          <w:tcPr>
            <w:tcW w:w="1535" w:type="dxa"/>
            <w:shd w:val="clear" w:color="auto" w:fill="auto"/>
            <w:vAlign w:val="center"/>
          </w:tcPr>
          <w:p w14:paraId="22A8E54C" w14:textId="2B36BF9C"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2.503</w:t>
            </w:r>
          </w:p>
        </w:tc>
      </w:tr>
      <w:tr w:rsidR="00B6036B" w:rsidRPr="0000745D" w14:paraId="6866BBA5" w14:textId="77777777" w:rsidTr="00615455">
        <w:trPr>
          <w:cantSplit/>
          <w:trHeight w:val="113"/>
        </w:trPr>
        <w:tc>
          <w:tcPr>
            <w:tcW w:w="6356" w:type="dxa"/>
            <w:vAlign w:val="center"/>
          </w:tcPr>
          <w:p w14:paraId="160E6086" w14:textId="77777777" w:rsidR="00B6036B" w:rsidRPr="0000745D" w:rsidRDefault="00B6036B" w:rsidP="00B6036B">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1150BB4D"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4.012</w:t>
            </w:r>
          </w:p>
        </w:tc>
        <w:tc>
          <w:tcPr>
            <w:tcW w:w="1535" w:type="dxa"/>
            <w:shd w:val="clear" w:color="auto" w:fill="auto"/>
            <w:vAlign w:val="center"/>
          </w:tcPr>
          <w:p w14:paraId="6427DD6E" w14:textId="2EF7ADF4"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3.579</w:t>
            </w:r>
          </w:p>
        </w:tc>
      </w:tr>
      <w:tr w:rsidR="00B6036B" w:rsidRPr="0000745D" w14:paraId="1EED2987" w14:textId="77777777" w:rsidTr="00615455">
        <w:trPr>
          <w:cantSplit/>
          <w:trHeight w:val="113"/>
        </w:trPr>
        <w:tc>
          <w:tcPr>
            <w:tcW w:w="6356" w:type="dxa"/>
            <w:vAlign w:val="center"/>
          </w:tcPr>
          <w:p w14:paraId="4AC5D0BB" w14:textId="7EE1E17C" w:rsidR="00B6036B" w:rsidRPr="0000745D" w:rsidRDefault="00B6036B" w:rsidP="00B6036B">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426F14D4"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12.742</w:t>
            </w:r>
          </w:p>
        </w:tc>
        <w:tc>
          <w:tcPr>
            <w:tcW w:w="1535" w:type="dxa"/>
            <w:shd w:val="clear" w:color="auto" w:fill="auto"/>
            <w:vAlign w:val="center"/>
          </w:tcPr>
          <w:p w14:paraId="7B3442A2" w14:textId="1CF67A47"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3.818</w:t>
            </w:r>
          </w:p>
        </w:tc>
      </w:tr>
      <w:tr w:rsidR="00B6036B" w:rsidRPr="0000745D" w14:paraId="16045421" w14:textId="77777777" w:rsidTr="00615455">
        <w:trPr>
          <w:cantSplit/>
          <w:trHeight w:val="113"/>
        </w:trPr>
        <w:tc>
          <w:tcPr>
            <w:tcW w:w="6356" w:type="dxa"/>
            <w:vAlign w:val="center"/>
          </w:tcPr>
          <w:p w14:paraId="48399E5B" w14:textId="77777777" w:rsidR="00B6036B" w:rsidRPr="0000745D" w:rsidRDefault="00B6036B" w:rsidP="00B6036B">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335B6001"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22.441</w:t>
            </w:r>
          </w:p>
        </w:tc>
        <w:tc>
          <w:tcPr>
            <w:tcW w:w="1535" w:type="dxa"/>
            <w:shd w:val="clear" w:color="auto" w:fill="auto"/>
            <w:vAlign w:val="center"/>
          </w:tcPr>
          <w:p w14:paraId="00FA1BAC" w14:textId="25080E42"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11.571</w:t>
            </w:r>
          </w:p>
        </w:tc>
      </w:tr>
      <w:tr w:rsidR="00B6036B" w:rsidRPr="0000745D" w14:paraId="77C341CB" w14:textId="77777777" w:rsidTr="00615455">
        <w:trPr>
          <w:cantSplit/>
          <w:trHeight w:val="113"/>
        </w:trPr>
        <w:tc>
          <w:tcPr>
            <w:tcW w:w="6356" w:type="dxa"/>
            <w:vAlign w:val="center"/>
          </w:tcPr>
          <w:p w14:paraId="3F1C23C5" w14:textId="77777777" w:rsidR="00B6036B" w:rsidRPr="0000745D" w:rsidRDefault="00B6036B" w:rsidP="00B6036B">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B6036B" w:rsidRPr="00121AB2" w:rsidRDefault="00B6036B" w:rsidP="00B6036B">
            <w:pPr>
              <w:tabs>
                <w:tab w:val="left" w:pos="3828"/>
              </w:tabs>
              <w:ind w:right="67"/>
              <w:jc w:val="right"/>
              <w:rPr>
                <w:rFonts w:ascii="Arial" w:hAnsi="Arial" w:cs="Arial"/>
                <w:color w:val="000000"/>
                <w:sz w:val="18"/>
                <w:szCs w:val="20"/>
                <w:highlight w:val="yellow"/>
              </w:rPr>
            </w:pPr>
          </w:p>
        </w:tc>
        <w:tc>
          <w:tcPr>
            <w:tcW w:w="1535" w:type="dxa"/>
            <w:shd w:val="clear" w:color="auto" w:fill="auto"/>
            <w:vAlign w:val="center"/>
          </w:tcPr>
          <w:p w14:paraId="3528C2BB" w14:textId="77777777" w:rsidR="00B6036B" w:rsidRPr="00121AB2" w:rsidRDefault="00B6036B" w:rsidP="00B6036B">
            <w:pPr>
              <w:tabs>
                <w:tab w:val="left" w:pos="3828"/>
              </w:tabs>
              <w:ind w:right="67"/>
              <w:jc w:val="right"/>
              <w:rPr>
                <w:rFonts w:ascii="Arial" w:hAnsi="Arial" w:cs="Arial"/>
                <w:color w:val="000000"/>
                <w:sz w:val="18"/>
                <w:szCs w:val="20"/>
                <w:highlight w:val="yellow"/>
              </w:rPr>
            </w:pPr>
          </w:p>
        </w:tc>
      </w:tr>
      <w:tr w:rsidR="00B6036B" w:rsidRPr="0000745D" w14:paraId="3F2EE10D" w14:textId="77777777" w:rsidTr="00615455">
        <w:trPr>
          <w:cantSplit/>
          <w:trHeight w:val="113"/>
        </w:trPr>
        <w:tc>
          <w:tcPr>
            <w:tcW w:w="6356" w:type="dxa"/>
            <w:tcBorders>
              <w:top w:val="single" w:sz="4" w:space="0" w:color="auto"/>
              <w:bottom w:val="double" w:sz="4" w:space="0" w:color="auto"/>
            </w:tcBorders>
            <w:vAlign w:val="center"/>
          </w:tcPr>
          <w:p w14:paraId="18BFFBFD" w14:textId="77777777" w:rsidR="00B6036B" w:rsidRPr="0000745D" w:rsidRDefault="00B6036B" w:rsidP="00B6036B">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43C28FB4" w:rsidR="00B6036B" w:rsidRPr="00121AB2" w:rsidRDefault="00B6036B" w:rsidP="00B6036B">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82.503</w:t>
            </w:r>
          </w:p>
        </w:tc>
        <w:tc>
          <w:tcPr>
            <w:tcW w:w="1535" w:type="dxa"/>
            <w:tcBorders>
              <w:top w:val="single" w:sz="4" w:space="0" w:color="auto"/>
              <w:bottom w:val="double" w:sz="4" w:space="0" w:color="auto"/>
            </w:tcBorders>
            <w:shd w:val="clear" w:color="auto" w:fill="auto"/>
            <w:vAlign w:val="center"/>
          </w:tcPr>
          <w:p w14:paraId="71F42B52" w14:textId="46CD3123" w:rsidR="00B6036B" w:rsidRPr="00121AB2" w:rsidRDefault="00B6036B" w:rsidP="00B6036B">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46.509</w:t>
            </w:r>
          </w:p>
        </w:tc>
      </w:tr>
    </w:tbl>
    <w:p w14:paraId="047C77BC" w14:textId="77777777" w:rsidR="00235219" w:rsidRPr="0000745D" w:rsidRDefault="00235219"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497"/>
        <w:gridCol w:w="1300"/>
        <w:gridCol w:w="1559"/>
      </w:tblGrid>
      <w:tr w:rsidR="00235219" w:rsidRPr="0000745D" w14:paraId="35D15371" w14:textId="77777777" w:rsidTr="00A2278D">
        <w:trPr>
          <w:cantSplit/>
          <w:trHeight w:val="113"/>
        </w:trPr>
        <w:tc>
          <w:tcPr>
            <w:tcW w:w="6497"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559"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A2278D">
        <w:trPr>
          <w:cantSplit/>
          <w:trHeight w:val="113"/>
        </w:trPr>
        <w:tc>
          <w:tcPr>
            <w:tcW w:w="6497"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559"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B6036B" w:rsidRPr="0000745D" w14:paraId="167528F3" w14:textId="77777777" w:rsidTr="00615455">
        <w:trPr>
          <w:cantSplit/>
          <w:trHeight w:val="113"/>
        </w:trPr>
        <w:tc>
          <w:tcPr>
            <w:tcW w:w="6497" w:type="dxa"/>
            <w:vAlign w:val="center"/>
          </w:tcPr>
          <w:p w14:paraId="1F72E6D8" w14:textId="77777777" w:rsidR="00B6036B" w:rsidRPr="0000745D" w:rsidRDefault="00B6036B" w:rsidP="00B6036B">
            <w:pPr>
              <w:tabs>
                <w:tab w:val="left" w:pos="3828"/>
              </w:tabs>
              <w:rPr>
                <w:rFonts w:ascii="Arial" w:hAnsi="Arial" w:cs="Arial"/>
                <w:sz w:val="20"/>
                <w:szCs w:val="20"/>
              </w:rPr>
            </w:pPr>
            <w:r w:rsidRPr="0000745D">
              <w:rPr>
                <w:rFonts w:ascii="Arial" w:hAnsi="Arial" w:cs="Arial"/>
                <w:color w:val="000000"/>
                <w:sz w:val="20"/>
                <w:szCs w:val="20"/>
              </w:rPr>
              <w:t>Bankalara Verilen Komisyon ve Ücretler</w:t>
            </w:r>
          </w:p>
        </w:tc>
        <w:tc>
          <w:tcPr>
            <w:tcW w:w="1300" w:type="dxa"/>
            <w:shd w:val="clear" w:color="auto" w:fill="auto"/>
            <w:noWrap/>
            <w:tcMar>
              <w:top w:w="15" w:type="dxa"/>
              <w:left w:w="15" w:type="dxa"/>
              <w:bottom w:w="0" w:type="dxa"/>
              <w:right w:w="15" w:type="dxa"/>
            </w:tcMar>
            <w:vAlign w:val="center"/>
          </w:tcPr>
          <w:p w14:paraId="160EA771" w14:textId="7A41F88D"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43.176</w:t>
            </w:r>
          </w:p>
        </w:tc>
        <w:tc>
          <w:tcPr>
            <w:tcW w:w="1559" w:type="dxa"/>
            <w:shd w:val="clear" w:color="auto" w:fill="auto"/>
            <w:vAlign w:val="center"/>
          </w:tcPr>
          <w:p w14:paraId="4B3A4BA7" w14:textId="3506C469"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22.587</w:t>
            </w:r>
          </w:p>
        </w:tc>
      </w:tr>
      <w:tr w:rsidR="00B6036B" w:rsidRPr="0000745D" w14:paraId="6283A4E5" w14:textId="77777777" w:rsidTr="00615455">
        <w:trPr>
          <w:cantSplit/>
          <w:trHeight w:val="113"/>
        </w:trPr>
        <w:tc>
          <w:tcPr>
            <w:tcW w:w="6497" w:type="dxa"/>
            <w:vAlign w:val="center"/>
          </w:tcPr>
          <w:p w14:paraId="05397FC5" w14:textId="4AE21B13" w:rsidR="00B6036B" w:rsidRPr="0000745D" w:rsidRDefault="00B6036B" w:rsidP="00B6036B">
            <w:pPr>
              <w:tabs>
                <w:tab w:val="left" w:pos="3828"/>
              </w:tabs>
              <w:rPr>
                <w:rFonts w:ascii="Arial" w:hAnsi="Arial" w:cs="Arial"/>
                <w:color w:val="000000"/>
                <w:sz w:val="20"/>
                <w:szCs w:val="20"/>
              </w:rPr>
            </w:pPr>
            <w:r>
              <w:rPr>
                <w:rFonts w:ascii="Arial" w:hAnsi="Arial" w:cs="Arial"/>
                <w:color w:val="000000"/>
                <w:sz w:val="20"/>
                <w:szCs w:val="20"/>
              </w:rPr>
              <w:t>TCMB Zorunlu Karşılık için Verilen Komisyonlar</w:t>
            </w:r>
          </w:p>
        </w:tc>
        <w:tc>
          <w:tcPr>
            <w:tcW w:w="1300" w:type="dxa"/>
            <w:shd w:val="clear" w:color="auto" w:fill="auto"/>
            <w:noWrap/>
            <w:tcMar>
              <w:top w:w="15" w:type="dxa"/>
              <w:left w:w="15" w:type="dxa"/>
              <w:bottom w:w="0" w:type="dxa"/>
              <w:right w:w="15" w:type="dxa"/>
            </w:tcMar>
            <w:vAlign w:val="center"/>
          </w:tcPr>
          <w:p w14:paraId="09E754ED" w14:textId="3E110197"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18.866</w:t>
            </w:r>
          </w:p>
        </w:tc>
        <w:tc>
          <w:tcPr>
            <w:tcW w:w="1559" w:type="dxa"/>
            <w:shd w:val="clear" w:color="auto" w:fill="auto"/>
            <w:vAlign w:val="center"/>
          </w:tcPr>
          <w:p w14:paraId="0AB1CFF5" w14:textId="0CF37A09"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w:t>
            </w:r>
          </w:p>
        </w:tc>
      </w:tr>
      <w:tr w:rsidR="00B6036B" w:rsidRPr="0000745D" w14:paraId="3A0A5653" w14:textId="77777777" w:rsidTr="00615455">
        <w:trPr>
          <w:cantSplit/>
          <w:trHeight w:val="113"/>
        </w:trPr>
        <w:tc>
          <w:tcPr>
            <w:tcW w:w="6497" w:type="dxa"/>
            <w:vAlign w:val="center"/>
          </w:tcPr>
          <w:p w14:paraId="27B0BF9B" w14:textId="77777777" w:rsidR="00B6036B" w:rsidRPr="0000745D" w:rsidRDefault="00B6036B" w:rsidP="00B6036B">
            <w:pPr>
              <w:tabs>
                <w:tab w:val="left" w:pos="3828"/>
              </w:tabs>
              <w:rPr>
                <w:rFonts w:ascii="Arial" w:hAnsi="Arial" w:cs="Arial"/>
                <w:sz w:val="20"/>
                <w:szCs w:val="20"/>
              </w:rPr>
            </w:pPr>
            <w:r w:rsidRPr="0000745D">
              <w:rPr>
                <w:rFonts w:ascii="Arial" w:hAnsi="Arial" w:cs="Arial"/>
                <w:color w:val="000000"/>
                <w:sz w:val="20"/>
                <w:szCs w:val="20"/>
              </w:rPr>
              <w:t>Kullanılan Kredilere Verilen Komisyon ve Ücretler</w:t>
            </w:r>
          </w:p>
        </w:tc>
        <w:tc>
          <w:tcPr>
            <w:tcW w:w="1300" w:type="dxa"/>
            <w:shd w:val="clear" w:color="auto" w:fill="auto"/>
            <w:noWrap/>
            <w:tcMar>
              <w:top w:w="15" w:type="dxa"/>
              <w:left w:w="15" w:type="dxa"/>
              <w:bottom w:w="0" w:type="dxa"/>
              <w:right w:w="15" w:type="dxa"/>
            </w:tcMar>
            <w:vAlign w:val="center"/>
          </w:tcPr>
          <w:p w14:paraId="42B3622B" w14:textId="43DBB239"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121</w:t>
            </w:r>
          </w:p>
        </w:tc>
        <w:tc>
          <w:tcPr>
            <w:tcW w:w="1559" w:type="dxa"/>
            <w:shd w:val="clear" w:color="auto" w:fill="auto"/>
            <w:vAlign w:val="center"/>
          </w:tcPr>
          <w:p w14:paraId="76C9E2AF" w14:textId="79A9FBA3"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3.982</w:t>
            </w:r>
          </w:p>
        </w:tc>
      </w:tr>
      <w:tr w:rsidR="00B6036B" w:rsidRPr="0000745D" w14:paraId="5BA3BFE6" w14:textId="77777777" w:rsidTr="00615455">
        <w:trPr>
          <w:cantSplit/>
          <w:trHeight w:val="113"/>
        </w:trPr>
        <w:tc>
          <w:tcPr>
            <w:tcW w:w="6497" w:type="dxa"/>
            <w:vAlign w:val="center"/>
          </w:tcPr>
          <w:p w14:paraId="0A2553FA" w14:textId="091601CC" w:rsidR="00B6036B" w:rsidRPr="0000745D" w:rsidRDefault="00B6036B" w:rsidP="00B6036B">
            <w:pPr>
              <w:tabs>
                <w:tab w:val="left" w:pos="3828"/>
              </w:tabs>
              <w:rPr>
                <w:rFonts w:ascii="Arial" w:hAnsi="Arial" w:cs="Arial"/>
                <w:color w:val="000000"/>
                <w:sz w:val="20"/>
                <w:szCs w:val="20"/>
              </w:rPr>
            </w:pPr>
            <w:r w:rsidRPr="0000745D">
              <w:rPr>
                <w:rFonts w:ascii="Arial" w:eastAsia="Arial Unicode MS" w:hAnsi="Arial" w:cs="Arial"/>
                <w:color w:val="000000"/>
                <w:sz w:val="20"/>
                <w:szCs w:val="20"/>
              </w:rPr>
              <w:t>Diğer</w:t>
            </w:r>
          </w:p>
        </w:tc>
        <w:tc>
          <w:tcPr>
            <w:tcW w:w="1300" w:type="dxa"/>
            <w:shd w:val="clear" w:color="auto" w:fill="auto"/>
            <w:noWrap/>
            <w:tcMar>
              <w:top w:w="15" w:type="dxa"/>
              <w:left w:w="15" w:type="dxa"/>
              <w:bottom w:w="0" w:type="dxa"/>
              <w:right w:w="15" w:type="dxa"/>
            </w:tcMar>
            <w:vAlign w:val="center"/>
          </w:tcPr>
          <w:p w14:paraId="551348D4" w14:textId="671DBD3A" w:rsidR="00B6036B" w:rsidRPr="00121AB2" w:rsidRDefault="00B6036B" w:rsidP="00B6036B">
            <w:pPr>
              <w:tabs>
                <w:tab w:val="left" w:pos="3828"/>
              </w:tabs>
              <w:ind w:right="67"/>
              <w:jc w:val="right"/>
              <w:rPr>
                <w:rFonts w:ascii="Arial" w:hAnsi="Arial" w:cs="Arial"/>
                <w:color w:val="000000"/>
                <w:sz w:val="20"/>
                <w:szCs w:val="20"/>
                <w:highlight w:val="yellow"/>
              </w:rPr>
            </w:pPr>
            <w:r>
              <w:rPr>
                <w:rFonts w:ascii="Arial" w:hAnsi="Arial" w:cs="Arial"/>
                <w:color w:val="000000"/>
                <w:sz w:val="20"/>
                <w:szCs w:val="20"/>
              </w:rPr>
              <w:t>25.371</w:t>
            </w:r>
          </w:p>
        </w:tc>
        <w:tc>
          <w:tcPr>
            <w:tcW w:w="1559" w:type="dxa"/>
            <w:shd w:val="clear" w:color="auto" w:fill="auto"/>
            <w:vAlign w:val="center"/>
          </w:tcPr>
          <w:p w14:paraId="5FDDD0E5" w14:textId="50EA7822" w:rsidR="00B6036B" w:rsidRPr="00121AB2" w:rsidRDefault="00B6036B" w:rsidP="00B6036B">
            <w:pPr>
              <w:tabs>
                <w:tab w:val="left" w:pos="3828"/>
              </w:tabs>
              <w:ind w:right="67"/>
              <w:jc w:val="right"/>
              <w:rPr>
                <w:rFonts w:ascii="Arial" w:hAnsi="Arial" w:cs="Arial"/>
                <w:sz w:val="20"/>
                <w:szCs w:val="20"/>
                <w:highlight w:val="yellow"/>
              </w:rPr>
            </w:pPr>
            <w:r>
              <w:rPr>
                <w:rFonts w:ascii="Arial" w:hAnsi="Arial" w:cs="Arial"/>
                <w:color w:val="000000"/>
                <w:sz w:val="20"/>
                <w:szCs w:val="20"/>
              </w:rPr>
              <w:t>11.659</w:t>
            </w:r>
          </w:p>
        </w:tc>
      </w:tr>
      <w:tr w:rsidR="00B6036B" w:rsidRPr="0000745D" w14:paraId="65CE8EB3" w14:textId="77777777" w:rsidTr="00615455">
        <w:trPr>
          <w:cantSplit/>
          <w:trHeight w:val="113"/>
        </w:trPr>
        <w:tc>
          <w:tcPr>
            <w:tcW w:w="6497" w:type="dxa"/>
            <w:vAlign w:val="center"/>
          </w:tcPr>
          <w:p w14:paraId="4AE9626C" w14:textId="77777777" w:rsidR="00B6036B" w:rsidRPr="0000745D" w:rsidRDefault="00B6036B" w:rsidP="00B6036B">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B6036B" w:rsidRPr="00121AB2" w:rsidRDefault="00B6036B" w:rsidP="00B6036B">
            <w:pPr>
              <w:tabs>
                <w:tab w:val="left" w:pos="3828"/>
              </w:tabs>
              <w:ind w:right="67"/>
              <w:jc w:val="right"/>
              <w:rPr>
                <w:rFonts w:ascii="Arial" w:hAnsi="Arial" w:cs="Arial"/>
                <w:color w:val="000000"/>
                <w:sz w:val="18"/>
                <w:szCs w:val="20"/>
                <w:highlight w:val="yellow"/>
              </w:rPr>
            </w:pPr>
          </w:p>
        </w:tc>
        <w:tc>
          <w:tcPr>
            <w:tcW w:w="1559" w:type="dxa"/>
            <w:shd w:val="clear" w:color="auto" w:fill="auto"/>
            <w:vAlign w:val="center"/>
          </w:tcPr>
          <w:p w14:paraId="024D2D46" w14:textId="77777777" w:rsidR="00B6036B" w:rsidRPr="00121AB2" w:rsidRDefault="00B6036B" w:rsidP="00B6036B">
            <w:pPr>
              <w:tabs>
                <w:tab w:val="left" w:pos="3828"/>
              </w:tabs>
              <w:ind w:right="67"/>
              <w:jc w:val="right"/>
              <w:rPr>
                <w:rFonts w:ascii="Arial" w:hAnsi="Arial" w:cs="Arial"/>
                <w:color w:val="000000"/>
                <w:sz w:val="18"/>
                <w:szCs w:val="20"/>
                <w:highlight w:val="yellow"/>
              </w:rPr>
            </w:pPr>
          </w:p>
        </w:tc>
      </w:tr>
      <w:tr w:rsidR="00B6036B" w:rsidRPr="00640653" w14:paraId="2F161128" w14:textId="77777777" w:rsidTr="00615455">
        <w:trPr>
          <w:cantSplit/>
          <w:trHeight w:val="113"/>
        </w:trPr>
        <w:tc>
          <w:tcPr>
            <w:tcW w:w="6497" w:type="dxa"/>
            <w:tcBorders>
              <w:top w:val="single" w:sz="4" w:space="0" w:color="auto"/>
              <w:bottom w:val="double" w:sz="4" w:space="0" w:color="auto"/>
            </w:tcBorders>
            <w:vAlign w:val="center"/>
          </w:tcPr>
          <w:p w14:paraId="404552AE" w14:textId="77777777" w:rsidR="00B6036B" w:rsidRPr="0000745D" w:rsidRDefault="00B6036B" w:rsidP="00B6036B">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15BCBCA7" w:rsidR="00B6036B" w:rsidRPr="00121AB2" w:rsidRDefault="00B6036B" w:rsidP="00B6036B">
            <w:pPr>
              <w:tabs>
                <w:tab w:val="left" w:pos="3828"/>
              </w:tabs>
              <w:ind w:right="67"/>
              <w:jc w:val="right"/>
              <w:rPr>
                <w:rFonts w:ascii="Arial" w:hAnsi="Arial" w:cs="Arial"/>
                <w:b/>
                <w:bCs/>
                <w:sz w:val="20"/>
                <w:szCs w:val="20"/>
                <w:highlight w:val="yellow"/>
              </w:rPr>
            </w:pPr>
            <w:r>
              <w:rPr>
                <w:rFonts w:ascii="Arial" w:hAnsi="Arial" w:cs="Arial"/>
                <w:b/>
                <w:bCs/>
                <w:color w:val="000000"/>
                <w:sz w:val="20"/>
                <w:szCs w:val="20"/>
              </w:rPr>
              <w:t>87.534</w:t>
            </w:r>
          </w:p>
        </w:tc>
        <w:tc>
          <w:tcPr>
            <w:tcW w:w="1559" w:type="dxa"/>
            <w:tcBorders>
              <w:top w:val="single" w:sz="4" w:space="0" w:color="auto"/>
              <w:bottom w:val="double" w:sz="4" w:space="0" w:color="auto"/>
            </w:tcBorders>
            <w:shd w:val="clear" w:color="auto" w:fill="auto"/>
            <w:vAlign w:val="center"/>
          </w:tcPr>
          <w:p w14:paraId="0FB1B269" w14:textId="4601624A" w:rsidR="00B6036B" w:rsidRPr="00121AB2" w:rsidRDefault="00B6036B" w:rsidP="00B6036B">
            <w:pPr>
              <w:tabs>
                <w:tab w:val="left" w:pos="3828"/>
              </w:tabs>
              <w:ind w:right="67"/>
              <w:jc w:val="right"/>
              <w:rPr>
                <w:rFonts w:ascii="Arial" w:hAnsi="Arial" w:cs="Arial"/>
                <w:b/>
                <w:sz w:val="20"/>
                <w:szCs w:val="20"/>
                <w:highlight w:val="yellow"/>
              </w:rPr>
            </w:pPr>
            <w:r>
              <w:rPr>
                <w:rFonts w:ascii="Arial" w:hAnsi="Arial" w:cs="Arial"/>
                <w:b/>
                <w:bCs/>
                <w:color w:val="000000"/>
                <w:sz w:val="20"/>
                <w:szCs w:val="20"/>
              </w:rPr>
              <w:t>38.228</w:t>
            </w:r>
          </w:p>
        </w:tc>
      </w:tr>
    </w:tbl>
    <w:p w14:paraId="2B7B1983" w14:textId="303E0C36" w:rsidR="005B798B" w:rsidRPr="00640653" w:rsidRDefault="005B798B" w:rsidP="005B798B">
      <w:pPr>
        <w:autoSpaceDE w:val="0"/>
        <w:autoSpaceDN w:val="0"/>
        <w:adjustRightInd w:val="0"/>
        <w:jc w:val="both"/>
        <w:rPr>
          <w:rFonts w:ascii="Arial" w:hAnsi="Arial" w:cs="Arial"/>
          <w:sz w:val="20"/>
          <w:szCs w:val="20"/>
        </w:rPr>
      </w:pPr>
    </w:p>
    <w:p w14:paraId="383F344C" w14:textId="6DE20BAB"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640653" w:rsidRDefault="00136C29" w:rsidP="00136C29">
      <w:pPr>
        <w:pStyle w:val="1tipi"/>
        <w:tabs>
          <w:tab w:val="clear" w:pos="1134"/>
        </w:tabs>
        <w:ind w:left="540" w:hanging="540"/>
        <w:rPr>
          <w:rFonts w:cs="Arial"/>
          <w:snapToGrid/>
          <w:sz w:val="20"/>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B92689" w:rsidRDefault="00136C29" w:rsidP="00136C29">
      <w:pPr>
        <w:ind w:left="540" w:hanging="540"/>
        <w:jc w:val="both"/>
        <w:rPr>
          <w:rFonts w:ascii="Arial" w:hAnsi="Arial" w:cs="Arial"/>
          <w:sz w:val="20"/>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B92689" w:rsidRDefault="00136C29" w:rsidP="00136C29">
      <w:pPr>
        <w:ind w:left="540" w:hanging="540"/>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G.Nakdi</w:t>
            </w:r>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G.Nakdi</w:t>
            </w:r>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G.Nakdi</w:t>
            </w:r>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B92689" w:rsidRPr="00640653" w14:paraId="6A601729" w14:textId="77777777" w:rsidTr="00026569">
        <w:trPr>
          <w:trHeight w:hRule="exact" w:val="227"/>
        </w:trPr>
        <w:tc>
          <w:tcPr>
            <w:tcW w:w="3544" w:type="dxa"/>
            <w:shd w:val="clear" w:color="auto" w:fill="FFFFFF"/>
            <w:vAlign w:val="bottom"/>
          </w:tcPr>
          <w:p w14:paraId="661ED2EB" w14:textId="77777777" w:rsidR="00B92689" w:rsidRPr="00640653" w:rsidRDefault="00B92689" w:rsidP="00B92689">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 xml:space="preserve"> -   </w:t>
            </w:r>
          </w:p>
        </w:tc>
        <w:tc>
          <w:tcPr>
            <w:tcW w:w="840" w:type="dxa"/>
            <w:shd w:val="clear" w:color="auto" w:fill="FFFFFF"/>
            <w:vAlign w:val="center"/>
          </w:tcPr>
          <w:p w14:paraId="3BC992BB" w14:textId="77777777"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 xml:space="preserve"> -   </w:t>
            </w:r>
          </w:p>
        </w:tc>
        <w:tc>
          <w:tcPr>
            <w:tcW w:w="1002" w:type="dxa"/>
            <w:shd w:val="clear" w:color="auto" w:fill="FFFFFF"/>
            <w:vAlign w:val="center"/>
          </w:tcPr>
          <w:p w14:paraId="3F0ED192" w14:textId="77777777"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 xml:space="preserve"> -   </w:t>
            </w:r>
          </w:p>
        </w:tc>
        <w:tc>
          <w:tcPr>
            <w:tcW w:w="841" w:type="dxa"/>
            <w:shd w:val="clear" w:color="auto" w:fill="FFFFFF"/>
            <w:vAlign w:val="center"/>
          </w:tcPr>
          <w:p w14:paraId="368AAC60" w14:textId="77777777"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 xml:space="preserve"> -   </w:t>
            </w:r>
          </w:p>
        </w:tc>
        <w:tc>
          <w:tcPr>
            <w:tcW w:w="1134" w:type="dxa"/>
            <w:shd w:val="clear" w:color="auto" w:fill="FFFFFF"/>
            <w:vAlign w:val="center"/>
          </w:tcPr>
          <w:p w14:paraId="0103ACA8" w14:textId="43E25720"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6</w:t>
            </w:r>
          </w:p>
        </w:tc>
        <w:tc>
          <w:tcPr>
            <w:tcW w:w="709" w:type="dxa"/>
            <w:shd w:val="clear" w:color="auto" w:fill="FFFFFF"/>
            <w:vAlign w:val="center"/>
          </w:tcPr>
          <w:p w14:paraId="05034AFA" w14:textId="5CEBBE70" w:rsidR="00B92689" w:rsidRPr="00C84B52" w:rsidRDefault="00B92689" w:rsidP="002201FA">
            <w:pPr>
              <w:ind w:right="68"/>
              <w:jc w:val="right"/>
              <w:rPr>
                <w:rFonts w:ascii="Arial" w:hAnsi="Arial" w:cs="Arial"/>
                <w:sz w:val="16"/>
                <w:szCs w:val="18"/>
              </w:rPr>
            </w:pPr>
            <w:r w:rsidRPr="00C84B52">
              <w:rPr>
                <w:rFonts w:ascii="Arial" w:hAnsi="Arial" w:cs="Arial"/>
                <w:sz w:val="16"/>
                <w:szCs w:val="18"/>
              </w:rPr>
              <w:t>-</w:t>
            </w:r>
          </w:p>
        </w:tc>
      </w:tr>
      <w:tr w:rsidR="007136EE" w:rsidRPr="00640653" w14:paraId="718879D7" w14:textId="77777777" w:rsidTr="00026569">
        <w:trPr>
          <w:trHeight w:hRule="exact" w:val="227"/>
        </w:trPr>
        <w:tc>
          <w:tcPr>
            <w:tcW w:w="3544" w:type="dxa"/>
            <w:shd w:val="clear" w:color="auto" w:fill="FFFFFF"/>
            <w:vAlign w:val="bottom"/>
          </w:tcPr>
          <w:p w14:paraId="03656A08" w14:textId="77777777" w:rsidR="007136EE" w:rsidRPr="00640653" w:rsidRDefault="007136EE" w:rsidP="007136EE">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7136EE" w:rsidRPr="00C84B52" w:rsidRDefault="007136EE" w:rsidP="002201FA">
            <w:pPr>
              <w:ind w:right="68"/>
              <w:jc w:val="right"/>
              <w:rPr>
                <w:rFonts w:ascii="Arial" w:hAnsi="Arial" w:cs="Arial"/>
                <w:sz w:val="16"/>
                <w:szCs w:val="18"/>
              </w:rPr>
            </w:pPr>
            <w:r w:rsidRPr="00C84B52">
              <w:rPr>
                <w:rFonts w:ascii="Arial" w:hAnsi="Arial" w:cs="Arial"/>
                <w:sz w:val="16"/>
                <w:szCs w:val="18"/>
              </w:rPr>
              <w:t xml:space="preserve"> -   </w:t>
            </w:r>
          </w:p>
        </w:tc>
        <w:tc>
          <w:tcPr>
            <w:tcW w:w="840" w:type="dxa"/>
            <w:vAlign w:val="center"/>
          </w:tcPr>
          <w:p w14:paraId="1CDB440C" w14:textId="77777777" w:rsidR="007136EE" w:rsidRPr="00C84B52" w:rsidRDefault="007136EE" w:rsidP="002201FA">
            <w:pPr>
              <w:ind w:right="68"/>
              <w:jc w:val="right"/>
              <w:rPr>
                <w:rFonts w:ascii="Arial" w:hAnsi="Arial" w:cs="Arial"/>
                <w:sz w:val="16"/>
                <w:szCs w:val="18"/>
              </w:rPr>
            </w:pPr>
            <w:r w:rsidRPr="00C84B52">
              <w:rPr>
                <w:rFonts w:ascii="Arial" w:hAnsi="Arial" w:cs="Arial"/>
                <w:sz w:val="16"/>
                <w:szCs w:val="18"/>
              </w:rPr>
              <w:t xml:space="preserve"> -   </w:t>
            </w:r>
          </w:p>
        </w:tc>
        <w:tc>
          <w:tcPr>
            <w:tcW w:w="1002" w:type="dxa"/>
            <w:vAlign w:val="center"/>
          </w:tcPr>
          <w:p w14:paraId="22CE3C74" w14:textId="77777777" w:rsidR="007136EE" w:rsidRPr="00C84B52" w:rsidRDefault="007136EE" w:rsidP="002201FA">
            <w:pPr>
              <w:ind w:right="68"/>
              <w:jc w:val="right"/>
              <w:rPr>
                <w:rFonts w:ascii="Arial" w:hAnsi="Arial" w:cs="Arial"/>
                <w:sz w:val="16"/>
                <w:szCs w:val="18"/>
              </w:rPr>
            </w:pPr>
            <w:r w:rsidRPr="00C84B52">
              <w:rPr>
                <w:rFonts w:ascii="Arial" w:hAnsi="Arial" w:cs="Arial"/>
                <w:sz w:val="16"/>
                <w:szCs w:val="18"/>
              </w:rPr>
              <w:t xml:space="preserve"> -   </w:t>
            </w:r>
          </w:p>
        </w:tc>
        <w:tc>
          <w:tcPr>
            <w:tcW w:w="841" w:type="dxa"/>
            <w:vAlign w:val="center"/>
          </w:tcPr>
          <w:p w14:paraId="5CF1FB8A" w14:textId="77777777" w:rsidR="007136EE" w:rsidRPr="00C84B52" w:rsidRDefault="007136EE" w:rsidP="002201FA">
            <w:pPr>
              <w:ind w:right="68"/>
              <w:jc w:val="right"/>
              <w:rPr>
                <w:rFonts w:ascii="Arial" w:hAnsi="Arial" w:cs="Arial"/>
                <w:sz w:val="16"/>
                <w:szCs w:val="18"/>
              </w:rPr>
            </w:pPr>
            <w:r w:rsidRPr="00C84B52">
              <w:rPr>
                <w:rFonts w:ascii="Arial" w:hAnsi="Arial" w:cs="Arial"/>
                <w:sz w:val="16"/>
                <w:szCs w:val="18"/>
              </w:rPr>
              <w:t xml:space="preserve"> -   </w:t>
            </w:r>
          </w:p>
        </w:tc>
        <w:tc>
          <w:tcPr>
            <w:tcW w:w="1134" w:type="dxa"/>
            <w:vAlign w:val="center"/>
          </w:tcPr>
          <w:p w14:paraId="4A4BCF53" w14:textId="02F7386D" w:rsidR="007136EE" w:rsidRPr="00C84B52" w:rsidRDefault="009B5591" w:rsidP="002201FA">
            <w:pPr>
              <w:ind w:right="68"/>
              <w:jc w:val="right"/>
              <w:rPr>
                <w:rFonts w:ascii="Arial" w:hAnsi="Arial" w:cs="Arial"/>
                <w:sz w:val="16"/>
                <w:szCs w:val="18"/>
              </w:rPr>
            </w:pPr>
            <w:r w:rsidRPr="00C84B52">
              <w:rPr>
                <w:rFonts w:ascii="Arial" w:hAnsi="Arial" w:cs="Arial"/>
                <w:sz w:val="16"/>
                <w:szCs w:val="18"/>
              </w:rPr>
              <w:t>2</w:t>
            </w:r>
            <w:r w:rsidR="00C84B52" w:rsidRPr="00C84B52">
              <w:rPr>
                <w:rFonts w:ascii="Arial" w:hAnsi="Arial" w:cs="Arial"/>
                <w:sz w:val="16"/>
                <w:szCs w:val="18"/>
              </w:rPr>
              <w:t>8</w:t>
            </w:r>
          </w:p>
        </w:tc>
        <w:tc>
          <w:tcPr>
            <w:tcW w:w="709" w:type="dxa"/>
            <w:vAlign w:val="center"/>
          </w:tcPr>
          <w:p w14:paraId="595D7619" w14:textId="417A6C0A" w:rsidR="007136EE" w:rsidRPr="00C84B52" w:rsidRDefault="00C84B52" w:rsidP="002201FA">
            <w:pPr>
              <w:ind w:right="68"/>
              <w:jc w:val="right"/>
              <w:rPr>
                <w:rFonts w:ascii="Arial" w:hAnsi="Arial" w:cs="Arial"/>
                <w:sz w:val="16"/>
                <w:szCs w:val="18"/>
              </w:rPr>
            </w:pPr>
            <w:r w:rsidRPr="00C84B52">
              <w:rPr>
                <w:rFonts w:ascii="Arial" w:hAnsi="Arial" w:cs="Arial"/>
                <w:sz w:val="16"/>
                <w:szCs w:val="18"/>
              </w:rPr>
              <w:t>-</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0BF76AD4" w:rsidR="007136EE" w:rsidRPr="00C84B52" w:rsidRDefault="00E908F1" w:rsidP="002201FA">
            <w:pPr>
              <w:ind w:right="68"/>
              <w:jc w:val="right"/>
              <w:rPr>
                <w:rFonts w:ascii="Arial" w:hAnsi="Arial" w:cs="Arial"/>
                <w:b/>
                <w:sz w:val="16"/>
                <w:szCs w:val="18"/>
              </w:rPr>
            </w:pPr>
            <w:r>
              <w:rPr>
                <w:rFonts w:ascii="Arial" w:hAnsi="Arial" w:cs="Arial"/>
                <w:b/>
                <w:sz w:val="16"/>
                <w:szCs w:val="18"/>
              </w:rPr>
              <w:t xml:space="preserve">   611</w:t>
            </w:r>
            <w:r w:rsidR="007136EE" w:rsidRPr="00C84B52">
              <w:rPr>
                <w:rFonts w:ascii="Arial" w:hAnsi="Arial" w:cs="Arial"/>
                <w:b/>
                <w:sz w:val="16"/>
                <w:szCs w:val="18"/>
              </w:rPr>
              <w:t xml:space="preserve">   </w:t>
            </w:r>
          </w:p>
        </w:tc>
        <w:tc>
          <w:tcPr>
            <w:tcW w:w="840" w:type="dxa"/>
            <w:vAlign w:val="center"/>
          </w:tcPr>
          <w:p w14:paraId="3FE705FD" w14:textId="77777777" w:rsidR="007136EE" w:rsidRPr="00C84B52" w:rsidRDefault="007136EE" w:rsidP="002201FA">
            <w:pPr>
              <w:ind w:right="68"/>
              <w:jc w:val="right"/>
              <w:rPr>
                <w:rFonts w:ascii="Arial" w:hAnsi="Arial" w:cs="Arial"/>
                <w:b/>
                <w:sz w:val="16"/>
                <w:szCs w:val="18"/>
              </w:rPr>
            </w:pPr>
            <w:r w:rsidRPr="00C84B52">
              <w:rPr>
                <w:rFonts w:ascii="Arial" w:hAnsi="Arial" w:cs="Arial"/>
                <w:b/>
                <w:sz w:val="16"/>
                <w:szCs w:val="18"/>
              </w:rPr>
              <w:t xml:space="preserve"> -   </w:t>
            </w:r>
          </w:p>
        </w:tc>
        <w:tc>
          <w:tcPr>
            <w:tcW w:w="1002" w:type="dxa"/>
            <w:vAlign w:val="center"/>
          </w:tcPr>
          <w:p w14:paraId="1CDD92A7" w14:textId="77777777" w:rsidR="007136EE" w:rsidRPr="00C84B52" w:rsidRDefault="007136EE" w:rsidP="002201FA">
            <w:pPr>
              <w:ind w:right="68"/>
              <w:jc w:val="right"/>
              <w:rPr>
                <w:rFonts w:ascii="Arial" w:hAnsi="Arial" w:cs="Arial"/>
                <w:b/>
                <w:sz w:val="16"/>
                <w:szCs w:val="18"/>
              </w:rPr>
            </w:pPr>
            <w:r w:rsidRPr="00C84B52">
              <w:rPr>
                <w:rFonts w:ascii="Arial" w:hAnsi="Arial" w:cs="Arial"/>
                <w:b/>
                <w:sz w:val="16"/>
                <w:szCs w:val="18"/>
              </w:rPr>
              <w:t xml:space="preserve"> -   </w:t>
            </w:r>
          </w:p>
        </w:tc>
        <w:tc>
          <w:tcPr>
            <w:tcW w:w="841" w:type="dxa"/>
            <w:vAlign w:val="center"/>
          </w:tcPr>
          <w:p w14:paraId="7B4FDF0A" w14:textId="77777777" w:rsidR="007136EE" w:rsidRPr="00C84B52" w:rsidRDefault="007136EE" w:rsidP="002201FA">
            <w:pPr>
              <w:ind w:right="68"/>
              <w:jc w:val="right"/>
              <w:rPr>
                <w:rFonts w:ascii="Arial" w:hAnsi="Arial" w:cs="Arial"/>
                <w:b/>
                <w:sz w:val="16"/>
                <w:szCs w:val="18"/>
              </w:rPr>
            </w:pPr>
            <w:r w:rsidRPr="00C84B52">
              <w:rPr>
                <w:rFonts w:ascii="Arial" w:hAnsi="Arial" w:cs="Arial"/>
                <w:b/>
                <w:sz w:val="16"/>
                <w:szCs w:val="18"/>
              </w:rPr>
              <w:t xml:space="preserve"> -   </w:t>
            </w:r>
          </w:p>
        </w:tc>
        <w:tc>
          <w:tcPr>
            <w:tcW w:w="1134" w:type="dxa"/>
            <w:vAlign w:val="center"/>
          </w:tcPr>
          <w:p w14:paraId="422C82AF" w14:textId="71AA4633" w:rsidR="007136EE" w:rsidRPr="00C84B52" w:rsidRDefault="007136EE" w:rsidP="002201FA">
            <w:pPr>
              <w:ind w:right="68"/>
              <w:jc w:val="right"/>
              <w:rPr>
                <w:rFonts w:ascii="Arial" w:hAnsi="Arial" w:cs="Arial"/>
                <w:b/>
                <w:sz w:val="16"/>
                <w:szCs w:val="18"/>
              </w:rPr>
            </w:pPr>
            <w:r w:rsidRPr="00C84B52">
              <w:rPr>
                <w:rFonts w:ascii="Arial" w:hAnsi="Arial" w:cs="Arial"/>
                <w:b/>
                <w:sz w:val="16"/>
                <w:szCs w:val="18"/>
              </w:rPr>
              <w:t xml:space="preserve"> -   </w:t>
            </w:r>
          </w:p>
        </w:tc>
        <w:tc>
          <w:tcPr>
            <w:tcW w:w="709" w:type="dxa"/>
            <w:vAlign w:val="center"/>
          </w:tcPr>
          <w:p w14:paraId="409E5DBF" w14:textId="77777777" w:rsidR="007136EE" w:rsidRPr="00C84B52" w:rsidRDefault="007136EE" w:rsidP="002201FA">
            <w:pPr>
              <w:ind w:right="68"/>
              <w:jc w:val="right"/>
              <w:rPr>
                <w:rFonts w:ascii="Arial" w:hAnsi="Arial" w:cs="Arial"/>
                <w:b/>
                <w:sz w:val="16"/>
                <w:szCs w:val="18"/>
              </w:rPr>
            </w:pPr>
            <w:r w:rsidRPr="00C84B52">
              <w:rPr>
                <w:rFonts w:ascii="Arial" w:hAnsi="Arial" w:cs="Arial"/>
                <w:b/>
                <w:sz w:val="16"/>
                <w:szCs w:val="18"/>
              </w:rPr>
              <w:t xml:space="preserve"> -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Yönetmelik”in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1395B5B6" w14:textId="44488474"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5C771441" w14:textId="391A6513"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622D6941" w14:textId="77777777" w:rsidR="002201FA" w:rsidRDefault="002201FA">
      <w:pPr>
        <w:rPr>
          <w:rFonts w:ascii="Arial" w:hAnsi="Arial" w:cs="Arial"/>
          <w:b/>
          <w:sz w:val="20"/>
          <w:szCs w:val="20"/>
        </w:rPr>
      </w:pPr>
      <w:r>
        <w:rPr>
          <w:rFonts w:ascii="Arial" w:hAnsi="Arial" w:cs="Arial"/>
          <w:b/>
          <w:sz w:val="20"/>
          <w:szCs w:val="20"/>
        </w:rPr>
        <w:br w:type="page"/>
      </w:r>
    </w:p>
    <w:p w14:paraId="07F10DDA" w14:textId="7E8C29D2" w:rsidR="004B2DC1" w:rsidRPr="00640653" w:rsidRDefault="00CA12D1" w:rsidP="004B2DC1">
      <w:pPr>
        <w:ind w:hanging="567"/>
        <w:jc w:val="both"/>
        <w:rPr>
          <w:rFonts w:ascii="Arial" w:hAnsi="Arial" w:cs="Arial"/>
          <w:b/>
          <w:sz w:val="20"/>
          <w:szCs w:val="20"/>
        </w:rPr>
      </w:pPr>
      <w:r>
        <w:rPr>
          <w:rFonts w:ascii="Arial" w:hAnsi="Arial" w:cs="Arial"/>
          <w:b/>
          <w:sz w:val="20"/>
          <w:szCs w:val="20"/>
        </w:rPr>
        <w:lastRenderedPageBreak/>
        <w:t>V</w:t>
      </w:r>
      <w:r w:rsidR="004B2DC1" w:rsidRPr="00640653">
        <w:rPr>
          <w:rFonts w:ascii="Arial" w:hAnsi="Arial" w:cs="Arial"/>
          <w:b/>
          <w:sz w:val="20"/>
          <w:szCs w:val="20"/>
        </w:rPr>
        <w:t>.</w:t>
      </w:r>
      <w:r w:rsidR="004B2DC1" w:rsidRPr="00640653">
        <w:rPr>
          <w:rFonts w:ascii="Arial" w:hAnsi="Arial" w:cs="Arial"/>
          <w:b/>
          <w:sz w:val="20"/>
          <w:szCs w:val="20"/>
        </w:rPr>
        <w:tab/>
        <w:t>Banka’nın dahil olduğu risk grubuna ilişkin açıklamalar</w:t>
      </w:r>
      <w:r w:rsidR="004B2DC1">
        <w:rPr>
          <w:rFonts w:ascii="Arial" w:hAnsi="Arial" w:cs="Arial"/>
          <w:b/>
          <w:sz w:val="20"/>
          <w:szCs w:val="20"/>
        </w:rPr>
        <w:t xml:space="preserve"> (devamı)</w:t>
      </w:r>
      <w:r w:rsidR="004B2DC1" w:rsidRPr="00640653">
        <w:rPr>
          <w:rFonts w:ascii="Arial" w:hAnsi="Arial" w:cs="Arial"/>
          <w:b/>
          <w:sz w:val="20"/>
          <w:szCs w:val="20"/>
        </w:rPr>
        <w:t>:</w:t>
      </w:r>
    </w:p>
    <w:p w14:paraId="787C07D5" w14:textId="19BB87EA" w:rsidR="00AB0729" w:rsidRPr="004B2DC1"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20"/>
          <w:szCs w:val="16"/>
        </w:rPr>
      </w:pPr>
    </w:p>
    <w:p w14:paraId="5B19DADF" w14:textId="77777777"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A00AC4" w:rsidRDefault="00136C29" w:rsidP="00A119B1">
      <w:pPr>
        <w:ind w:left="540" w:hanging="540"/>
        <w:jc w:val="both"/>
        <w:rPr>
          <w:rFonts w:ascii="Arial" w:hAnsi="Arial" w:cs="Arial"/>
          <w:sz w:val="18"/>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G.Nakdi</w:t>
            </w:r>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G.Nakdi</w:t>
            </w:r>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G.Nakdi</w:t>
            </w:r>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0B3CB2" w:rsidRPr="00640653" w14:paraId="351FBCA6" w14:textId="77777777" w:rsidTr="004B2DC1">
        <w:trPr>
          <w:trHeight w:hRule="exact" w:val="227"/>
        </w:trPr>
        <w:tc>
          <w:tcPr>
            <w:tcW w:w="3696" w:type="dxa"/>
            <w:shd w:val="clear" w:color="auto" w:fill="FFFFFF"/>
            <w:vAlign w:val="bottom"/>
          </w:tcPr>
          <w:p w14:paraId="60BD8F7D" w14:textId="77777777" w:rsidR="000B3CB2" w:rsidRPr="00640653" w:rsidRDefault="000B3CB2" w:rsidP="000B3CB2">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41A9EBA3"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93" w:type="dxa"/>
            <w:shd w:val="clear" w:color="auto" w:fill="FFFFFF"/>
            <w:vAlign w:val="center"/>
          </w:tcPr>
          <w:p w14:paraId="40DBD0FB" w14:textId="575F8080"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849" w:type="dxa"/>
            <w:shd w:val="clear" w:color="auto" w:fill="FFFFFF"/>
            <w:vAlign w:val="center"/>
          </w:tcPr>
          <w:p w14:paraId="4BECF21E" w14:textId="52D85E3C"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93" w:type="dxa"/>
            <w:shd w:val="clear" w:color="auto" w:fill="FFFFFF"/>
            <w:vAlign w:val="center"/>
          </w:tcPr>
          <w:p w14:paraId="5C1146EF" w14:textId="1A1E1536"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82" w:type="dxa"/>
            <w:shd w:val="clear" w:color="auto" w:fill="FFFFFF"/>
            <w:vAlign w:val="center"/>
          </w:tcPr>
          <w:p w14:paraId="1DDB1718" w14:textId="6A2D42E6"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433.341</w:t>
            </w:r>
          </w:p>
        </w:tc>
        <w:tc>
          <w:tcPr>
            <w:tcW w:w="709" w:type="dxa"/>
            <w:shd w:val="clear" w:color="auto" w:fill="FFFFFF"/>
            <w:vAlign w:val="center"/>
          </w:tcPr>
          <w:p w14:paraId="7911A624" w14:textId="3615AB43"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r>
      <w:tr w:rsidR="000B3CB2" w:rsidRPr="00640653" w14:paraId="0E4450CE" w14:textId="77777777" w:rsidTr="004B2DC1">
        <w:trPr>
          <w:trHeight w:hRule="exact" w:val="227"/>
        </w:trPr>
        <w:tc>
          <w:tcPr>
            <w:tcW w:w="3696" w:type="dxa"/>
            <w:shd w:val="clear" w:color="auto" w:fill="FFFFFF"/>
            <w:vAlign w:val="bottom"/>
          </w:tcPr>
          <w:p w14:paraId="1D94F2AA" w14:textId="77777777" w:rsidR="000B3CB2" w:rsidRPr="00640653" w:rsidRDefault="000B3CB2" w:rsidP="000B3CB2">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07168D8C"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93" w:type="dxa"/>
            <w:vAlign w:val="center"/>
          </w:tcPr>
          <w:p w14:paraId="6477255A" w14:textId="60DAB5B2"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849" w:type="dxa"/>
            <w:vAlign w:val="center"/>
          </w:tcPr>
          <w:p w14:paraId="49E0CDAE" w14:textId="679BB04C"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93" w:type="dxa"/>
            <w:vAlign w:val="center"/>
          </w:tcPr>
          <w:p w14:paraId="503F59D6" w14:textId="2857ED3B"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c>
          <w:tcPr>
            <w:tcW w:w="982" w:type="dxa"/>
            <w:vAlign w:val="center"/>
          </w:tcPr>
          <w:p w14:paraId="2966477A" w14:textId="1C03BDE3"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6</w:t>
            </w:r>
          </w:p>
        </w:tc>
        <w:tc>
          <w:tcPr>
            <w:tcW w:w="709" w:type="dxa"/>
            <w:vAlign w:val="center"/>
          </w:tcPr>
          <w:p w14:paraId="53D0D9E7" w14:textId="3166B138" w:rsidR="000B3CB2" w:rsidRPr="00640653" w:rsidRDefault="000B3CB2" w:rsidP="002201FA">
            <w:pPr>
              <w:ind w:right="68"/>
              <w:jc w:val="right"/>
              <w:rPr>
                <w:rFonts w:ascii="Arial" w:hAnsi="Arial" w:cs="Arial"/>
                <w:sz w:val="16"/>
                <w:szCs w:val="18"/>
              </w:rPr>
            </w:pPr>
            <w:r w:rsidRPr="00640653">
              <w:rPr>
                <w:rFonts w:ascii="Arial" w:hAnsi="Arial" w:cs="Arial"/>
                <w:sz w:val="16"/>
                <w:szCs w:val="18"/>
              </w:rPr>
              <w:t>-</w:t>
            </w:r>
          </w:p>
        </w:tc>
      </w:tr>
      <w:tr w:rsidR="003D596A" w:rsidRPr="00640653" w14:paraId="2133766D" w14:textId="77777777" w:rsidTr="004B2DC1">
        <w:trPr>
          <w:trHeight w:hRule="exact" w:val="227"/>
        </w:trPr>
        <w:tc>
          <w:tcPr>
            <w:tcW w:w="3696" w:type="dxa"/>
            <w:shd w:val="clear" w:color="auto" w:fill="FFFFFF"/>
            <w:vAlign w:val="bottom"/>
          </w:tcPr>
          <w:p w14:paraId="6DDCB92A" w14:textId="0EE55A88" w:rsidR="003D596A" w:rsidRPr="00640653" w:rsidRDefault="003D596A" w:rsidP="003D596A">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2C2CE5E5" w:rsidR="003D596A" w:rsidRPr="00121AB2" w:rsidRDefault="00A96A9B" w:rsidP="002201FA">
            <w:pPr>
              <w:ind w:right="68"/>
              <w:jc w:val="right"/>
              <w:rPr>
                <w:rFonts w:ascii="Arial" w:hAnsi="Arial" w:cs="Arial"/>
                <w:b/>
                <w:sz w:val="16"/>
                <w:szCs w:val="18"/>
                <w:highlight w:val="yellow"/>
              </w:rPr>
            </w:pPr>
            <w:r>
              <w:rPr>
                <w:rFonts w:ascii="Arial" w:hAnsi="Arial" w:cs="Arial"/>
                <w:b/>
                <w:sz w:val="16"/>
                <w:szCs w:val="18"/>
              </w:rPr>
              <w:t>10.406</w:t>
            </w:r>
          </w:p>
        </w:tc>
        <w:tc>
          <w:tcPr>
            <w:tcW w:w="993" w:type="dxa"/>
            <w:vAlign w:val="center"/>
          </w:tcPr>
          <w:p w14:paraId="0779366B" w14:textId="6A307339" w:rsidR="003D596A" w:rsidRPr="00121AB2" w:rsidRDefault="003D596A" w:rsidP="002201FA">
            <w:pPr>
              <w:ind w:right="68"/>
              <w:jc w:val="right"/>
              <w:rPr>
                <w:rFonts w:ascii="Arial" w:hAnsi="Arial" w:cs="Arial"/>
                <w:b/>
                <w:sz w:val="16"/>
                <w:szCs w:val="18"/>
                <w:highlight w:val="yellow"/>
              </w:rPr>
            </w:pPr>
            <w:r w:rsidRPr="0030734B">
              <w:rPr>
                <w:rFonts w:ascii="Arial" w:hAnsi="Arial" w:cs="Arial"/>
                <w:b/>
                <w:sz w:val="16"/>
                <w:szCs w:val="18"/>
              </w:rPr>
              <w:t>-</w:t>
            </w:r>
          </w:p>
        </w:tc>
        <w:tc>
          <w:tcPr>
            <w:tcW w:w="849" w:type="dxa"/>
            <w:vAlign w:val="center"/>
          </w:tcPr>
          <w:p w14:paraId="502954E0" w14:textId="14BE1CD9" w:rsidR="003D596A" w:rsidRPr="00121AB2" w:rsidRDefault="003D596A" w:rsidP="002201FA">
            <w:pPr>
              <w:ind w:right="68"/>
              <w:jc w:val="right"/>
              <w:rPr>
                <w:rFonts w:ascii="Arial" w:hAnsi="Arial" w:cs="Arial"/>
                <w:b/>
                <w:sz w:val="16"/>
                <w:szCs w:val="18"/>
                <w:highlight w:val="yellow"/>
              </w:rPr>
            </w:pPr>
            <w:r w:rsidRPr="0030734B">
              <w:rPr>
                <w:rFonts w:ascii="Arial" w:hAnsi="Arial" w:cs="Arial"/>
                <w:b/>
                <w:sz w:val="16"/>
                <w:szCs w:val="18"/>
              </w:rPr>
              <w:t>-</w:t>
            </w:r>
          </w:p>
        </w:tc>
        <w:tc>
          <w:tcPr>
            <w:tcW w:w="993" w:type="dxa"/>
            <w:vAlign w:val="center"/>
          </w:tcPr>
          <w:p w14:paraId="5CAA0371" w14:textId="39F98E89" w:rsidR="003D596A" w:rsidRPr="00121AB2" w:rsidRDefault="003D596A" w:rsidP="002201FA">
            <w:pPr>
              <w:ind w:right="68"/>
              <w:jc w:val="right"/>
              <w:rPr>
                <w:rFonts w:ascii="Arial" w:hAnsi="Arial" w:cs="Arial"/>
                <w:b/>
                <w:sz w:val="16"/>
                <w:szCs w:val="18"/>
                <w:highlight w:val="yellow"/>
              </w:rPr>
            </w:pPr>
            <w:r w:rsidRPr="0030734B">
              <w:rPr>
                <w:rFonts w:ascii="Arial" w:hAnsi="Arial" w:cs="Arial"/>
                <w:b/>
                <w:sz w:val="16"/>
                <w:szCs w:val="18"/>
              </w:rPr>
              <w:t>-</w:t>
            </w:r>
          </w:p>
        </w:tc>
        <w:tc>
          <w:tcPr>
            <w:tcW w:w="982" w:type="dxa"/>
            <w:vAlign w:val="center"/>
          </w:tcPr>
          <w:p w14:paraId="0152FFBD" w14:textId="35DDE434" w:rsidR="003D596A" w:rsidRPr="00121AB2" w:rsidRDefault="003D596A" w:rsidP="002201FA">
            <w:pPr>
              <w:ind w:right="68"/>
              <w:jc w:val="right"/>
              <w:rPr>
                <w:rFonts w:ascii="Arial" w:hAnsi="Arial" w:cs="Arial"/>
                <w:b/>
                <w:sz w:val="16"/>
                <w:szCs w:val="18"/>
                <w:highlight w:val="yellow"/>
              </w:rPr>
            </w:pPr>
            <w:r w:rsidRPr="0030734B">
              <w:rPr>
                <w:rFonts w:ascii="Arial" w:hAnsi="Arial" w:cs="Arial"/>
                <w:b/>
                <w:sz w:val="16"/>
                <w:szCs w:val="18"/>
              </w:rPr>
              <w:t>6.805</w:t>
            </w:r>
          </w:p>
        </w:tc>
        <w:tc>
          <w:tcPr>
            <w:tcW w:w="709" w:type="dxa"/>
            <w:vAlign w:val="center"/>
          </w:tcPr>
          <w:p w14:paraId="6829A889" w14:textId="391100AD" w:rsidR="003D596A" w:rsidRPr="00121AB2" w:rsidRDefault="003D596A" w:rsidP="002201FA">
            <w:pPr>
              <w:ind w:right="68"/>
              <w:jc w:val="right"/>
              <w:rPr>
                <w:rFonts w:ascii="Arial" w:hAnsi="Arial" w:cs="Arial"/>
                <w:b/>
                <w:sz w:val="16"/>
                <w:szCs w:val="18"/>
                <w:highlight w:val="yellow"/>
              </w:rPr>
            </w:pPr>
            <w:r w:rsidRPr="0030734B">
              <w:rPr>
                <w:rFonts w:ascii="Arial" w:hAnsi="Arial" w:cs="Arial"/>
                <w:b/>
                <w:sz w:val="16"/>
                <w:szCs w:val="18"/>
              </w:rPr>
              <w:t>-</w:t>
            </w:r>
          </w:p>
        </w:tc>
      </w:tr>
    </w:tbl>
    <w:p w14:paraId="7CC2337B" w14:textId="77E1190A" w:rsidR="00724942" w:rsidRPr="00A00AC4" w:rsidRDefault="00724942" w:rsidP="00136C29">
      <w:pPr>
        <w:jc w:val="both"/>
        <w:rPr>
          <w:rFonts w:ascii="Arial" w:hAnsi="Arial" w:cs="Arial"/>
          <w:sz w:val="20"/>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A00AC4" w:rsidRDefault="0039420B" w:rsidP="0039420B">
      <w:pPr>
        <w:pStyle w:val="BodyTextIndent"/>
        <w:tabs>
          <w:tab w:val="left" w:pos="1260"/>
        </w:tabs>
        <w:ind w:firstLine="0"/>
        <w:rPr>
          <w:rFonts w:ascii="Arial" w:hAnsi="Arial" w:cs="Arial"/>
          <w:sz w:val="18"/>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D8402D"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D8402D" w:rsidRPr="00616958" w:rsidRDefault="00D8402D" w:rsidP="00D8402D">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9BA9508" w:rsidR="00D8402D" w:rsidRPr="00C84B52" w:rsidRDefault="006C3120" w:rsidP="00D8402D">
            <w:pPr>
              <w:ind w:right="85"/>
              <w:jc w:val="right"/>
              <w:rPr>
                <w:rFonts w:ascii="Arial" w:hAnsi="Arial" w:cs="Arial"/>
                <w:sz w:val="16"/>
                <w:szCs w:val="16"/>
              </w:rPr>
            </w:pPr>
            <w:r>
              <w:rPr>
                <w:rFonts w:ascii="Arial" w:hAnsi="Arial" w:cs="Arial"/>
                <w:sz w:val="16"/>
                <w:szCs w:val="16"/>
              </w:rPr>
              <w:t>2.213</w:t>
            </w:r>
          </w:p>
        </w:tc>
        <w:tc>
          <w:tcPr>
            <w:tcW w:w="992" w:type="dxa"/>
            <w:vAlign w:val="bottom"/>
          </w:tcPr>
          <w:p w14:paraId="6D1C43F1" w14:textId="3DC847EE"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1.586</w:t>
            </w:r>
          </w:p>
        </w:tc>
        <w:tc>
          <w:tcPr>
            <w:tcW w:w="867" w:type="dxa"/>
            <w:vAlign w:val="bottom"/>
          </w:tcPr>
          <w:p w14:paraId="7067659D" w14:textId="1E676860" w:rsidR="00D8402D" w:rsidRPr="00C84B52" w:rsidRDefault="00C274CE" w:rsidP="00D8402D">
            <w:pPr>
              <w:ind w:right="85"/>
              <w:jc w:val="right"/>
              <w:rPr>
                <w:rFonts w:ascii="Arial" w:hAnsi="Arial" w:cs="Arial"/>
                <w:sz w:val="16"/>
                <w:szCs w:val="16"/>
              </w:rPr>
            </w:pPr>
            <w:r w:rsidRPr="00C84B52">
              <w:rPr>
                <w:rFonts w:ascii="Arial" w:hAnsi="Arial" w:cs="Arial"/>
                <w:sz w:val="16"/>
                <w:szCs w:val="16"/>
              </w:rPr>
              <w:t>-</w:t>
            </w:r>
          </w:p>
        </w:tc>
        <w:tc>
          <w:tcPr>
            <w:tcW w:w="1134" w:type="dxa"/>
            <w:vAlign w:val="bottom"/>
          </w:tcPr>
          <w:p w14:paraId="49B23BFC" w14:textId="1E0A394F"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17.813</w:t>
            </w:r>
          </w:p>
        </w:tc>
        <w:tc>
          <w:tcPr>
            <w:tcW w:w="834" w:type="dxa"/>
            <w:vAlign w:val="bottom"/>
          </w:tcPr>
          <w:p w14:paraId="55B40771" w14:textId="2B17A079" w:rsidR="00D8402D" w:rsidRPr="00C84B52" w:rsidRDefault="00C274CE" w:rsidP="00D8402D">
            <w:pPr>
              <w:ind w:right="85"/>
              <w:jc w:val="right"/>
              <w:rPr>
                <w:rFonts w:ascii="Arial" w:hAnsi="Arial" w:cs="Arial"/>
                <w:sz w:val="16"/>
                <w:szCs w:val="16"/>
              </w:rPr>
            </w:pPr>
            <w:r w:rsidRPr="00C84B52">
              <w:rPr>
                <w:rFonts w:ascii="Arial" w:hAnsi="Arial" w:cs="Arial"/>
                <w:sz w:val="16"/>
                <w:szCs w:val="16"/>
              </w:rPr>
              <w:t>1.</w:t>
            </w:r>
            <w:r w:rsidR="00D8402D" w:rsidRPr="00C84B52">
              <w:rPr>
                <w:rFonts w:ascii="Arial" w:hAnsi="Arial" w:cs="Arial"/>
                <w:sz w:val="16"/>
                <w:szCs w:val="16"/>
              </w:rPr>
              <w:t>6</w:t>
            </w:r>
            <w:r w:rsidRPr="00C84B52">
              <w:rPr>
                <w:rFonts w:ascii="Arial" w:hAnsi="Arial" w:cs="Arial"/>
                <w:sz w:val="16"/>
                <w:szCs w:val="16"/>
              </w:rPr>
              <w:t>50</w:t>
            </w:r>
          </w:p>
        </w:tc>
        <w:tc>
          <w:tcPr>
            <w:tcW w:w="851" w:type="dxa"/>
            <w:vAlign w:val="bottom"/>
          </w:tcPr>
          <w:p w14:paraId="768E4C2B" w14:textId="33217C01"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40.796</w:t>
            </w:r>
          </w:p>
        </w:tc>
      </w:tr>
      <w:tr w:rsidR="00D8402D" w:rsidRPr="00640653" w14:paraId="291F7CDA" w14:textId="77777777" w:rsidTr="00982F5C">
        <w:trPr>
          <w:trHeight w:val="113"/>
        </w:trPr>
        <w:tc>
          <w:tcPr>
            <w:tcW w:w="3417" w:type="dxa"/>
            <w:noWrap/>
            <w:tcMar>
              <w:top w:w="15" w:type="dxa"/>
              <w:left w:w="15" w:type="dxa"/>
              <w:bottom w:w="0" w:type="dxa"/>
              <w:right w:w="15" w:type="dxa"/>
            </w:tcMar>
            <w:vAlign w:val="bottom"/>
          </w:tcPr>
          <w:p w14:paraId="2C4B243A" w14:textId="77777777" w:rsidR="00D8402D" w:rsidRPr="00616958" w:rsidRDefault="00D8402D" w:rsidP="00D8402D">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2479998D" w:rsidR="00D8402D" w:rsidRPr="00C84B52" w:rsidRDefault="00E908F1" w:rsidP="00D8402D">
            <w:pPr>
              <w:ind w:right="85"/>
              <w:jc w:val="right"/>
              <w:rPr>
                <w:rFonts w:ascii="Arial" w:hAnsi="Arial" w:cs="Arial"/>
                <w:sz w:val="16"/>
                <w:szCs w:val="16"/>
              </w:rPr>
            </w:pPr>
            <w:r>
              <w:rPr>
                <w:rFonts w:ascii="Arial" w:hAnsi="Arial" w:cs="Arial"/>
                <w:sz w:val="16"/>
                <w:szCs w:val="16"/>
              </w:rPr>
              <w:t>2.233</w:t>
            </w:r>
          </w:p>
        </w:tc>
        <w:tc>
          <w:tcPr>
            <w:tcW w:w="992" w:type="dxa"/>
            <w:vAlign w:val="bottom"/>
          </w:tcPr>
          <w:p w14:paraId="40574AB9" w14:textId="033EABE9" w:rsidR="00D8402D" w:rsidRPr="00C84B52" w:rsidRDefault="006B50AF" w:rsidP="00D8402D">
            <w:pPr>
              <w:ind w:right="85"/>
              <w:jc w:val="right"/>
              <w:rPr>
                <w:rFonts w:ascii="Arial" w:hAnsi="Arial" w:cs="Arial"/>
                <w:sz w:val="16"/>
                <w:szCs w:val="16"/>
              </w:rPr>
            </w:pPr>
            <w:r>
              <w:rPr>
                <w:rFonts w:ascii="Arial" w:hAnsi="Arial" w:cs="Arial"/>
                <w:sz w:val="16"/>
                <w:szCs w:val="16"/>
              </w:rPr>
              <w:t>2.213</w:t>
            </w:r>
          </w:p>
        </w:tc>
        <w:tc>
          <w:tcPr>
            <w:tcW w:w="867" w:type="dxa"/>
            <w:vAlign w:val="bottom"/>
          </w:tcPr>
          <w:p w14:paraId="6FDA73EB" w14:textId="4D6BFE07"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w:t>
            </w:r>
          </w:p>
        </w:tc>
        <w:tc>
          <w:tcPr>
            <w:tcW w:w="1134" w:type="dxa"/>
            <w:vAlign w:val="bottom"/>
          </w:tcPr>
          <w:p w14:paraId="2A9E00F9" w14:textId="4044F6A4"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w:t>
            </w:r>
          </w:p>
        </w:tc>
        <w:tc>
          <w:tcPr>
            <w:tcW w:w="834" w:type="dxa"/>
            <w:vAlign w:val="bottom"/>
          </w:tcPr>
          <w:p w14:paraId="0A981B04" w14:textId="59310432" w:rsidR="00D8402D" w:rsidRPr="00C84B52" w:rsidRDefault="00C84B52" w:rsidP="00D8402D">
            <w:pPr>
              <w:ind w:right="85"/>
              <w:jc w:val="right"/>
              <w:rPr>
                <w:rFonts w:ascii="Arial" w:hAnsi="Arial" w:cs="Arial"/>
                <w:sz w:val="16"/>
                <w:szCs w:val="16"/>
              </w:rPr>
            </w:pPr>
            <w:r w:rsidRPr="00C84B52">
              <w:rPr>
                <w:rFonts w:ascii="Arial" w:hAnsi="Arial" w:cs="Arial"/>
                <w:sz w:val="16"/>
                <w:szCs w:val="16"/>
              </w:rPr>
              <w:t>11</w:t>
            </w:r>
            <w:r w:rsidR="00C274CE" w:rsidRPr="00C84B52">
              <w:rPr>
                <w:rFonts w:ascii="Arial" w:hAnsi="Arial" w:cs="Arial"/>
                <w:sz w:val="16"/>
                <w:szCs w:val="16"/>
              </w:rPr>
              <w:t>.</w:t>
            </w:r>
            <w:r w:rsidR="009B5591" w:rsidRPr="00C84B52">
              <w:rPr>
                <w:rFonts w:ascii="Arial" w:hAnsi="Arial" w:cs="Arial"/>
                <w:sz w:val="16"/>
                <w:szCs w:val="16"/>
              </w:rPr>
              <w:t>5</w:t>
            </w:r>
            <w:r w:rsidRPr="00C84B52">
              <w:rPr>
                <w:rFonts w:ascii="Arial" w:hAnsi="Arial" w:cs="Arial"/>
                <w:sz w:val="16"/>
                <w:szCs w:val="16"/>
              </w:rPr>
              <w:t>02</w:t>
            </w:r>
          </w:p>
        </w:tc>
        <w:tc>
          <w:tcPr>
            <w:tcW w:w="851" w:type="dxa"/>
            <w:vAlign w:val="bottom"/>
          </w:tcPr>
          <w:p w14:paraId="085111AB" w14:textId="3C28B525" w:rsidR="00D8402D" w:rsidRPr="00C84B52" w:rsidRDefault="00D8402D" w:rsidP="00D8402D">
            <w:pPr>
              <w:ind w:right="85"/>
              <w:jc w:val="right"/>
              <w:rPr>
                <w:rFonts w:ascii="Arial" w:hAnsi="Arial" w:cs="Arial"/>
                <w:sz w:val="16"/>
                <w:szCs w:val="16"/>
              </w:rPr>
            </w:pPr>
            <w:r w:rsidRPr="00C84B52">
              <w:rPr>
                <w:rFonts w:ascii="Arial" w:hAnsi="Arial" w:cs="Arial"/>
                <w:sz w:val="16"/>
                <w:szCs w:val="16"/>
              </w:rPr>
              <w:t>1.650</w:t>
            </w:r>
          </w:p>
        </w:tc>
      </w:tr>
      <w:tr w:rsidR="00697181" w:rsidRPr="00640653" w14:paraId="5967DAE7" w14:textId="77777777" w:rsidTr="00982F5C">
        <w:trPr>
          <w:trHeight w:val="113"/>
        </w:trPr>
        <w:tc>
          <w:tcPr>
            <w:tcW w:w="3417" w:type="dxa"/>
            <w:noWrap/>
            <w:tcMar>
              <w:top w:w="15" w:type="dxa"/>
              <w:left w:w="15" w:type="dxa"/>
              <w:bottom w:w="0" w:type="dxa"/>
              <w:right w:w="15" w:type="dxa"/>
            </w:tcMar>
            <w:vAlign w:val="bottom"/>
          </w:tcPr>
          <w:p w14:paraId="380585B9" w14:textId="77777777" w:rsidR="00697181" w:rsidRPr="00616958" w:rsidRDefault="00697181" w:rsidP="00697181">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44CBB274" w:rsidR="00697181" w:rsidRPr="00C84B52" w:rsidRDefault="00C84B52" w:rsidP="007136EE">
            <w:pPr>
              <w:ind w:right="85"/>
              <w:jc w:val="right"/>
              <w:rPr>
                <w:rFonts w:ascii="Arial" w:hAnsi="Arial" w:cs="Arial"/>
                <w:b/>
                <w:sz w:val="16"/>
                <w:szCs w:val="16"/>
              </w:rPr>
            </w:pPr>
            <w:r w:rsidRPr="00C84B52">
              <w:rPr>
                <w:rFonts w:ascii="Arial" w:hAnsi="Arial" w:cs="Arial"/>
                <w:b/>
                <w:sz w:val="16"/>
                <w:szCs w:val="16"/>
              </w:rPr>
              <w:t>135</w:t>
            </w:r>
          </w:p>
        </w:tc>
        <w:tc>
          <w:tcPr>
            <w:tcW w:w="992" w:type="dxa"/>
            <w:vAlign w:val="bottom"/>
          </w:tcPr>
          <w:p w14:paraId="45759C73" w14:textId="4DF69FA8" w:rsidR="00697181" w:rsidRPr="00C84B52" w:rsidRDefault="003D596A" w:rsidP="007136EE">
            <w:pPr>
              <w:ind w:right="85"/>
              <w:jc w:val="right"/>
              <w:rPr>
                <w:rFonts w:ascii="Arial" w:hAnsi="Arial" w:cs="Arial"/>
                <w:b/>
                <w:sz w:val="16"/>
                <w:szCs w:val="16"/>
              </w:rPr>
            </w:pPr>
            <w:r w:rsidRPr="00C84B52">
              <w:rPr>
                <w:rFonts w:ascii="Arial" w:hAnsi="Arial" w:cs="Arial"/>
                <w:b/>
                <w:sz w:val="16"/>
                <w:szCs w:val="16"/>
              </w:rPr>
              <w:t>253</w:t>
            </w:r>
          </w:p>
        </w:tc>
        <w:tc>
          <w:tcPr>
            <w:tcW w:w="867" w:type="dxa"/>
            <w:vAlign w:val="bottom"/>
          </w:tcPr>
          <w:p w14:paraId="4BFFCA28" w14:textId="4147DD8D" w:rsidR="00697181" w:rsidRPr="00C84B52" w:rsidRDefault="00C274CE" w:rsidP="007136EE">
            <w:pPr>
              <w:ind w:right="85"/>
              <w:jc w:val="right"/>
              <w:rPr>
                <w:rFonts w:ascii="Arial" w:hAnsi="Arial" w:cs="Arial"/>
                <w:b/>
                <w:sz w:val="16"/>
                <w:szCs w:val="16"/>
              </w:rPr>
            </w:pPr>
            <w:r w:rsidRPr="00C84B52">
              <w:rPr>
                <w:rFonts w:ascii="Arial" w:hAnsi="Arial" w:cs="Arial"/>
                <w:sz w:val="16"/>
                <w:szCs w:val="16"/>
              </w:rPr>
              <w:t>-</w:t>
            </w:r>
          </w:p>
        </w:tc>
        <w:tc>
          <w:tcPr>
            <w:tcW w:w="1134" w:type="dxa"/>
            <w:vAlign w:val="bottom"/>
          </w:tcPr>
          <w:p w14:paraId="2EFB4D54" w14:textId="3A64B94C" w:rsidR="00697181" w:rsidRPr="00C84B52" w:rsidRDefault="00D53C36" w:rsidP="007136EE">
            <w:pPr>
              <w:ind w:right="85"/>
              <w:jc w:val="right"/>
              <w:rPr>
                <w:rFonts w:ascii="Arial" w:hAnsi="Arial" w:cs="Arial"/>
                <w:b/>
                <w:sz w:val="16"/>
                <w:szCs w:val="16"/>
              </w:rPr>
            </w:pPr>
            <w:r w:rsidRPr="00C84B52">
              <w:rPr>
                <w:rFonts w:ascii="Arial" w:hAnsi="Arial" w:cs="Arial"/>
                <w:b/>
                <w:sz w:val="16"/>
                <w:szCs w:val="16"/>
              </w:rPr>
              <w:t>1.087</w:t>
            </w:r>
          </w:p>
        </w:tc>
        <w:tc>
          <w:tcPr>
            <w:tcW w:w="834" w:type="dxa"/>
            <w:vAlign w:val="bottom"/>
          </w:tcPr>
          <w:p w14:paraId="79D25F76" w14:textId="0F6F1968" w:rsidR="00697181" w:rsidRPr="00C84B52" w:rsidRDefault="00C84B52" w:rsidP="007136EE">
            <w:pPr>
              <w:ind w:right="85"/>
              <w:jc w:val="right"/>
              <w:rPr>
                <w:rFonts w:ascii="Arial" w:hAnsi="Arial" w:cs="Arial"/>
                <w:b/>
                <w:sz w:val="16"/>
                <w:szCs w:val="16"/>
              </w:rPr>
            </w:pPr>
            <w:r w:rsidRPr="00C84B52">
              <w:rPr>
                <w:rFonts w:ascii="Arial" w:hAnsi="Arial" w:cs="Arial"/>
                <w:b/>
                <w:sz w:val="16"/>
                <w:szCs w:val="16"/>
              </w:rPr>
              <w:t>1.017</w:t>
            </w:r>
          </w:p>
        </w:tc>
        <w:tc>
          <w:tcPr>
            <w:tcW w:w="851" w:type="dxa"/>
            <w:vAlign w:val="bottom"/>
          </w:tcPr>
          <w:p w14:paraId="16A52ACE" w14:textId="4E0F0A83" w:rsidR="00697181" w:rsidRPr="00C84B52" w:rsidRDefault="003D596A" w:rsidP="007136EE">
            <w:pPr>
              <w:ind w:right="85"/>
              <w:jc w:val="right"/>
              <w:rPr>
                <w:rFonts w:ascii="Arial" w:hAnsi="Arial" w:cs="Arial"/>
                <w:b/>
                <w:sz w:val="16"/>
                <w:szCs w:val="16"/>
              </w:rPr>
            </w:pPr>
            <w:r w:rsidRPr="00C84B52">
              <w:rPr>
                <w:rFonts w:ascii="Arial" w:hAnsi="Arial" w:cs="Arial"/>
                <w:b/>
                <w:sz w:val="16"/>
                <w:szCs w:val="16"/>
              </w:rPr>
              <w:t>8.031</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45008F73" w:rsidR="0039420B" w:rsidRPr="00616958" w:rsidRDefault="0039420B" w:rsidP="00BD5945">
      <w:pPr>
        <w:ind w:left="284" w:hanging="284"/>
        <w:jc w:val="both"/>
        <w:rPr>
          <w:rFonts w:ascii="Arial" w:hAnsi="Arial" w:cs="Arial"/>
          <w:b/>
          <w:sz w:val="18"/>
          <w:szCs w:val="20"/>
        </w:rPr>
      </w:pPr>
      <w:r w:rsidRPr="00616958">
        <w:rPr>
          <w:rFonts w:ascii="Arial" w:hAnsi="Arial" w:cs="Arial"/>
          <w:sz w:val="14"/>
          <w:szCs w:val="16"/>
        </w:rPr>
        <w:t xml:space="preserve">(*) </w:t>
      </w:r>
      <w:r w:rsidRPr="00616958">
        <w:rPr>
          <w:rFonts w:ascii="Arial" w:hAnsi="Arial" w:cs="Arial"/>
          <w:sz w:val="14"/>
          <w:szCs w:val="16"/>
        </w:rPr>
        <w:tab/>
        <w:t xml:space="preserve">Önceki dönem </w:t>
      </w:r>
      <w:r w:rsidR="00735DFE">
        <w:rPr>
          <w:rFonts w:ascii="Arial" w:hAnsi="Arial" w:cs="Arial"/>
          <w:sz w:val="14"/>
          <w:szCs w:val="16"/>
        </w:rPr>
        <w:t>sütununda 30 Eylül</w:t>
      </w:r>
      <w:r w:rsidR="00B86A6F" w:rsidRPr="00616958">
        <w:rPr>
          <w:rFonts w:ascii="Arial" w:hAnsi="Arial" w:cs="Arial"/>
          <w:sz w:val="14"/>
          <w:szCs w:val="16"/>
        </w:rPr>
        <w:t xml:space="preserve"> </w:t>
      </w:r>
      <w:r w:rsidR="004772C2">
        <w:rPr>
          <w:rFonts w:ascii="Arial" w:hAnsi="Arial" w:cs="Arial"/>
          <w:sz w:val="14"/>
          <w:szCs w:val="16"/>
        </w:rPr>
        <w:t>2019</w:t>
      </w:r>
      <w:r w:rsidRPr="00616958">
        <w:rPr>
          <w:rFonts w:ascii="Arial" w:hAnsi="Arial" w:cs="Arial"/>
          <w:sz w:val="14"/>
          <w:szCs w:val="16"/>
        </w:rPr>
        <w:t xml:space="preserve"> kâr / zarar bilgileri yer almaktadır.</w:t>
      </w:r>
    </w:p>
    <w:p w14:paraId="004E0EA8" w14:textId="4865B9A2" w:rsidR="00645822" w:rsidRPr="00640653" w:rsidRDefault="00645822" w:rsidP="00AB0729">
      <w:pPr>
        <w:jc w:val="both"/>
        <w:rPr>
          <w:rFonts w:ascii="Arial" w:hAnsi="Arial" w:cs="Arial"/>
          <w:b/>
          <w:sz w:val="20"/>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640653" w:rsidRDefault="0039420B" w:rsidP="0039420B">
      <w:pPr>
        <w:jc w:val="both"/>
        <w:rPr>
          <w:rFonts w:ascii="Arial" w:hAnsi="Arial" w:cs="Arial"/>
          <w:sz w:val="18"/>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613CE24"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3D596A"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3D596A" w:rsidRPr="002201FA" w:rsidRDefault="003D596A" w:rsidP="003D596A">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03029941" w14:textId="38C118B5"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15BE141B" w14:textId="10E192A6" w:rsidR="003D596A" w:rsidRPr="002201FA" w:rsidRDefault="003D596A" w:rsidP="003D596A">
            <w:pPr>
              <w:ind w:right="70"/>
              <w:jc w:val="right"/>
              <w:rPr>
                <w:rFonts w:ascii="Arial" w:hAnsi="Arial" w:cs="Arial"/>
                <w:sz w:val="16"/>
                <w:szCs w:val="16"/>
                <w:highlight w:val="yellow"/>
              </w:rPr>
            </w:pPr>
            <w:r w:rsidRPr="002201FA">
              <w:rPr>
                <w:rFonts w:ascii="Arial" w:hAnsi="Arial" w:cs="Arial"/>
                <w:sz w:val="16"/>
                <w:szCs w:val="16"/>
              </w:rPr>
              <w:t>-</w:t>
            </w:r>
          </w:p>
        </w:tc>
      </w:tr>
      <w:tr w:rsidR="003D596A" w:rsidRPr="00640653" w14:paraId="481CB233" w14:textId="77777777" w:rsidTr="008B62A5">
        <w:trPr>
          <w:trHeight w:val="113"/>
        </w:trPr>
        <w:tc>
          <w:tcPr>
            <w:tcW w:w="3402" w:type="dxa"/>
            <w:noWrap/>
            <w:tcMar>
              <w:top w:w="15" w:type="dxa"/>
              <w:left w:w="15" w:type="dxa"/>
              <w:bottom w:w="0" w:type="dxa"/>
              <w:right w:w="15" w:type="dxa"/>
            </w:tcMar>
          </w:tcPr>
          <w:p w14:paraId="3E1EC07D" w14:textId="77777777" w:rsidR="003D596A" w:rsidRPr="002201FA" w:rsidRDefault="003D596A" w:rsidP="003D596A">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27FD5331" w14:textId="6E5D411A"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709" w:type="dxa"/>
          </w:tcPr>
          <w:p w14:paraId="3C6D4C81" w14:textId="457FDCB2" w:rsidR="003D596A" w:rsidRPr="002201FA" w:rsidRDefault="003D596A" w:rsidP="003D596A">
            <w:pPr>
              <w:ind w:right="70"/>
              <w:jc w:val="right"/>
              <w:rPr>
                <w:rFonts w:ascii="Arial" w:hAnsi="Arial" w:cs="Arial"/>
                <w:sz w:val="16"/>
                <w:szCs w:val="16"/>
                <w:highlight w:val="yellow"/>
              </w:rPr>
            </w:pPr>
            <w:r w:rsidRPr="002201FA">
              <w:rPr>
                <w:rFonts w:ascii="Arial" w:hAnsi="Arial" w:cs="Arial"/>
                <w:sz w:val="16"/>
                <w:szCs w:val="16"/>
              </w:rPr>
              <w:t>-</w:t>
            </w:r>
          </w:p>
        </w:tc>
      </w:tr>
      <w:tr w:rsidR="003D596A" w:rsidRPr="00640653" w14:paraId="391897BD" w14:textId="77777777" w:rsidTr="008B62A5">
        <w:trPr>
          <w:trHeight w:val="113"/>
        </w:trPr>
        <w:tc>
          <w:tcPr>
            <w:tcW w:w="3402" w:type="dxa"/>
            <w:noWrap/>
            <w:tcMar>
              <w:top w:w="15" w:type="dxa"/>
              <w:left w:w="15" w:type="dxa"/>
              <w:bottom w:w="0" w:type="dxa"/>
              <w:right w:w="15" w:type="dxa"/>
            </w:tcMar>
          </w:tcPr>
          <w:p w14:paraId="0FED375B" w14:textId="77777777" w:rsidR="003D596A" w:rsidRPr="002201FA" w:rsidRDefault="003D596A" w:rsidP="003D596A">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2357A151" w14:textId="71900B38" w:rsidR="003D596A" w:rsidRPr="002201FA" w:rsidRDefault="003D596A" w:rsidP="003D596A">
            <w:pPr>
              <w:ind w:right="70"/>
              <w:jc w:val="right"/>
              <w:rPr>
                <w:rFonts w:ascii="Arial" w:hAnsi="Arial" w:cs="Arial"/>
                <w:sz w:val="16"/>
                <w:szCs w:val="16"/>
              </w:rPr>
            </w:pPr>
            <w:r w:rsidRPr="002201FA">
              <w:rPr>
                <w:rFonts w:ascii="Arial" w:hAnsi="Arial" w:cs="Arial"/>
                <w:sz w:val="16"/>
                <w:szCs w:val="16"/>
              </w:rPr>
              <w:t>-</w:t>
            </w:r>
          </w:p>
        </w:tc>
        <w:tc>
          <w:tcPr>
            <w:tcW w:w="709" w:type="dxa"/>
          </w:tcPr>
          <w:p w14:paraId="73D47850" w14:textId="724663FD" w:rsidR="003D596A" w:rsidRPr="002201FA" w:rsidRDefault="003D596A" w:rsidP="003D596A">
            <w:pPr>
              <w:ind w:right="70"/>
              <w:jc w:val="right"/>
              <w:rPr>
                <w:rFonts w:ascii="Arial" w:hAnsi="Arial" w:cs="Arial"/>
                <w:sz w:val="16"/>
                <w:szCs w:val="16"/>
                <w:highlight w:val="yellow"/>
              </w:rPr>
            </w:pPr>
            <w:r w:rsidRPr="002201FA">
              <w:rPr>
                <w:rFonts w:ascii="Arial" w:hAnsi="Arial" w:cs="Arial"/>
                <w:sz w:val="16"/>
                <w:szCs w:val="16"/>
              </w:rPr>
              <w:t>1.668</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2201FA" w:rsidRDefault="0039420B" w:rsidP="00AB32AE">
            <w:pPr>
              <w:ind w:right="70"/>
              <w:jc w:val="right"/>
              <w:rPr>
                <w:rFonts w:ascii="Arial" w:hAnsi="Arial" w:cs="Arial"/>
                <w:sz w:val="16"/>
                <w:szCs w:val="16"/>
              </w:rPr>
            </w:pPr>
          </w:p>
        </w:tc>
        <w:tc>
          <w:tcPr>
            <w:tcW w:w="976" w:type="dxa"/>
            <w:vAlign w:val="bottom"/>
          </w:tcPr>
          <w:p w14:paraId="591A4163" w14:textId="77777777" w:rsidR="0039420B" w:rsidRPr="002201FA" w:rsidRDefault="0039420B" w:rsidP="00AB32AE">
            <w:pPr>
              <w:ind w:right="70"/>
              <w:jc w:val="right"/>
              <w:rPr>
                <w:rFonts w:ascii="Arial" w:hAnsi="Arial" w:cs="Arial"/>
                <w:sz w:val="16"/>
                <w:szCs w:val="16"/>
                <w:highlight w:val="yellow"/>
              </w:rPr>
            </w:pPr>
          </w:p>
        </w:tc>
        <w:tc>
          <w:tcPr>
            <w:tcW w:w="709" w:type="dxa"/>
            <w:vAlign w:val="bottom"/>
          </w:tcPr>
          <w:p w14:paraId="5F4B612F" w14:textId="77777777" w:rsidR="0039420B" w:rsidRPr="002201FA" w:rsidRDefault="0039420B" w:rsidP="00AB32AE">
            <w:pPr>
              <w:ind w:right="70"/>
              <w:jc w:val="right"/>
              <w:rPr>
                <w:rFonts w:ascii="Arial" w:hAnsi="Arial" w:cs="Arial"/>
                <w:sz w:val="16"/>
                <w:szCs w:val="16"/>
                <w:highlight w:val="yellow"/>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7BBF314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70D25B4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60F828C6" w:rsidR="0039420B" w:rsidRPr="00640653" w:rsidRDefault="0039420B" w:rsidP="00BD5945">
      <w:pPr>
        <w:ind w:left="284" w:hanging="284"/>
        <w:jc w:val="both"/>
        <w:rPr>
          <w:rFonts w:ascii="Arial" w:hAnsi="Arial" w:cs="Arial"/>
          <w:sz w:val="16"/>
          <w:szCs w:val="16"/>
        </w:rPr>
      </w:pPr>
      <w:r w:rsidRPr="00640653">
        <w:rPr>
          <w:rFonts w:ascii="Arial" w:hAnsi="Arial" w:cs="Arial"/>
          <w:sz w:val="16"/>
          <w:szCs w:val="16"/>
        </w:rPr>
        <w:t xml:space="preserve">(*) </w:t>
      </w:r>
      <w:r w:rsidRPr="00640653">
        <w:rPr>
          <w:rFonts w:ascii="Arial" w:hAnsi="Arial" w:cs="Arial"/>
          <w:sz w:val="16"/>
          <w:szCs w:val="16"/>
        </w:rPr>
        <w:tab/>
        <w:t xml:space="preserve">Önceki dönem </w:t>
      </w:r>
      <w:r w:rsidR="00735DFE">
        <w:rPr>
          <w:rFonts w:ascii="Arial" w:hAnsi="Arial" w:cs="Arial"/>
          <w:sz w:val="16"/>
          <w:szCs w:val="16"/>
        </w:rPr>
        <w:t>sütununda 30 Eylül</w:t>
      </w:r>
      <w:r w:rsidR="002607C5">
        <w:rPr>
          <w:rFonts w:ascii="Arial" w:hAnsi="Arial" w:cs="Arial"/>
          <w:sz w:val="16"/>
          <w:szCs w:val="16"/>
        </w:rPr>
        <w:t xml:space="preserve"> 2019</w:t>
      </w:r>
      <w:r w:rsidRPr="00640653">
        <w:rPr>
          <w:rFonts w:ascii="Arial" w:hAnsi="Arial" w:cs="Arial"/>
          <w:sz w:val="16"/>
          <w:szCs w:val="16"/>
        </w:rPr>
        <w:t xml:space="preserve"> kâr/zarar bilgileri yer almaktadır.</w:t>
      </w:r>
    </w:p>
    <w:p w14:paraId="1B8116A6" w14:textId="77777777" w:rsidR="001D247F" w:rsidRPr="00640653" w:rsidRDefault="001D247F" w:rsidP="0039420B">
      <w:pPr>
        <w:jc w:val="both"/>
        <w:rPr>
          <w:rFonts w:ascii="Arial" w:hAnsi="Arial" w:cs="Arial"/>
          <w:sz w:val="16"/>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640653" w:rsidRDefault="001D247F" w:rsidP="001D247F">
      <w:pPr>
        <w:pStyle w:val="BodyTextIndent"/>
        <w:ind w:firstLine="0"/>
        <w:rPr>
          <w:rFonts w:ascii="Arial" w:hAnsi="Arial" w:cs="Arial"/>
          <w:bCs/>
          <w:iCs/>
          <w:sz w:val="20"/>
          <w:szCs w:val="20"/>
        </w:rPr>
      </w:pPr>
    </w:p>
    <w:p w14:paraId="73F68106" w14:textId="32AAC49B" w:rsidR="00136C29" w:rsidRPr="00640653" w:rsidRDefault="00970E60" w:rsidP="002B4D5C">
      <w:pPr>
        <w:pStyle w:val="BodyTextIndent"/>
        <w:ind w:left="709" w:firstLine="0"/>
        <w:rPr>
          <w:rFonts w:ascii="Arial" w:hAnsi="Arial" w:cs="Arial"/>
          <w:bCs/>
          <w:iCs/>
          <w:sz w:val="20"/>
          <w:szCs w:val="20"/>
        </w:rPr>
      </w:pPr>
      <w:r>
        <w:rPr>
          <w:rFonts w:ascii="Arial" w:hAnsi="Arial" w:cs="Arial"/>
          <w:bCs/>
          <w:iCs/>
          <w:sz w:val="20"/>
          <w:szCs w:val="20"/>
        </w:rPr>
        <w:t xml:space="preserve">30 </w:t>
      </w:r>
      <w:r w:rsidR="009D1762">
        <w:rPr>
          <w:rFonts w:ascii="Arial" w:hAnsi="Arial" w:cs="Arial"/>
          <w:bCs/>
          <w:iCs/>
          <w:sz w:val="20"/>
          <w:szCs w:val="20"/>
        </w:rPr>
        <w:t>Eylül</w:t>
      </w:r>
      <w:r w:rsidR="00595E7C" w:rsidRPr="00502112">
        <w:rPr>
          <w:rFonts w:ascii="Arial" w:hAnsi="Arial" w:cs="Arial"/>
          <w:bCs/>
          <w:iCs/>
          <w:sz w:val="20"/>
          <w:szCs w:val="20"/>
        </w:rPr>
        <w:t xml:space="preserve"> </w:t>
      </w:r>
      <w:r w:rsidR="002B4D5C" w:rsidRPr="00502112">
        <w:rPr>
          <w:rFonts w:ascii="Arial" w:hAnsi="Arial" w:cs="Arial"/>
          <w:bCs/>
          <w:iCs/>
          <w:sz w:val="20"/>
          <w:szCs w:val="20"/>
        </w:rPr>
        <w:t>2020</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4F39CF" w:rsidRPr="004F39CF">
        <w:rPr>
          <w:rFonts w:ascii="Arial" w:hAnsi="Arial" w:cs="Arial"/>
          <w:bCs/>
          <w:iCs/>
          <w:sz w:val="20"/>
          <w:szCs w:val="20"/>
        </w:rPr>
        <w:t>5</w:t>
      </w:r>
      <w:r w:rsidR="00A4559C" w:rsidRPr="004F39CF">
        <w:rPr>
          <w:rFonts w:ascii="Arial" w:hAnsi="Arial" w:cs="Arial"/>
          <w:bCs/>
          <w:iCs/>
          <w:sz w:val="20"/>
          <w:szCs w:val="20"/>
        </w:rPr>
        <w:t>.</w:t>
      </w:r>
      <w:r w:rsidR="004F39CF" w:rsidRPr="004F39CF">
        <w:rPr>
          <w:rFonts w:ascii="Arial" w:hAnsi="Arial" w:cs="Arial"/>
          <w:bCs/>
          <w:iCs/>
          <w:sz w:val="20"/>
          <w:szCs w:val="20"/>
        </w:rPr>
        <w:t>707</w:t>
      </w:r>
      <w:r w:rsidR="00384A31"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Pr>
          <w:rFonts w:ascii="Arial" w:hAnsi="Arial" w:cs="Arial"/>
          <w:sz w:val="20"/>
          <w:szCs w:val="20"/>
        </w:rPr>
        <w:t xml:space="preserve">0 </w:t>
      </w:r>
      <w:r w:rsidR="009D1762">
        <w:rPr>
          <w:rFonts w:ascii="Arial" w:hAnsi="Arial" w:cs="Arial"/>
          <w:sz w:val="20"/>
          <w:szCs w:val="20"/>
        </w:rPr>
        <w:t>Eylül</w:t>
      </w:r>
      <w:r w:rsidR="00B51DCC">
        <w:rPr>
          <w:rFonts w:ascii="Arial" w:hAnsi="Arial" w:cs="Arial"/>
          <w:sz w:val="20"/>
          <w:szCs w:val="20"/>
        </w:rPr>
        <w:t xml:space="preserve"> 2019</w:t>
      </w:r>
      <w:r w:rsidR="002B2669" w:rsidRPr="00640653">
        <w:rPr>
          <w:rFonts w:ascii="Arial" w:hAnsi="Arial" w:cs="Arial"/>
          <w:sz w:val="20"/>
          <w:szCs w:val="20"/>
        </w:rPr>
        <w:t>:</w:t>
      </w:r>
      <w:r w:rsidR="00CA7153" w:rsidRPr="00640653">
        <w:rPr>
          <w:rFonts w:ascii="Arial" w:hAnsi="Arial" w:cs="Arial"/>
          <w:sz w:val="20"/>
          <w:szCs w:val="20"/>
        </w:rPr>
        <w:t xml:space="preserve"> </w:t>
      </w:r>
      <w:r w:rsidR="004F3E88">
        <w:rPr>
          <w:rFonts w:ascii="Arial" w:hAnsi="Arial" w:cs="Arial"/>
          <w:bCs/>
          <w:iCs/>
          <w:sz w:val="20"/>
          <w:szCs w:val="20"/>
        </w:rPr>
        <w:t>6</w:t>
      </w:r>
      <w:r w:rsidR="004F3E88" w:rsidRPr="00EF21C2">
        <w:rPr>
          <w:rFonts w:ascii="Arial" w:hAnsi="Arial" w:cs="Arial"/>
          <w:bCs/>
          <w:iCs/>
          <w:sz w:val="20"/>
          <w:szCs w:val="20"/>
        </w:rPr>
        <w:t>.</w:t>
      </w:r>
      <w:r w:rsidR="004F3E88">
        <w:rPr>
          <w:rFonts w:ascii="Arial" w:hAnsi="Arial" w:cs="Arial"/>
          <w:bCs/>
          <w:iCs/>
          <w:sz w:val="20"/>
          <w:szCs w:val="20"/>
        </w:rPr>
        <w:t>41</w:t>
      </w:r>
      <w:r w:rsidR="004F3E88" w:rsidRPr="00EF21C2">
        <w:rPr>
          <w:rFonts w:ascii="Arial" w:hAnsi="Arial" w:cs="Arial"/>
          <w:bCs/>
          <w:iCs/>
          <w:sz w:val="20"/>
          <w:szCs w:val="20"/>
        </w:rPr>
        <w:t xml:space="preserve">4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440D24AB" w14:textId="398C8E5A" w:rsidR="009E69C6" w:rsidRPr="00640653" w:rsidRDefault="009E69C6">
      <w:pPr>
        <w:rPr>
          <w:rFonts w:ascii="Arial" w:hAnsi="Arial" w:cs="Arial"/>
          <w:b/>
          <w:sz w:val="20"/>
          <w:szCs w:val="20"/>
          <w:lang w:eastAsia="en-US"/>
        </w:rPr>
      </w:pPr>
    </w:p>
    <w:p w14:paraId="0EBCB7BC" w14:textId="6216C964" w:rsidR="00737300" w:rsidRPr="00640653" w:rsidRDefault="00CA12D1" w:rsidP="002F33BB">
      <w:pPr>
        <w:pStyle w:val="EndnoteText"/>
        <w:autoSpaceDE w:val="0"/>
        <w:autoSpaceDN w:val="0"/>
        <w:adjustRightInd w:val="0"/>
        <w:ind w:hanging="567"/>
        <w:jc w:val="both"/>
        <w:rPr>
          <w:rFonts w:ascii="Arial" w:hAnsi="Arial" w:cs="Arial"/>
          <w:b/>
        </w:rPr>
      </w:pPr>
      <w:r>
        <w:rPr>
          <w:rFonts w:ascii="Arial" w:hAnsi="Arial" w:cs="Arial"/>
          <w:b/>
        </w:rPr>
        <w:t>VI</w:t>
      </w:r>
      <w:r w:rsidR="00737300" w:rsidRPr="00640653">
        <w:rPr>
          <w:rFonts w:ascii="Arial" w:hAnsi="Arial" w:cs="Arial"/>
          <w:b/>
        </w:rPr>
        <w:t>.</w:t>
      </w:r>
      <w:r w:rsidR="00737300" w:rsidRPr="00640653">
        <w:rPr>
          <w:rFonts w:ascii="Arial" w:hAnsi="Arial" w:cs="Arial"/>
          <w:b/>
        </w:rPr>
        <w:tab/>
        <w:t xml:space="preserve">Bilanço sonrası hususlara ilişkin açıklama ve dipnotlar: </w:t>
      </w:r>
    </w:p>
    <w:p w14:paraId="62E7DE8D" w14:textId="551E9DB6" w:rsidR="005F616F" w:rsidRPr="00640653" w:rsidRDefault="00737300" w:rsidP="009E69C6">
      <w:pPr>
        <w:pStyle w:val="EndnoteText"/>
        <w:autoSpaceDE w:val="0"/>
        <w:autoSpaceDN w:val="0"/>
        <w:adjustRightInd w:val="0"/>
        <w:ind w:hanging="540"/>
        <w:jc w:val="both"/>
        <w:rPr>
          <w:rFonts w:ascii="Arial" w:hAnsi="Arial" w:cs="Arial"/>
        </w:rPr>
      </w:pPr>
      <w:r w:rsidRPr="00640653">
        <w:rPr>
          <w:rFonts w:ascii="Arial" w:hAnsi="Arial" w:cs="Arial"/>
          <w:b/>
        </w:rPr>
        <w:tab/>
      </w:r>
    </w:p>
    <w:p w14:paraId="24B58524" w14:textId="1905AA7B" w:rsidR="00275E85" w:rsidRPr="00AC12F9" w:rsidRDefault="00AC12F9" w:rsidP="00AC12F9">
      <w:pPr>
        <w:pStyle w:val="BodyTextIndent"/>
        <w:ind w:firstLine="0"/>
        <w:rPr>
          <w:rFonts w:ascii="Arial" w:hAnsi="Arial" w:cs="Arial"/>
          <w:bCs/>
          <w:iCs/>
          <w:sz w:val="20"/>
          <w:szCs w:val="20"/>
        </w:rPr>
      </w:pPr>
      <w:r w:rsidRPr="00AC12F9">
        <w:rPr>
          <w:rFonts w:ascii="Arial" w:hAnsi="Arial" w:cs="Arial"/>
          <w:bCs/>
          <w:iCs/>
          <w:sz w:val="20"/>
          <w:szCs w:val="20"/>
        </w:rPr>
        <w:t>7 Kasım 2020 tarihli ve 31297 sayılı Resmi Gazete'de yayımlanan, 6 Kasım 2020 tarih ve 2020/495 sayılı Cumhurbaşkanlığı atama kararı kapsamında Türkiye Cumhuriyet Merkez Bankası Başkanlığına (Guvernörlüğüne) a</w:t>
      </w:r>
      <w:r w:rsidR="00885E55">
        <w:rPr>
          <w:rFonts w:ascii="Arial" w:hAnsi="Arial" w:cs="Arial"/>
          <w:bCs/>
          <w:iCs/>
          <w:sz w:val="20"/>
          <w:szCs w:val="20"/>
        </w:rPr>
        <w:t>tanan Sayın Naci Ağbal, Banka</w:t>
      </w:r>
      <w:r w:rsidRPr="00AC12F9">
        <w:rPr>
          <w:rFonts w:ascii="Arial" w:hAnsi="Arial" w:cs="Arial"/>
          <w:bCs/>
          <w:iCs/>
          <w:sz w:val="20"/>
          <w:szCs w:val="20"/>
        </w:rPr>
        <w:t xml:space="preserve"> Yönetim Kurulu Üyeliği görevinden 6 Kasım 2020 tarihi itibarıyla ayrılmıştır. </w:t>
      </w:r>
    </w:p>
    <w:p w14:paraId="3C58E174" w14:textId="3512B688" w:rsidR="00275E85" w:rsidRDefault="00275E85" w:rsidP="00FB77AE">
      <w:pPr>
        <w:jc w:val="both"/>
        <w:rPr>
          <w:rFonts w:ascii="Arial" w:hAnsi="Arial" w:cs="Arial"/>
          <w:sz w:val="20"/>
          <w:szCs w:val="20"/>
        </w:rPr>
      </w:pPr>
    </w:p>
    <w:p w14:paraId="29F15A12" w14:textId="1A5E0342" w:rsidR="00275E85" w:rsidRDefault="00275E85" w:rsidP="00FB77AE">
      <w:pPr>
        <w:jc w:val="both"/>
        <w:rPr>
          <w:rFonts w:ascii="Arial" w:hAnsi="Arial" w:cs="Arial"/>
          <w:sz w:val="20"/>
          <w:szCs w:val="20"/>
        </w:rPr>
      </w:pPr>
    </w:p>
    <w:p w14:paraId="23AFC66E" w14:textId="5071EFE0" w:rsidR="00275E85" w:rsidRDefault="00275E85" w:rsidP="00FB77AE">
      <w:pPr>
        <w:jc w:val="both"/>
        <w:rPr>
          <w:rFonts w:ascii="Arial" w:hAnsi="Arial" w:cs="Arial"/>
          <w:sz w:val="20"/>
          <w:szCs w:val="20"/>
        </w:rPr>
      </w:pPr>
    </w:p>
    <w:p w14:paraId="3E0C354C" w14:textId="663700C3" w:rsidR="00275E85" w:rsidRDefault="00275E85" w:rsidP="00FB77AE">
      <w:pPr>
        <w:jc w:val="both"/>
        <w:rPr>
          <w:rFonts w:ascii="Arial" w:hAnsi="Arial" w:cs="Arial"/>
          <w:sz w:val="20"/>
          <w:szCs w:val="20"/>
        </w:rPr>
      </w:pPr>
    </w:p>
    <w:p w14:paraId="67252F39" w14:textId="1BF74D8E" w:rsidR="00275E85" w:rsidRDefault="00275E85" w:rsidP="00FB77AE">
      <w:pPr>
        <w:jc w:val="both"/>
        <w:rPr>
          <w:rFonts w:ascii="Arial" w:hAnsi="Arial" w:cs="Arial"/>
          <w:sz w:val="20"/>
          <w:szCs w:val="20"/>
        </w:rPr>
      </w:pPr>
    </w:p>
    <w:p w14:paraId="35BC8E7A" w14:textId="094E4D3D" w:rsidR="002201FA" w:rsidRDefault="002201FA">
      <w:pPr>
        <w:rPr>
          <w:rFonts w:ascii="Arial" w:eastAsia="Arial Unicode MS" w:hAnsi="Arial" w:cs="Arial"/>
          <w:b/>
          <w:sz w:val="20"/>
          <w:szCs w:val="20"/>
        </w:rPr>
      </w:pPr>
    </w:p>
    <w:p w14:paraId="6CD3F299" w14:textId="66430FA8" w:rsidR="0039420B" w:rsidRPr="00640653" w:rsidRDefault="0039420B" w:rsidP="00FD6B7C">
      <w:pPr>
        <w:autoSpaceDE w:val="0"/>
        <w:autoSpaceDN w:val="0"/>
        <w:adjustRightInd w:val="0"/>
        <w:jc w:val="both"/>
        <w:rPr>
          <w:rFonts w:ascii="Arial" w:eastAsia="Arial Unicode MS" w:hAnsi="Arial" w:cs="Arial"/>
          <w:b/>
          <w:sz w:val="20"/>
          <w:szCs w:val="20"/>
        </w:rPr>
      </w:pPr>
      <w:r w:rsidRPr="00640653">
        <w:rPr>
          <w:rFonts w:ascii="Arial" w:eastAsia="Arial Unicode MS" w:hAnsi="Arial" w:cs="Arial"/>
          <w:b/>
          <w:sz w:val="20"/>
          <w:szCs w:val="20"/>
        </w:rPr>
        <w:lastRenderedPageBreak/>
        <w:t>Altıncı bölüm</w:t>
      </w:r>
    </w:p>
    <w:p w14:paraId="0553BC0A" w14:textId="2CBE528F" w:rsidR="00FD6B7C" w:rsidRPr="00640653" w:rsidRDefault="00FD6B7C" w:rsidP="00FD6B7C">
      <w:pPr>
        <w:autoSpaceDE w:val="0"/>
        <w:autoSpaceDN w:val="0"/>
        <w:adjustRightInd w:val="0"/>
        <w:jc w:val="both"/>
        <w:rPr>
          <w:rFonts w:ascii="Arial" w:eastAsia="Arial Unicode MS" w:hAnsi="Arial" w:cs="Arial"/>
          <w:b/>
          <w:sz w:val="20"/>
          <w:szCs w:val="20"/>
        </w:rPr>
      </w:pPr>
    </w:p>
    <w:p w14:paraId="26CE9119" w14:textId="1F1B0244" w:rsidR="004467D6" w:rsidRPr="00640653" w:rsidRDefault="00D45B30" w:rsidP="004467D6">
      <w:pPr>
        <w:autoSpaceDE w:val="0"/>
        <w:autoSpaceDN w:val="0"/>
        <w:adjustRightInd w:val="0"/>
        <w:jc w:val="both"/>
        <w:rPr>
          <w:rFonts w:ascii="Arial" w:eastAsia="Arial Unicode MS" w:hAnsi="Arial" w:cs="Arial"/>
          <w:b/>
          <w:sz w:val="20"/>
          <w:szCs w:val="20"/>
        </w:rPr>
      </w:pPr>
      <w:r>
        <w:rPr>
          <w:rFonts w:ascii="Arial" w:eastAsia="Arial Unicode MS" w:hAnsi="Arial" w:cs="Arial"/>
          <w:b/>
          <w:sz w:val="20"/>
          <w:szCs w:val="20"/>
        </w:rPr>
        <w:t>Sınırlı denetim r</w:t>
      </w:r>
      <w:r w:rsidR="004C1669">
        <w:rPr>
          <w:rFonts w:ascii="Arial" w:eastAsia="Arial Unicode MS" w:hAnsi="Arial" w:cs="Arial"/>
          <w:b/>
          <w:sz w:val="20"/>
          <w:szCs w:val="20"/>
        </w:rPr>
        <w:t>aporu</w:t>
      </w:r>
      <w:r w:rsidR="004467D6" w:rsidRPr="00640653">
        <w:rPr>
          <w:rFonts w:ascii="Arial" w:eastAsia="Arial Unicode MS" w:hAnsi="Arial" w:cs="Arial"/>
          <w:b/>
          <w:sz w:val="20"/>
          <w:szCs w:val="20"/>
        </w:rPr>
        <w:t xml:space="preserve"> </w:t>
      </w:r>
    </w:p>
    <w:p w14:paraId="5DA12C38" w14:textId="77777777" w:rsidR="004467D6" w:rsidRPr="00640653" w:rsidRDefault="004467D6" w:rsidP="004467D6">
      <w:pPr>
        <w:autoSpaceDE w:val="0"/>
        <w:autoSpaceDN w:val="0"/>
        <w:adjustRightInd w:val="0"/>
        <w:jc w:val="both"/>
        <w:rPr>
          <w:rFonts w:ascii="Arial" w:eastAsia="Arial Unicode MS" w:hAnsi="Arial" w:cs="Arial"/>
          <w:b/>
          <w:sz w:val="20"/>
          <w:szCs w:val="20"/>
        </w:rPr>
      </w:pPr>
    </w:p>
    <w:p w14:paraId="2096537B" w14:textId="673399A1" w:rsidR="004C1669" w:rsidRPr="00640653" w:rsidRDefault="004C1669" w:rsidP="007B5B2F">
      <w:pPr>
        <w:pStyle w:val="ListParagraph"/>
        <w:numPr>
          <w:ilvl w:val="0"/>
          <w:numId w:val="31"/>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Bağımsız sınırlı</w:t>
      </w:r>
      <w:r w:rsidR="004467D6" w:rsidRPr="00640653">
        <w:rPr>
          <w:rFonts w:ascii="Arial" w:hAnsi="Arial" w:cs="Arial"/>
          <w:b/>
          <w:bCs/>
          <w:sz w:val="20"/>
          <w:szCs w:val="20"/>
        </w:rPr>
        <w:t xml:space="preserve"> </w:t>
      </w:r>
      <w:r w:rsidRPr="00640653">
        <w:rPr>
          <w:rFonts w:ascii="Arial" w:eastAsia="Arial Unicode MS" w:hAnsi="Arial" w:cs="Arial"/>
          <w:b/>
          <w:bCs/>
          <w:sz w:val="20"/>
          <w:szCs w:val="20"/>
        </w:rPr>
        <w:t xml:space="preserve">denetim raporuna ilişkin olarak açıklanması gereken hususlar: </w:t>
      </w:r>
    </w:p>
    <w:p w14:paraId="6179983B" w14:textId="28BA0698" w:rsidR="004C1669" w:rsidRPr="004C1669" w:rsidRDefault="006E4870" w:rsidP="004C1669">
      <w:pPr>
        <w:jc w:val="both"/>
        <w:rPr>
          <w:rFonts w:ascii="Arial" w:hAnsi="Arial" w:cs="Arial"/>
          <w:sz w:val="20"/>
          <w:szCs w:val="20"/>
        </w:rPr>
      </w:pPr>
      <w:r>
        <w:rPr>
          <w:rFonts w:ascii="Arial" w:hAnsi="Arial" w:cs="Arial"/>
          <w:sz w:val="20"/>
          <w:szCs w:val="20"/>
        </w:rPr>
        <w:t xml:space="preserve">30 </w:t>
      </w:r>
      <w:r w:rsidR="00640723">
        <w:rPr>
          <w:rFonts w:ascii="Arial" w:hAnsi="Arial" w:cs="Arial"/>
          <w:sz w:val="20"/>
          <w:szCs w:val="20"/>
        </w:rPr>
        <w:t>Eylül</w:t>
      </w:r>
      <w:r w:rsidR="00DE73EB">
        <w:rPr>
          <w:rFonts w:ascii="Arial" w:hAnsi="Arial" w:cs="Arial"/>
          <w:sz w:val="20"/>
          <w:szCs w:val="20"/>
        </w:rPr>
        <w:t xml:space="preserve"> 2020</w:t>
      </w:r>
      <w:r w:rsidR="004C1669" w:rsidRPr="004C1669">
        <w:rPr>
          <w:rFonts w:ascii="Arial" w:hAnsi="Arial" w:cs="Arial"/>
          <w:sz w:val="20"/>
          <w:szCs w:val="20"/>
        </w:rPr>
        <w:t xml:space="preserve"> tarihi itibarıyla ve aynı tarihte sona eren döneme ait düzenlenen konsolide olmayan finansal tablolar Güney Bağımsız Denetim ve Serbest Muhasebeci Mali Müşavirlik A.Ş. (A Member Firm of Ernst &amp; Young Global Limited) tarafından bağımsız</w:t>
      </w:r>
      <w:r w:rsidR="00620474">
        <w:rPr>
          <w:rFonts w:ascii="Arial" w:hAnsi="Arial" w:cs="Arial"/>
          <w:sz w:val="20"/>
          <w:szCs w:val="20"/>
        </w:rPr>
        <w:t xml:space="preserve"> </w:t>
      </w:r>
      <w:r w:rsidR="00DF4980">
        <w:rPr>
          <w:rFonts w:ascii="Arial" w:hAnsi="Arial" w:cs="Arial"/>
          <w:sz w:val="20"/>
          <w:szCs w:val="20"/>
        </w:rPr>
        <w:t xml:space="preserve">sınırlı </w:t>
      </w:r>
      <w:r w:rsidR="00620474">
        <w:rPr>
          <w:rFonts w:ascii="Arial" w:hAnsi="Arial" w:cs="Arial"/>
          <w:sz w:val="20"/>
          <w:szCs w:val="20"/>
        </w:rPr>
        <w:t xml:space="preserve">denetime tabi </w:t>
      </w:r>
      <w:r w:rsidR="00620474" w:rsidRPr="00C73403">
        <w:rPr>
          <w:rFonts w:ascii="Arial" w:hAnsi="Arial" w:cs="Arial"/>
          <w:sz w:val="20"/>
          <w:szCs w:val="20"/>
        </w:rPr>
        <w:t xml:space="preserve">tutulmuş olup, </w:t>
      </w:r>
      <w:r w:rsidR="00840D21">
        <w:rPr>
          <w:rFonts w:ascii="Arial" w:hAnsi="Arial" w:cs="Arial"/>
          <w:sz w:val="20"/>
          <w:szCs w:val="20"/>
        </w:rPr>
        <w:t>12</w:t>
      </w:r>
      <w:r>
        <w:rPr>
          <w:rFonts w:ascii="Arial" w:hAnsi="Arial" w:cs="Arial"/>
          <w:sz w:val="20"/>
          <w:szCs w:val="20"/>
        </w:rPr>
        <w:t xml:space="preserve"> </w:t>
      </w:r>
      <w:r w:rsidR="00640723">
        <w:rPr>
          <w:rFonts w:ascii="Arial" w:hAnsi="Arial" w:cs="Arial"/>
          <w:sz w:val="20"/>
          <w:szCs w:val="20"/>
        </w:rPr>
        <w:t>Kasım</w:t>
      </w:r>
      <w:r w:rsidR="004C1669" w:rsidRPr="00C73403">
        <w:rPr>
          <w:rFonts w:ascii="Arial" w:hAnsi="Arial" w:cs="Arial"/>
          <w:sz w:val="20"/>
          <w:szCs w:val="20"/>
        </w:rPr>
        <w:t xml:space="preserve"> 2020</w:t>
      </w:r>
      <w:r w:rsidR="004C1669" w:rsidRPr="004C1669">
        <w:rPr>
          <w:rFonts w:ascii="Arial" w:hAnsi="Arial" w:cs="Arial"/>
          <w:sz w:val="20"/>
          <w:szCs w:val="20"/>
        </w:rPr>
        <w:t xml:space="preserve"> tarihli bağımsız </w:t>
      </w:r>
      <w:r w:rsidR="00DF4980">
        <w:rPr>
          <w:rFonts w:ascii="Arial" w:hAnsi="Arial" w:cs="Arial"/>
          <w:sz w:val="20"/>
          <w:szCs w:val="20"/>
        </w:rPr>
        <w:t xml:space="preserve">sınırlı </w:t>
      </w:r>
      <w:r w:rsidR="004C1669" w:rsidRPr="004C1669">
        <w:rPr>
          <w:rFonts w:ascii="Arial" w:hAnsi="Arial" w:cs="Arial"/>
          <w:sz w:val="20"/>
          <w:szCs w:val="20"/>
        </w:rPr>
        <w:t>denetim raporu konsolide olmayan finansal tabloların önünde sunulmuştur.</w:t>
      </w:r>
    </w:p>
    <w:p w14:paraId="1C7205A7" w14:textId="0432E993" w:rsidR="004467D6" w:rsidRDefault="004467D6" w:rsidP="00FD6B7C">
      <w:pPr>
        <w:autoSpaceDE w:val="0"/>
        <w:autoSpaceDN w:val="0"/>
        <w:adjustRightInd w:val="0"/>
        <w:jc w:val="both"/>
        <w:rPr>
          <w:rFonts w:ascii="Arial" w:hAnsi="Arial" w:cs="Arial"/>
          <w:sz w:val="20"/>
          <w:szCs w:val="20"/>
        </w:rPr>
      </w:pPr>
    </w:p>
    <w:p w14:paraId="782C5199" w14:textId="77777777" w:rsidR="004C1669" w:rsidRPr="00640653" w:rsidRDefault="004C1669" w:rsidP="007B5B2F">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574359C6" w14:textId="77777777" w:rsidR="004C1669" w:rsidRPr="00640653" w:rsidRDefault="004C1669" w:rsidP="004C1669">
      <w:pPr>
        <w:tabs>
          <w:tab w:val="right" w:pos="0"/>
        </w:tabs>
        <w:autoSpaceDE w:val="0"/>
        <w:autoSpaceDN w:val="0"/>
        <w:adjustRightInd w:val="0"/>
        <w:jc w:val="both"/>
        <w:rPr>
          <w:rFonts w:ascii="Arial" w:eastAsia="Arial Unicode MS" w:hAnsi="Arial" w:cs="Arial"/>
          <w:b/>
          <w:bCs/>
          <w:sz w:val="20"/>
          <w:szCs w:val="20"/>
        </w:rPr>
      </w:pPr>
    </w:p>
    <w:p w14:paraId="4DD7D479" w14:textId="5B28CECF" w:rsidR="004C1669" w:rsidRDefault="004C1669" w:rsidP="004C1669">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2019</w:t>
      </w:r>
      <w:r w:rsidRPr="00640653">
        <w:rPr>
          <w:rFonts w:ascii="Arial" w:eastAsia="Arial Unicode MS" w:hAnsi="Arial" w:cs="Arial"/>
          <w:sz w:val="20"/>
          <w:szCs w:val="20"/>
        </w:rPr>
        <w:t>: Bulunmamaktadır).</w:t>
      </w:r>
    </w:p>
    <w:p w14:paraId="607B7D13" w14:textId="6E18BE6E" w:rsidR="00394919" w:rsidRDefault="00394919" w:rsidP="00FD6B7C">
      <w:pPr>
        <w:autoSpaceDE w:val="0"/>
        <w:autoSpaceDN w:val="0"/>
        <w:adjustRightInd w:val="0"/>
        <w:jc w:val="both"/>
        <w:rPr>
          <w:rFonts w:ascii="Arial" w:hAnsi="Arial" w:cs="Arial"/>
          <w:sz w:val="20"/>
          <w:szCs w:val="20"/>
        </w:rPr>
        <w:sectPr w:rsidR="00394919" w:rsidSect="008B55C8">
          <w:headerReference w:type="default" r:id="rId36"/>
          <w:pgSz w:w="11907" w:h="16840" w:code="9"/>
          <w:pgMar w:top="1418" w:right="1134" w:bottom="1418" w:left="1418" w:header="720" w:footer="720" w:gutter="0"/>
          <w:cols w:space="708"/>
          <w:docGrid w:linePitch="360"/>
        </w:sectPr>
      </w:pPr>
    </w:p>
    <w:p w14:paraId="615DE852" w14:textId="758C826A" w:rsidR="004467D6" w:rsidRPr="00640653" w:rsidRDefault="004467D6" w:rsidP="00394919">
      <w:pPr>
        <w:rPr>
          <w:rFonts w:ascii="Arial" w:hAnsi="Arial" w:cs="Arial"/>
          <w:b/>
          <w:sz w:val="20"/>
          <w:szCs w:val="20"/>
        </w:rPr>
      </w:pPr>
      <w:r w:rsidRPr="00640653">
        <w:rPr>
          <w:rFonts w:ascii="Arial" w:hAnsi="Arial" w:cs="Arial"/>
          <w:b/>
          <w:sz w:val="20"/>
          <w:szCs w:val="20"/>
        </w:rPr>
        <w:lastRenderedPageBreak/>
        <w:t>Yedinci bölüm</w:t>
      </w:r>
    </w:p>
    <w:p w14:paraId="11B51122" w14:textId="77777777" w:rsidR="004467D6" w:rsidRPr="00640653" w:rsidRDefault="004467D6" w:rsidP="00FD6B7C">
      <w:pPr>
        <w:autoSpaceDE w:val="0"/>
        <w:autoSpaceDN w:val="0"/>
        <w:adjustRightInd w:val="0"/>
        <w:jc w:val="both"/>
        <w:rPr>
          <w:rFonts w:ascii="Arial" w:eastAsia="Arial Unicode MS" w:hAnsi="Arial" w:cs="Arial"/>
          <w:b/>
          <w:sz w:val="20"/>
          <w:szCs w:val="20"/>
        </w:rPr>
      </w:pPr>
    </w:p>
    <w:p w14:paraId="190E6F6F" w14:textId="77777777" w:rsidR="000F66B4" w:rsidRPr="009F63C9" w:rsidRDefault="000F66B4" w:rsidP="000F66B4">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59D5BBE8" w14:textId="321E7EA6" w:rsidR="000F66B4" w:rsidRDefault="000F66B4" w:rsidP="000F66B4">
      <w:pPr>
        <w:pStyle w:val="FootnoteText"/>
        <w:tabs>
          <w:tab w:val="left" w:pos="720"/>
          <w:tab w:val="left" w:pos="1620"/>
          <w:tab w:val="right" w:leader="dot" w:pos="8505"/>
          <w:tab w:val="right" w:pos="9356"/>
        </w:tabs>
        <w:jc w:val="both"/>
        <w:rPr>
          <w:rFonts w:ascii="Arial" w:hAnsi="Arial" w:cs="Arial"/>
          <w:b/>
          <w:sz w:val="20"/>
          <w:lang w:val="tr-TR"/>
        </w:rPr>
      </w:pPr>
    </w:p>
    <w:p w14:paraId="311DB2FD" w14:textId="0E9A2A98" w:rsidR="008B5F78" w:rsidRPr="009F63C9" w:rsidRDefault="008B5F78" w:rsidP="007B5B2F">
      <w:pPr>
        <w:pStyle w:val="FootnoteText"/>
        <w:numPr>
          <w:ilvl w:val="0"/>
          <w:numId w:val="35"/>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5B68735E" w14:textId="77777777" w:rsidR="008B5F78" w:rsidRPr="00342C65" w:rsidRDefault="008B5F78" w:rsidP="008B5F78">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46EF20C2"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(II.Bayezid) Vakfı, Mahmut Han-ı Evvel Bin Mustafa Han (I.Mahmut) Vakfı, Mahmut Han-ı Sani Bin Abdulhamit Han-Evvel (II.Mahmut) Vakfı ve Murat Paşa Bin Abdusselam (Murat Paşa) Vakfı’na aittir. </w:t>
      </w:r>
    </w:p>
    <w:p w14:paraId="5EC87D2E"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C772B39" w14:textId="00613F52" w:rsidR="008B5F78" w:rsidRPr="00853194" w:rsidRDefault="0069520F"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Katılım’ın 30 </w:t>
      </w:r>
      <w:r w:rsidR="00766A3B">
        <w:rPr>
          <w:rFonts w:ascii="Arial" w:hAnsi="Arial" w:cs="Arial"/>
          <w:sz w:val="20"/>
          <w:lang w:val="tr-TR"/>
        </w:rPr>
        <w:t>Eylül</w:t>
      </w:r>
      <w:r w:rsidR="008B5F78" w:rsidRPr="00853194">
        <w:rPr>
          <w:rFonts w:ascii="Arial" w:hAnsi="Arial" w:cs="Arial"/>
          <w:sz w:val="20"/>
          <w:lang w:val="tr-TR"/>
        </w:rPr>
        <w:t xml:space="preserve"> 2020 itibarıyla ödenmiş sermayesi </w:t>
      </w:r>
      <w:r w:rsidR="00502F83">
        <w:rPr>
          <w:rFonts w:ascii="Arial" w:hAnsi="Arial" w:cs="Arial"/>
          <w:sz w:val="20"/>
          <w:lang w:val="tr-TR"/>
        </w:rPr>
        <w:t>3 milyar 220 milyon</w:t>
      </w:r>
      <w:r w:rsidR="008B5F78" w:rsidRPr="00853194">
        <w:rPr>
          <w:rFonts w:ascii="Arial" w:hAnsi="Arial" w:cs="Arial"/>
          <w:sz w:val="20"/>
          <w:lang w:val="tr-TR"/>
        </w:rPr>
        <w:t xml:space="preserve"> Türk Lirasıdır.</w:t>
      </w:r>
    </w:p>
    <w:p w14:paraId="12C1F790"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642F839"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Katılım bankacılığı sektörünün en genç üyelerinden olan Vakıf Katılım, yüzyıllardır kültürümüzün önemli bir parçası olarak günümüze gelen ve bugün ana kurucusu Vakıflar Genel Müdürlüğü tarafından yaşatılan “Vakıf Kültürü”nün önemli bir kurumu olarak faaliyetlerini sürdürmektedir.</w:t>
      </w:r>
    </w:p>
    <w:p w14:paraId="4239834A"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336E8CE5"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331FECF5"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AD23C95" w14:textId="77777777" w:rsidR="008B5F78" w:rsidRPr="00853194" w:rsidRDefault="008B5F78" w:rsidP="008B5F78">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Katılım’ın 2 adet Bağlı Ortaklığı bulunmaktadır. Bunlar; Katılım Varlık Kiralama A.Ş. ve Vakıf Varlık Kiralama A.Ş.’dir. Kuruluş amaçları, Vakıf Katılım'ın yurt içi ve yurt dışı kira sertifikalarını ihraç etmek olup sermayelerin tamamı Vakıf Katılım’a aittir.</w:t>
      </w:r>
    </w:p>
    <w:p w14:paraId="74DBD70A" w14:textId="77777777" w:rsidR="004238DE" w:rsidRPr="009F63C9" w:rsidRDefault="004238DE" w:rsidP="008B5F78">
      <w:pPr>
        <w:pStyle w:val="FootnoteText"/>
        <w:tabs>
          <w:tab w:val="left" w:pos="720"/>
          <w:tab w:val="left" w:pos="1620"/>
          <w:tab w:val="right" w:leader="dot" w:pos="8505"/>
          <w:tab w:val="right" w:pos="9356"/>
        </w:tabs>
        <w:jc w:val="both"/>
        <w:rPr>
          <w:rFonts w:ascii="Arial" w:hAnsi="Arial" w:cs="Arial"/>
          <w:b/>
          <w:sz w:val="20"/>
          <w:lang w:val="tr-TR"/>
        </w:rPr>
      </w:pPr>
    </w:p>
    <w:p w14:paraId="7796912A" w14:textId="77777777" w:rsidR="000F66B4" w:rsidRPr="009F63C9" w:rsidRDefault="000F66B4" w:rsidP="007B5B2F">
      <w:pPr>
        <w:pStyle w:val="FootnoteText"/>
        <w:numPr>
          <w:ilvl w:val="0"/>
          <w:numId w:val="35"/>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664BE8F3" w14:textId="77777777" w:rsidR="000F66B4" w:rsidRPr="00342C65" w:rsidRDefault="000F66B4" w:rsidP="000F66B4">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549C036E" w14:textId="3F93EBF0"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Ulaşmış olduğumuz uygarlık seviyesinin, sahip olduğumuz teknolojinin ve insan gücünün henüz üstesinden gelemediği, tüm dünyanın tek bir hedefe kilitlendiği nadir bir zamandan geçiyoruz. Etkisinden henüz bir şey kaybetmese de artık nasıl savaşacağımızı bildiğimiz koronavirüs salgınının sonlanması ve yıkıcı etkilerinin azalması için bilim dünyası ve sağlık çalışanları başta olmak üzere tüm insanlık büyük bir çaba sarf ederek, gece gündüz çalışıyor.  Öncelikle bu önemli mücadeleye destek veren herkesi can-ı gönülden kutluyorum.</w:t>
      </w:r>
    </w:p>
    <w:p w14:paraId="28CF253D"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p>
    <w:p w14:paraId="003C8741" w14:textId="68343669"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Koronavirüs salgın süreci apaçık bir şekilde, Vakıf Katılım’ın kurulduğu ilk andan itibaren tüm çalışmalarında şiar edindiği yardımlaşma ve dayanışma kültürünün ne kadar önemli olduğunu bir kez daha ortaya koydu. Bu salgın, hem bireylerin hem de kurumların yürüttüğü faaliyetlerde, gerçekleştirecekleri üretimlerde sadece belirli bir çevreyi, zümreyi değil, toplumun tümünü kapsayan, fayda odaklı çalışmalar gerçekleştirmelerinin önemini hatırl</w:t>
      </w:r>
      <w:bookmarkStart w:id="13" w:name="_GoBack"/>
      <w:bookmarkEnd w:id="13"/>
      <w:r w:rsidRPr="00861A9E">
        <w:rPr>
          <w:rFonts w:ascii="Arial" w:hAnsi="Arial" w:cs="Arial"/>
          <w:sz w:val="20"/>
          <w:lang w:val="tr-TR"/>
        </w:rPr>
        <w:t xml:space="preserve">attı. </w:t>
      </w:r>
    </w:p>
    <w:p w14:paraId="36185195"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p>
    <w:p w14:paraId="2D1D787E" w14:textId="2B7D46B2"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Bugün geldiğimiz noktada devletimizin ve özel sektörümüzün uyum içinde ve milli dayanışma ruhuyla hareket ettiğine tanıklık ettik. Bu süreci en az zararla atlatmak için herkesin üzerine düşen sorumluluğu büyük bir titizlikle yerine getirdiğini görüyoruz.</w:t>
      </w:r>
    </w:p>
    <w:p w14:paraId="000DEA8B"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p>
    <w:p w14:paraId="5EA4563C" w14:textId="3A934E14"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Bu sebepledir ki dünyanın dev ekonomileri üçüncü çeyrekte daralmaya devam ederken, Türkiye ekonomisi bu karamsar tabloların aksine yurt içi piyasalara ümit veren sonuçlar aldı.</w:t>
      </w:r>
    </w:p>
    <w:p w14:paraId="40272DFB"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p>
    <w:p w14:paraId="618D2991" w14:textId="732F6733"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Vakıf Katılım olarak faizsiz finans ilkeleriyle yüzyıllardır adil sosyal yaşamın önemli bir parçası olan ‘Vakıf Kültürü’nü bir araya getiren bizler bu dönemdeki çalışmalarımızı, sadece ortaklarımız ya da müşterilerimiz için değil, tüm topluma faydalı olma ilkesiyle yürüttük. Son derece başarılı bir şekilde geride bıraktığımız bu süreçte devletimizin ekonomimizin canlanması için hayata geçirdiği Ekonomik İstikrar Kalkanı paketine destek olduk. Hayatın olağan seyrinin devam etmesine katkı sağlamak adına ekonomimizin can damarı KOBİ’lerimize, gerçek ve tüzel kişilere önemli kaynaklar sağladık. Gayrimenkul sektörünün rahat bir nefes alması ve vatandaşlarımızın uygun koşullarda ev sahibi olması için çok cazip konut finansmanı imkânları sunduk. Şube ve istihdam ettiğimiz çalışan sayımızı daha da artırdık.</w:t>
      </w:r>
    </w:p>
    <w:p w14:paraId="510CA1AF" w14:textId="13D8FCB8" w:rsidR="002201FA" w:rsidRDefault="002201FA">
      <w:pPr>
        <w:rPr>
          <w:rFonts w:ascii="Arial" w:hAnsi="Arial" w:cs="Arial"/>
          <w:sz w:val="20"/>
          <w:szCs w:val="20"/>
          <w:lang w:eastAsia="en-US"/>
        </w:rPr>
      </w:pPr>
      <w:r>
        <w:rPr>
          <w:rFonts w:ascii="Arial" w:hAnsi="Arial" w:cs="Arial"/>
          <w:sz w:val="20"/>
        </w:rPr>
        <w:br w:type="page"/>
      </w:r>
    </w:p>
    <w:p w14:paraId="72213F51" w14:textId="77777777"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lastRenderedPageBreak/>
        <w:t xml:space="preserve">Bizler geçmişimizden, ortak kültürümüzden ve ülkemizin geleceğine olan inancımızdan aldığımız güçle çalışmalarımızı önümüzdeki dönemde de yorulmadan, büyük bir gayretle yürüteceğiz. Sadece kendimizi değil, sektörümüzü ve ülkemizi ileriye taşıyacak faaliyetler içerisinde olmaya devam edeceğiz. Ekonomi yönetimimizin son derece başarılı bir şekilde yönettiği bu süreçte devletimizin yanında olmayı sürdüreceğiz. </w:t>
      </w:r>
    </w:p>
    <w:p w14:paraId="7F807D7C" w14:textId="387B6D6A"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 </w:t>
      </w:r>
    </w:p>
    <w:p w14:paraId="7F5AE7C4" w14:textId="50544AE6" w:rsid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 xml:space="preserve">Şimdiye kadar ülke olarak yaşadığımız, maruz kaldığımız tüm kötü tecrübelerin üstesinden başarıyla geldik ve önemli dersler çıkardık. Dünyayı esir alan koronavirüs salgınının sonuçlarından da en az etkilenen ülkelerden biri olacağımıza ve yine bu süreçten öğrendiklerimizle geleceğe daha güçlü bir şekilde yürüyeceğimize yürekten inanıyorum. </w:t>
      </w:r>
    </w:p>
    <w:p w14:paraId="4CCA2BE7"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p>
    <w:p w14:paraId="5D7A55CB" w14:textId="77777777" w:rsidR="00861A9E" w:rsidRPr="00861A9E" w:rsidRDefault="00861A9E" w:rsidP="000C33BD">
      <w:pPr>
        <w:pStyle w:val="FootnoteText"/>
        <w:tabs>
          <w:tab w:val="left" w:pos="720"/>
          <w:tab w:val="left" w:pos="1620"/>
          <w:tab w:val="right" w:leader="dot" w:pos="8505"/>
          <w:tab w:val="right" w:pos="9356"/>
        </w:tabs>
        <w:jc w:val="both"/>
        <w:rPr>
          <w:rFonts w:ascii="Arial" w:hAnsi="Arial" w:cs="Arial"/>
          <w:sz w:val="20"/>
          <w:lang w:val="tr-TR"/>
        </w:rPr>
      </w:pPr>
      <w:r w:rsidRPr="00861A9E">
        <w:rPr>
          <w:rFonts w:ascii="Arial" w:hAnsi="Arial" w:cs="Arial"/>
          <w:sz w:val="20"/>
          <w:lang w:val="tr-TR"/>
        </w:rPr>
        <w:t>Kuruluş aşamamızdan bugüne değin yürüttüğümüz çalışmalarda bizlere destek olan yönetim kadememize, özverili çalışmalarıyla başarılarımızın asıl kahramanları olan tüm çalışma arkadaşlarımıza ve bize güvenen bütün müşterilerimize teşekkürlerimi sunuyorum.</w:t>
      </w:r>
    </w:p>
    <w:p w14:paraId="53166741" w14:textId="77777777" w:rsidR="00615455" w:rsidRPr="00A23D8E" w:rsidRDefault="00615455" w:rsidP="00615455">
      <w:pPr>
        <w:jc w:val="both"/>
        <w:rPr>
          <w:rFonts w:ascii="Arial" w:hAnsi="Arial" w:cs="Arial"/>
          <w:sz w:val="20"/>
        </w:rPr>
      </w:pPr>
    </w:p>
    <w:p w14:paraId="1D840C92" w14:textId="77777777" w:rsidR="00615455" w:rsidRPr="00A23D8E" w:rsidRDefault="00615455" w:rsidP="00615455">
      <w:pPr>
        <w:spacing w:line="276" w:lineRule="auto"/>
        <w:jc w:val="both"/>
        <w:rPr>
          <w:rFonts w:ascii="Arial" w:hAnsi="Arial" w:cs="Arial"/>
          <w:sz w:val="20"/>
        </w:rPr>
      </w:pPr>
      <w:r w:rsidRPr="00A23D8E">
        <w:rPr>
          <w:rFonts w:ascii="Arial" w:hAnsi="Arial" w:cs="Arial"/>
          <w:sz w:val="20"/>
        </w:rPr>
        <w:t>Saygılarımla,</w:t>
      </w:r>
    </w:p>
    <w:p w14:paraId="6DE2FC5A" w14:textId="77777777" w:rsidR="00615455" w:rsidRPr="00A23D8E" w:rsidRDefault="00615455" w:rsidP="00615455">
      <w:pPr>
        <w:jc w:val="both"/>
        <w:rPr>
          <w:rFonts w:ascii="Arial" w:hAnsi="Arial" w:cs="Arial"/>
          <w:b/>
          <w:sz w:val="20"/>
        </w:rPr>
      </w:pPr>
    </w:p>
    <w:p w14:paraId="37F7F531" w14:textId="77777777" w:rsidR="00615455" w:rsidRPr="00A23D8E" w:rsidRDefault="00615455" w:rsidP="00615455">
      <w:pPr>
        <w:jc w:val="both"/>
        <w:rPr>
          <w:rFonts w:ascii="Arial" w:hAnsi="Arial" w:cs="Arial"/>
          <w:b/>
          <w:sz w:val="20"/>
        </w:rPr>
      </w:pPr>
      <w:r w:rsidRPr="00A23D8E">
        <w:rPr>
          <w:rFonts w:ascii="Arial" w:hAnsi="Arial" w:cs="Arial"/>
          <w:b/>
          <w:sz w:val="20"/>
        </w:rPr>
        <w:t>Öztürk Oran</w:t>
      </w:r>
    </w:p>
    <w:p w14:paraId="77F8CD7F" w14:textId="3C76C70F" w:rsidR="000667B9" w:rsidRDefault="00615455" w:rsidP="000F66B4">
      <w:pPr>
        <w:jc w:val="both"/>
        <w:rPr>
          <w:rFonts w:ascii="Arial" w:hAnsi="Arial" w:cs="Arial"/>
          <w:b/>
          <w:sz w:val="20"/>
        </w:rPr>
      </w:pPr>
      <w:r w:rsidRPr="00A23D8E">
        <w:rPr>
          <w:rFonts w:ascii="Arial" w:hAnsi="Arial" w:cs="Arial"/>
          <w:b/>
          <w:sz w:val="20"/>
        </w:rPr>
        <w:t>Yönetim Kurulu Başkanı</w:t>
      </w:r>
    </w:p>
    <w:p w14:paraId="4923BB22" w14:textId="44AA4768" w:rsidR="000667B9" w:rsidRDefault="000667B9" w:rsidP="000F66B4">
      <w:pPr>
        <w:jc w:val="both"/>
        <w:rPr>
          <w:rFonts w:ascii="Arial" w:hAnsi="Arial" w:cs="Arial"/>
          <w:b/>
          <w:sz w:val="20"/>
          <w:szCs w:val="20"/>
        </w:rPr>
      </w:pPr>
    </w:p>
    <w:p w14:paraId="38ABF364" w14:textId="69D02BBF" w:rsidR="002201FA" w:rsidRDefault="002201FA">
      <w:pPr>
        <w:rPr>
          <w:rFonts w:ascii="Arial" w:hAnsi="Arial" w:cs="Arial"/>
          <w:b/>
          <w:sz w:val="20"/>
          <w:szCs w:val="20"/>
          <w:lang w:eastAsia="en-US"/>
        </w:rPr>
      </w:pPr>
    </w:p>
    <w:p w14:paraId="2B6FDF1C" w14:textId="40C74B99" w:rsidR="000F66B4" w:rsidRPr="009F63C9" w:rsidRDefault="000F66B4" w:rsidP="007B5B2F">
      <w:pPr>
        <w:pStyle w:val="EndnoteText"/>
        <w:numPr>
          <w:ilvl w:val="0"/>
          <w:numId w:val="35"/>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7DCEF755" w14:textId="77777777" w:rsidR="000F66B4" w:rsidRPr="009F63C9" w:rsidRDefault="000F66B4" w:rsidP="000F66B4">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43A6D74" w14:textId="71E0E896"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Çin’in Wuhan kentinde 2019 senesinin sonunda başlayan ve 2020 itibarıyla tüm dünyayı etkisi altına alan koronavirüs salgınının sarsıcı etkileriyle yüzleştiğimiz bir dönemden geçiyoruz. Ülke olarak büyük bir mücadeleyle bertaraf etmeye çalıştığımız yeni tip koronavirüs, tüm sektörlerin iş yapış şekillerini değiştirirken, hepimize de önemli sorumluluklar yükledi.</w:t>
      </w:r>
    </w:p>
    <w:p w14:paraId="5C47BE33"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6085D368" w14:textId="21B9EA16"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Vakıf Katılım olarak bu süreçte, "önce sağlık" ilkesini merkezimize aldık ve daha önce tecrübe edilmeyen bir çalışma modelini hızlıca hayata geçirerek, çalışanlarımızın önemli bir kısmının işlerini dönüşümlü bir şekilde ve evlerinden sorunsuz bir şekilde ilerletmesini sağladık. Vatandaşımıza sunduğumuz hizmetin kesintiye uğramaması için canla başla çalışmalarımızı sürdürdük ve son derece başarılı geçen bir çeyreği daha geride bıraktık. </w:t>
      </w:r>
    </w:p>
    <w:p w14:paraId="74561CAA"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090C1593" w14:textId="3078C0FF"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 xml:space="preserve">2020 yılı üçüncü çeyreğinde aktif büyüklüğümüz bir önceki yıla göre yüzde </w:t>
      </w:r>
      <w:r w:rsidR="00A60396">
        <w:rPr>
          <w:rFonts w:ascii="Arial" w:hAnsi="Arial" w:cs="Arial"/>
          <w:sz w:val="20"/>
          <w:lang w:val="tr-TR"/>
        </w:rPr>
        <w:t>75,6</w:t>
      </w:r>
      <w:r w:rsidRPr="009243A3">
        <w:rPr>
          <w:rFonts w:ascii="Arial" w:hAnsi="Arial" w:cs="Arial"/>
          <w:sz w:val="20"/>
          <w:lang w:val="tr-TR"/>
        </w:rPr>
        <w:t xml:space="preserve"> artışla 53.3 milyar TL’ye, toplanan fonlar ise yüzde </w:t>
      </w:r>
      <w:r w:rsidR="003B6B4A">
        <w:rPr>
          <w:rFonts w:ascii="Arial" w:hAnsi="Arial" w:cs="Arial"/>
          <w:sz w:val="20"/>
          <w:lang w:val="tr-TR"/>
        </w:rPr>
        <w:t>66,5</w:t>
      </w:r>
      <w:r w:rsidRPr="009243A3">
        <w:rPr>
          <w:rFonts w:ascii="Arial" w:hAnsi="Arial" w:cs="Arial"/>
          <w:sz w:val="20"/>
          <w:lang w:val="tr-TR"/>
        </w:rPr>
        <w:t xml:space="preserve"> artışla 38.2 milyar TL’ye ulaştı. Gerek güçlü fonlama kaynaklarımız, gerekse öz kaynaklarımız ile reel sektöre desteğimizi artırarak nakdi ve gayri nakdi toplamda 41.3 milyar TL fon kullandırdık. </w:t>
      </w:r>
    </w:p>
    <w:p w14:paraId="03568EBA"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2FA4653F" w14:textId="4EA9CB14"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Elimizi taşın altına koyarak Hazine ve Maliye Bakanlığımızın pandemi sürecinin ülke ekonomisine etkilerini bertaraf etmek amacıyla açıkladığı ve birçok sektöre can suyu olan Ekonomik İstikrar Kalkanı paketinde aktif rol aldık. Bu kapsamda büyük emek harcayarak son dönemde ekonomimize 4.5 milyar lira kaynak sağladık. Bu kaynağın 3.3 milyar TL’sini sadece KOBİ olarak tanımladığımız küçük ve orta büyüklükteki işletmelerimize aktardık. Bunu yaparken de temel hedefimiz ekonomideki çarkların dönmesi, ticaretin devam etmesi, imalat sanayinin ve ihracatın büyümesi oldu.</w:t>
      </w:r>
    </w:p>
    <w:p w14:paraId="62E0A657"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50CCE83E" w14:textId="677A8054"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Gerçek ve tüzel kişi işletmeler için Hazine Destekli KGF kefaleti ile ‘İşe Devam Finansman Desteği’ ve ‘Çek Ödeme Destek Finansmanı’ ürünlerimizi devreye aldık. Bireysel müşterilerimize ise yine KGF garantörlüğünde ‘Bireysel İhtiyaç Desteği Finansmanı’ ürünümüzle yaklaşık 3.5 milyar TL finansman desteği sağladık.</w:t>
      </w:r>
    </w:p>
    <w:p w14:paraId="619A1538"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5FF681DE" w14:textId="37A50FC1"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Normalleşme sürecine geçiş ve sosyal hayatın canlanması için vatandaşlarımızın finansman ihtiyaçlarının uygun şartlarda sağlanabilmesi amacıyla konut finansmanı, taşıt finansmanı, tatil destek finansmanı ve sosyal hayata destek finansmanı olarak dört yeni finansman paketini hayata geçirdik.</w:t>
      </w:r>
    </w:p>
    <w:p w14:paraId="525A4371" w14:textId="77777777" w:rsidR="002201FA" w:rsidRPr="009243A3" w:rsidRDefault="002201FA" w:rsidP="009243A3">
      <w:pPr>
        <w:pStyle w:val="FootnoteText"/>
        <w:tabs>
          <w:tab w:val="left" w:pos="720"/>
          <w:tab w:val="left" w:pos="1620"/>
          <w:tab w:val="right" w:leader="dot" w:pos="8505"/>
          <w:tab w:val="right" w:pos="9356"/>
        </w:tabs>
        <w:jc w:val="both"/>
        <w:rPr>
          <w:rFonts w:ascii="Arial" w:hAnsi="Arial" w:cs="Arial"/>
          <w:sz w:val="20"/>
          <w:lang w:val="tr-TR"/>
        </w:rPr>
      </w:pPr>
    </w:p>
    <w:p w14:paraId="201D907D" w14:textId="4AF75A6E"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Son 3 yılda 22 milyar TL’lik kira sertifikası ihracı rakamına ulaşırken, en son 2 Temmuz 2020 tarihinde gerçekleştirdiğimiz 1.03 milyar TL’lik işlemle katılım finans kurumları arasında bir günde en yüksek tutarlı kira sertifikası (sukuk) ihracına imza atan kurum olduk.</w:t>
      </w:r>
    </w:p>
    <w:p w14:paraId="67A40183" w14:textId="3ED95409"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lastRenderedPageBreak/>
        <w:t>Pandemiden kaynaklanan engellere rağmen şubeleşme çalışmalarımızı da ara vermeden sürdürdük. Müşterilerimize daha yakın olma stratejimiz kapsamında 02.10.2020’de gerçekleştirdiğimiz şube açılışlarıyla toplamda 114 şube sayısına ulaştık ve çalışan sayımızı 1528’e çıkardık.</w:t>
      </w:r>
    </w:p>
    <w:p w14:paraId="3279BA08" w14:textId="77777777" w:rsidR="009243A3" w:rsidRP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19DAEB9D" w14:textId="5D6B40A6" w:rsidR="009243A3"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Şimdiye kadar olduğu gibi önümüzdeki dönemde de çalışmalarımızı büyük bir heyecan ve dinamizmle yürütmeye odaklanacağız. Ekonomimize en yüksek katkıyı sunacak olan ve “4İ” olarak adlandırdığımız “imalat, istihdam, ihracat ve inovasyon” alanlarına yönelik faaliyet gösteren tüzel müşterilerimize özel ürün ve paketler sunacağız. Ayrıca mahalli idareler ile iş birliklerimiz kapsamında yerel belediyelerin kalkınmasına yönelik projeler üretmeye devam edeceğiz. Sağlık sektöründe yapılan yatırımların ve ilaç, aşı gibi Ar-Ge çalışmalarının finanse edilmesi ile sağlık alanında ülkemizin kaynaklarını artırmayı destekleyeceğiz. Tarım bankacılığı kapsamında tarım borsalarında “Elektronik Ürün Senetleri” alım satımına aracılık ederek ve bu senetlerin üzerinden çiftçilerimize finansman sağlayarak bu alanda da büyüyeceğiz. Hem yurt içinden hem de yurt dışından daha fazla yatırımcıya ulaşmak, fonlama kaynaklarımızı çeşitlendirmek ve topladığımız fonları daha fazla kişiye ulaştırmak için çalışmalarımızı büyük bir gayretle sürdüreceğiz.</w:t>
      </w:r>
    </w:p>
    <w:p w14:paraId="2B455125" w14:textId="4EDF9CF7" w:rsidR="002201FA" w:rsidRDefault="002201FA">
      <w:pPr>
        <w:rPr>
          <w:rFonts w:ascii="Arial" w:hAnsi="Arial" w:cs="Arial"/>
          <w:sz w:val="20"/>
          <w:szCs w:val="20"/>
          <w:lang w:eastAsia="en-US"/>
        </w:rPr>
      </w:pPr>
    </w:p>
    <w:p w14:paraId="07DC9FE4" w14:textId="6BDA2834" w:rsidR="000667B9"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r w:rsidRPr="009243A3">
        <w:rPr>
          <w:rFonts w:ascii="Arial" w:hAnsi="Arial" w:cs="Arial"/>
          <w:sz w:val="20"/>
          <w:lang w:val="tr-TR"/>
        </w:rPr>
        <w:t>Sadece ülkemiz değil, tüm dünya zor bir zamandan</w:t>
      </w:r>
      <w:r w:rsidR="00FC3D95">
        <w:rPr>
          <w:rFonts w:ascii="Arial" w:hAnsi="Arial" w:cs="Arial"/>
          <w:sz w:val="20"/>
          <w:lang w:val="tr-TR"/>
        </w:rPr>
        <w:t xml:space="preserve"> geçiyor.</w:t>
      </w:r>
      <w:r w:rsidRPr="009243A3">
        <w:rPr>
          <w:rFonts w:ascii="Arial" w:hAnsi="Arial" w:cs="Arial"/>
          <w:sz w:val="20"/>
          <w:lang w:val="tr-TR"/>
        </w:rPr>
        <w:t xml:space="preserve"> Fakat inanıyorum ki, ülkemiz birlik ve beraberlik içerisinde, ortak hedef ve dayanışma ruhuyla pandeminin yıkıcı etkilerini çok kısa sürede atlatacaktır.  Hepimizin faaliyetlerini büyük bir özenle ve sorumlukla yürüttüğü bu dönemde bizlere güvenen ve desteğini esirgemeyen Yönetim Kurulumuza, çalışmalarını canla başla yürüten ekip arkadaşlarıma ve Vakıf Katılım’ı tercih eden tüm müşterilerimize teşekkürlerimi sunuyorum.</w:t>
      </w:r>
    </w:p>
    <w:p w14:paraId="73F9D0E3" w14:textId="0CC0DFB1" w:rsidR="009243A3" w:rsidRPr="00885E55" w:rsidRDefault="009243A3" w:rsidP="009243A3">
      <w:pPr>
        <w:pStyle w:val="FootnoteText"/>
        <w:tabs>
          <w:tab w:val="left" w:pos="720"/>
          <w:tab w:val="left" w:pos="1620"/>
          <w:tab w:val="right" w:leader="dot" w:pos="8505"/>
          <w:tab w:val="right" w:pos="9356"/>
        </w:tabs>
        <w:jc w:val="both"/>
        <w:rPr>
          <w:rFonts w:ascii="Arial" w:hAnsi="Arial" w:cs="Arial"/>
          <w:sz w:val="20"/>
          <w:lang w:val="tr-TR"/>
        </w:rPr>
      </w:pPr>
    </w:p>
    <w:p w14:paraId="5E523DE6" w14:textId="77777777" w:rsidR="002201FA" w:rsidRPr="00885E55" w:rsidRDefault="002201FA" w:rsidP="009243A3">
      <w:pPr>
        <w:pStyle w:val="FootnoteText"/>
        <w:tabs>
          <w:tab w:val="left" w:pos="720"/>
          <w:tab w:val="left" w:pos="1620"/>
          <w:tab w:val="right" w:leader="dot" w:pos="8505"/>
          <w:tab w:val="right" w:pos="9356"/>
        </w:tabs>
        <w:jc w:val="both"/>
        <w:rPr>
          <w:rFonts w:ascii="Arial" w:hAnsi="Arial" w:cs="Arial"/>
          <w:sz w:val="20"/>
          <w:lang w:val="tr-TR"/>
        </w:rPr>
      </w:pPr>
    </w:p>
    <w:p w14:paraId="35EEA919" w14:textId="77777777" w:rsidR="000667B9" w:rsidRPr="00A301E9" w:rsidRDefault="000667B9" w:rsidP="000667B9">
      <w:pPr>
        <w:jc w:val="both"/>
        <w:rPr>
          <w:rFonts w:ascii="Arial" w:hAnsi="Arial" w:cs="Arial"/>
          <w:sz w:val="20"/>
        </w:rPr>
      </w:pPr>
      <w:r w:rsidRPr="00A301E9">
        <w:rPr>
          <w:rFonts w:ascii="Arial" w:hAnsi="Arial" w:cs="Arial"/>
          <w:sz w:val="20"/>
        </w:rPr>
        <w:t>Saygılarımla,</w:t>
      </w:r>
    </w:p>
    <w:p w14:paraId="1FD9F18F" w14:textId="77777777" w:rsidR="000667B9" w:rsidRPr="00A301E9" w:rsidRDefault="000667B9" w:rsidP="000667B9">
      <w:pPr>
        <w:jc w:val="both"/>
        <w:rPr>
          <w:rFonts w:ascii="Arial" w:hAnsi="Arial" w:cs="Arial"/>
          <w:sz w:val="20"/>
        </w:rPr>
      </w:pPr>
    </w:p>
    <w:p w14:paraId="0714CDC0" w14:textId="77777777" w:rsidR="000667B9" w:rsidRPr="00A301E9" w:rsidRDefault="000667B9" w:rsidP="000667B9">
      <w:pPr>
        <w:jc w:val="both"/>
        <w:rPr>
          <w:rFonts w:ascii="Arial" w:hAnsi="Arial" w:cs="Arial"/>
          <w:b/>
          <w:sz w:val="20"/>
        </w:rPr>
      </w:pPr>
      <w:r w:rsidRPr="00A301E9">
        <w:rPr>
          <w:rFonts w:ascii="Arial" w:hAnsi="Arial" w:cs="Arial"/>
          <w:b/>
          <w:sz w:val="20"/>
        </w:rPr>
        <w:t>İkram Göktaş</w:t>
      </w:r>
    </w:p>
    <w:p w14:paraId="4425E736" w14:textId="77777777" w:rsidR="000667B9" w:rsidRPr="00A301E9" w:rsidRDefault="000667B9" w:rsidP="000667B9">
      <w:pPr>
        <w:jc w:val="both"/>
        <w:rPr>
          <w:rFonts w:ascii="Arial" w:hAnsi="Arial" w:cs="Arial"/>
          <w:b/>
          <w:sz w:val="20"/>
        </w:rPr>
      </w:pPr>
      <w:r w:rsidRPr="00A301E9">
        <w:rPr>
          <w:rFonts w:ascii="Arial" w:hAnsi="Arial" w:cs="Arial"/>
          <w:b/>
          <w:sz w:val="20"/>
        </w:rPr>
        <w:t>Genel Müdür</w:t>
      </w:r>
    </w:p>
    <w:p w14:paraId="5478EE64" w14:textId="77777777" w:rsidR="000F66B4" w:rsidRDefault="000F66B4" w:rsidP="000F66B4">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3E5E5D2D" w14:textId="29A5A195" w:rsidR="000F66B4" w:rsidRDefault="000F66B4" w:rsidP="000F66B4">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415FA16E" w14:textId="2172F68D" w:rsidR="002201FA" w:rsidRDefault="002201FA">
      <w:pPr>
        <w:rPr>
          <w:rFonts w:ascii="Arial" w:hAnsi="Arial" w:cs="Arial"/>
          <w:b/>
          <w:sz w:val="20"/>
          <w:szCs w:val="20"/>
          <w:lang w:eastAsia="en-US"/>
        </w:rPr>
      </w:pPr>
    </w:p>
    <w:p w14:paraId="6ECF02EA" w14:textId="1D46D4D5" w:rsidR="007C361E" w:rsidRPr="00D1689B" w:rsidRDefault="007C361E" w:rsidP="007B5B2F">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16AFCF69" w14:textId="77777777" w:rsidR="007C361E" w:rsidRPr="009F63C9" w:rsidRDefault="007C361E" w:rsidP="007C361E">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4667E7C" w14:textId="25EF46D8" w:rsidR="0083141A" w:rsidRDefault="0083141A" w:rsidP="0083141A">
      <w:pPr>
        <w:rPr>
          <w:rFonts w:ascii="Arial" w:hAnsi="Arial" w:cs="Arial"/>
          <w:sz w:val="20"/>
          <w:szCs w:val="20"/>
        </w:rPr>
      </w:pPr>
      <w:r>
        <w:rPr>
          <w:rFonts w:ascii="Arial" w:hAnsi="Arial" w:cs="Arial"/>
          <w:sz w:val="20"/>
          <w:szCs w:val="20"/>
        </w:rPr>
        <w:t>Dönem içerisinde Ana Sözleşmede</w:t>
      </w:r>
      <w:r w:rsidRPr="00853194">
        <w:rPr>
          <w:rFonts w:ascii="Arial" w:hAnsi="Arial" w:cs="Arial"/>
          <w:sz w:val="20"/>
          <w:szCs w:val="20"/>
        </w:rPr>
        <w:t xml:space="preserve"> değişiklik yapıl</w:t>
      </w:r>
      <w:r>
        <w:rPr>
          <w:rFonts w:ascii="Arial" w:hAnsi="Arial" w:cs="Arial"/>
          <w:sz w:val="20"/>
          <w:szCs w:val="20"/>
        </w:rPr>
        <w:t>ma</w:t>
      </w:r>
      <w:r w:rsidRPr="00853194">
        <w:rPr>
          <w:rFonts w:ascii="Arial" w:hAnsi="Arial" w:cs="Arial"/>
          <w:sz w:val="20"/>
          <w:szCs w:val="20"/>
        </w:rPr>
        <w:t xml:space="preserve">mıştır. </w:t>
      </w:r>
    </w:p>
    <w:p w14:paraId="677D8E41" w14:textId="6DBB12DB" w:rsidR="001D3F34" w:rsidRDefault="001D3F34" w:rsidP="0083141A">
      <w:pPr>
        <w:rPr>
          <w:rFonts w:ascii="Arial" w:hAnsi="Arial" w:cs="Arial"/>
          <w:sz w:val="20"/>
          <w:szCs w:val="20"/>
        </w:rPr>
      </w:pPr>
    </w:p>
    <w:p w14:paraId="39E7CF5E" w14:textId="037BD247" w:rsidR="00E06EB4" w:rsidRPr="00D1689B" w:rsidRDefault="00E06EB4" w:rsidP="007B5B2F">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0D0B223E" w14:textId="77777777" w:rsidR="00E06EB4" w:rsidRPr="00C43194" w:rsidRDefault="00E06EB4" w:rsidP="00E06EB4">
      <w:pPr>
        <w:pStyle w:val="FootnoteText"/>
        <w:tabs>
          <w:tab w:val="left" w:pos="720"/>
          <w:tab w:val="left" w:pos="1620"/>
          <w:tab w:val="right" w:leader="dot" w:pos="8505"/>
          <w:tab w:val="right" w:pos="9356"/>
        </w:tabs>
        <w:ind w:left="720" w:hanging="720"/>
        <w:jc w:val="both"/>
        <w:rPr>
          <w:rFonts w:ascii="Arial" w:hAnsi="Arial" w:cs="Arial"/>
          <w:b/>
          <w:sz w:val="18"/>
        </w:rPr>
      </w:pPr>
    </w:p>
    <w:p w14:paraId="4E2B7723" w14:textId="77777777" w:rsidR="00C43194" w:rsidRDefault="00E06EB4" w:rsidP="00E06EB4">
      <w:pPr>
        <w:rPr>
          <w:rFonts w:ascii="Arial" w:hAnsi="Arial" w:cs="Arial"/>
          <w:sz w:val="20"/>
          <w:szCs w:val="20"/>
        </w:rPr>
      </w:pPr>
      <w:r w:rsidRPr="00853194">
        <w:rPr>
          <w:rFonts w:ascii="Arial" w:hAnsi="Arial" w:cs="Arial"/>
          <w:sz w:val="20"/>
          <w:szCs w:val="20"/>
        </w:rPr>
        <w:t xml:space="preserve">Vakıf Katılım Bankası A.Ş.’nin kredi derecelendirme notları Fitch Ratings tarafından yayınlanmaktadır. </w:t>
      </w:r>
    </w:p>
    <w:p w14:paraId="285D3CA7" w14:textId="77777777" w:rsidR="00C43194" w:rsidRPr="00C43194" w:rsidRDefault="00C43194" w:rsidP="00E06EB4">
      <w:pPr>
        <w:rPr>
          <w:rFonts w:ascii="Arial" w:hAnsi="Arial" w:cs="Arial"/>
          <w:sz w:val="14"/>
          <w:szCs w:val="20"/>
        </w:rPr>
      </w:pPr>
    </w:p>
    <w:p w14:paraId="7F2D56DF" w14:textId="5B3C0373" w:rsidR="00E06EB4" w:rsidRPr="00853194" w:rsidRDefault="00E06EB4" w:rsidP="00E06EB4">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096AAB9E" w14:textId="77777777" w:rsidR="00E06EB4" w:rsidRPr="00C43194" w:rsidRDefault="00E06EB4" w:rsidP="00E06EB4">
      <w:pPr>
        <w:pStyle w:val="FootnoteText"/>
        <w:tabs>
          <w:tab w:val="left" w:pos="720"/>
          <w:tab w:val="left" w:pos="1620"/>
          <w:tab w:val="right" w:leader="dot" w:pos="8505"/>
          <w:tab w:val="right" w:pos="9356"/>
        </w:tabs>
        <w:jc w:val="both"/>
        <w:rPr>
          <w:rFonts w:ascii="Arial" w:hAnsi="Arial" w:cs="Arial"/>
          <w:b/>
          <w:sz w:val="20"/>
        </w:rPr>
      </w:pPr>
    </w:p>
    <w:tbl>
      <w:tblPr>
        <w:tblW w:w="5000" w:type="pct"/>
        <w:tblCellMar>
          <w:left w:w="70" w:type="dxa"/>
          <w:right w:w="70" w:type="dxa"/>
        </w:tblCellMar>
        <w:tblLook w:val="04A0" w:firstRow="1" w:lastRow="0" w:firstColumn="1" w:lastColumn="0" w:noHBand="0" w:noVBand="1"/>
      </w:tblPr>
      <w:tblGrid>
        <w:gridCol w:w="4175"/>
        <w:gridCol w:w="5170"/>
      </w:tblGrid>
      <w:tr w:rsidR="00E06EB4" w:rsidRPr="00853194" w14:paraId="3D9AF20E" w14:textId="77777777" w:rsidTr="00C43194">
        <w:trPr>
          <w:trHeight w:val="211"/>
        </w:trPr>
        <w:tc>
          <w:tcPr>
            <w:tcW w:w="22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67096" w14:textId="77777777" w:rsidR="00E06EB4" w:rsidRPr="00853194" w:rsidRDefault="00E06EB4" w:rsidP="001B1F33">
            <w:pPr>
              <w:rPr>
                <w:rFonts w:ascii="Arial" w:hAnsi="Arial" w:cs="Arial"/>
                <w:b/>
                <w:bCs/>
                <w:color w:val="000000"/>
                <w:sz w:val="20"/>
                <w:szCs w:val="20"/>
              </w:rPr>
            </w:pPr>
            <w:r w:rsidRPr="00853194">
              <w:rPr>
                <w:rFonts w:ascii="Arial" w:hAnsi="Arial" w:cs="Arial"/>
                <w:b/>
                <w:bCs/>
                <w:color w:val="000000"/>
                <w:sz w:val="20"/>
                <w:szCs w:val="20"/>
              </w:rPr>
              <w:t>Fitch Ratings Notu</w:t>
            </w:r>
          </w:p>
        </w:tc>
        <w:tc>
          <w:tcPr>
            <w:tcW w:w="2766" w:type="pct"/>
            <w:tcBorders>
              <w:top w:val="single" w:sz="4" w:space="0" w:color="auto"/>
              <w:left w:val="nil"/>
              <w:bottom w:val="single" w:sz="4" w:space="0" w:color="auto"/>
              <w:right w:val="single" w:sz="4" w:space="0" w:color="auto"/>
            </w:tcBorders>
            <w:shd w:val="clear" w:color="auto" w:fill="auto"/>
            <w:vAlign w:val="center"/>
            <w:hideMark/>
          </w:tcPr>
          <w:p w14:paraId="155A206F" w14:textId="6164EF1B" w:rsidR="00E06EB4" w:rsidRPr="00853194" w:rsidRDefault="00915B31" w:rsidP="001B1F33">
            <w:pPr>
              <w:jc w:val="center"/>
              <w:rPr>
                <w:rFonts w:ascii="Arial" w:hAnsi="Arial" w:cs="Arial"/>
                <w:b/>
                <w:bCs/>
                <w:color w:val="000000"/>
                <w:sz w:val="20"/>
                <w:szCs w:val="20"/>
              </w:rPr>
            </w:pPr>
            <w:r>
              <w:rPr>
                <w:rFonts w:ascii="Arial" w:hAnsi="Arial" w:cs="Arial"/>
                <w:b/>
                <w:bCs/>
                <w:color w:val="000000"/>
                <w:sz w:val="20"/>
                <w:szCs w:val="20"/>
              </w:rPr>
              <w:t xml:space="preserve"> Ekim</w:t>
            </w:r>
            <w:r w:rsidR="00732E84">
              <w:rPr>
                <w:rFonts w:ascii="Arial" w:hAnsi="Arial" w:cs="Arial"/>
                <w:b/>
                <w:bCs/>
                <w:color w:val="000000"/>
                <w:sz w:val="20"/>
                <w:szCs w:val="20"/>
              </w:rPr>
              <w:t xml:space="preserve"> 2020</w:t>
            </w:r>
          </w:p>
        </w:tc>
      </w:tr>
      <w:tr w:rsidR="00915B31" w:rsidRPr="00853194" w14:paraId="294B868B" w14:textId="77777777" w:rsidTr="001B1F33">
        <w:trPr>
          <w:trHeight w:val="26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7C44D19C"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Uzun Vadeli YP</w:t>
            </w:r>
          </w:p>
        </w:tc>
        <w:tc>
          <w:tcPr>
            <w:tcW w:w="2766" w:type="pct"/>
            <w:tcBorders>
              <w:top w:val="nil"/>
              <w:left w:val="nil"/>
              <w:bottom w:val="single" w:sz="4" w:space="0" w:color="auto"/>
              <w:right w:val="single" w:sz="4" w:space="0" w:color="auto"/>
            </w:tcBorders>
            <w:shd w:val="clear" w:color="auto" w:fill="auto"/>
            <w:noWrap/>
            <w:vAlign w:val="center"/>
            <w:hideMark/>
          </w:tcPr>
          <w:p w14:paraId="772A354B" w14:textId="058949FF"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B</w:t>
            </w:r>
          </w:p>
        </w:tc>
      </w:tr>
      <w:tr w:rsidR="00915B31" w:rsidRPr="00853194" w14:paraId="0EB1CBA4" w14:textId="77777777" w:rsidTr="001B1F33">
        <w:trPr>
          <w:trHeight w:val="267"/>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175458E"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Kısa Vadeli YP</w:t>
            </w:r>
          </w:p>
        </w:tc>
        <w:tc>
          <w:tcPr>
            <w:tcW w:w="2766" w:type="pct"/>
            <w:tcBorders>
              <w:top w:val="nil"/>
              <w:left w:val="nil"/>
              <w:bottom w:val="single" w:sz="4" w:space="0" w:color="auto"/>
              <w:right w:val="single" w:sz="4" w:space="0" w:color="auto"/>
            </w:tcBorders>
            <w:shd w:val="clear" w:color="auto" w:fill="auto"/>
            <w:noWrap/>
            <w:vAlign w:val="center"/>
            <w:hideMark/>
          </w:tcPr>
          <w:p w14:paraId="1AFA483B" w14:textId="35888262"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B</w:t>
            </w:r>
          </w:p>
        </w:tc>
      </w:tr>
      <w:tr w:rsidR="00915B31" w:rsidRPr="00853194" w14:paraId="15D62511" w14:textId="77777777" w:rsidTr="001B1F33">
        <w:trPr>
          <w:trHeight w:val="25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5DDFBA3"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Uzun Vadeli TL</w:t>
            </w:r>
          </w:p>
        </w:tc>
        <w:tc>
          <w:tcPr>
            <w:tcW w:w="2766" w:type="pct"/>
            <w:tcBorders>
              <w:top w:val="nil"/>
              <w:left w:val="nil"/>
              <w:bottom w:val="single" w:sz="4" w:space="0" w:color="auto"/>
              <w:right w:val="single" w:sz="4" w:space="0" w:color="auto"/>
            </w:tcBorders>
            <w:shd w:val="clear" w:color="auto" w:fill="auto"/>
            <w:noWrap/>
            <w:vAlign w:val="center"/>
            <w:hideMark/>
          </w:tcPr>
          <w:p w14:paraId="400B8ABC" w14:textId="548646CC"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BB-</w:t>
            </w:r>
          </w:p>
        </w:tc>
      </w:tr>
      <w:tr w:rsidR="00915B31" w:rsidRPr="00853194" w14:paraId="445783F8" w14:textId="77777777" w:rsidTr="001B1F33">
        <w:trPr>
          <w:trHeight w:val="25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5358BDB0"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Kısa Vadeli TL</w:t>
            </w:r>
          </w:p>
        </w:tc>
        <w:tc>
          <w:tcPr>
            <w:tcW w:w="2766" w:type="pct"/>
            <w:tcBorders>
              <w:top w:val="nil"/>
              <w:left w:val="nil"/>
              <w:bottom w:val="single" w:sz="4" w:space="0" w:color="auto"/>
              <w:right w:val="single" w:sz="4" w:space="0" w:color="auto"/>
            </w:tcBorders>
            <w:shd w:val="clear" w:color="auto" w:fill="auto"/>
            <w:noWrap/>
            <w:vAlign w:val="center"/>
            <w:hideMark/>
          </w:tcPr>
          <w:p w14:paraId="0E71F1D7" w14:textId="25784B01"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B</w:t>
            </w:r>
          </w:p>
        </w:tc>
      </w:tr>
      <w:tr w:rsidR="00915B31" w:rsidRPr="00853194" w14:paraId="56359D68" w14:textId="77777777" w:rsidTr="001B1F33">
        <w:trPr>
          <w:trHeight w:val="271"/>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6C6EAA24"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Finansal Kapasite</w:t>
            </w:r>
          </w:p>
        </w:tc>
        <w:tc>
          <w:tcPr>
            <w:tcW w:w="2766" w:type="pct"/>
            <w:tcBorders>
              <w:top w:val="nil"/>
              <w:left w:val="nil"/>
              <w:bottom w:val="single" w:sz="4" w:space="0" w:color="auto"/>
              <w:right w:val="single" w:sz="4" w:space="0" w:color="auto"/>
            </w:tcBorders>
            <w:shd w:val="clear" w:color="auto" w:fill="auto"/>
            <w:noWrap/>
            <w:vAlign w:val="center"/>
            <w:hideMark/>
          </w:tcPr>
          <w:p w14:paraId="6C821A3E" w14:textId="0724BEAD" w:rsidR="00915B31" w:rsidRPr="00853194" w:rsidRDefault="00915B31" w:rsidP="00915B31">
            <w:pPr>
              <w:jc w:val="center"/>
              <w:rPr>
                <w:rFonts w:ascii="Arial" w:hAnsi="Arial" w:cs="Arial"/>
                <w:color w:val="000000"/>
                <w:sz w:val="20"/>
                <w:szCs w:val="20"/>
              </w:rPr>
            </w:pPr>
            <w:r>
              <w:rPr>
                <w:rFonts w:ascii="Arial" w:hAnsi="Arial" w:cs="Arial"/>
                <w:color w:val="000000"/>
                <w:sz w:val="20"/>
                <w:szCs w:val="20"/>
              </w:rPr>
              <w:t>b</w:t>
            </w:r>
          </w:p>
        </w:tc>
      </w:tr>
      <w:tr w:rsidR="00915B31" w:rsidRPr="00853194" w14:paraId="51A4B05E" w14:textId="77777777" w:rsidTr="001B1F33">
        <w:trPr>
          <w:trHeight w:val="263"/>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61E47360"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Destek</w:t>
            </w:r>
          </w:p>
        </w:tc>
        <w:tc>
          <w:tcPr>
            <w:tcW w:w="2766" w:type="pct"/>
            <w:tcBorders>
              <w:top w:val="nil"/>
              <w:left w:val="nil"/>
              <w:bottom w:val="single" w:sz="4" w:space="0" w:color="auto"/>
              <w:right w:val="single" w:sz="4" w:space="0" w:color="auto"/>
            </w:tcBorders>
            <w:shd w:val="clear" w:color="auto" w:fill="auto"/>
            <w:noWrap/>
            <w:vAlign w:val="center"/>
            <w:hideMark/>
          </w:tcPr>
          <w:p w14:paraId="142B067D" w14:textId="345C34AB"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4</w:t>
            </w:r>
          </w:p>
        </w:tc>
      </w:tr>
      <w:tr w:rsidR="00915B31" w:rsidRPr="00853194" w14:paraId="559018C1" w14:textId="77777777" w:rsidTr="001B1F33">
        <w:trPr>
          <w:trHeight w:val="185"/>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360EE083"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Destek Tabanı</w:t>
            </w:r>
          </w:p>
        </w:tc>
        <w:tc>
          <w:tcPr>
            <w:tcW w:w="2766" w:type="pct"/>
            <w:tcBorders>
              <w:top w:val="nil"/>
              <w:left w:val="nil"/>
              <w:bottom w:val="single" w:sz="4" w:space="0" w:color="auto"/>
              <w:right w:val="single" w:sz="4" w:space="0" w:color="auto"/>
            </w:tcBorders>
            <w:shd w:val="clear" w:color="auto" w:fill="auto"/>
            <w:noWrap/>
            <w:vAlign w:val="center"/>
            <w:hideMark/>
          </w:tcPr>
          <w:p w14:paraId="73C7DDAD" w14:textId="25A31DCE"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B</w:t>
            </w:r>
          </w:p>
        </w:tc>
      </w:tr>
      <w:tr w:rsidR="00915B31" w:rsidRPr="00853194" w14:paraId="4B60F292" w14:textId="77777777" w:rsidTr="001B1F33">
        <w:trPr>
          <w:trHeight w:val="89"/>
        </w:trPr>
        <w:tc>
          <w:tcPr>
            <w:tcW w:w="2234" w:type="pct"/>
            <w:tcBorders>
              <w:top w:val="nil"/>
              <w:left w:val="single" w:sz="4" w:space="0" w:color="auto"/>
              <w:bottom w:val="single" w:sz="4" w:space="0" w:color="auto"/>
              <w:right w:val="single" w:sz="4" w:space="0" w:color="auto"/>
            </w:tcBorders>
            <w:shd w:val="clear" w:color="auto" w:fill="auto"/>
            <w:vAlign w:val="center"/>
            <w:hideMark/>
          </w:tcPr>
          <w:p w14:paraId="141274F7" w14:textId="77777777" w:rsidR="00915B31" w:rsidRPr="00853194" w:rsidRDefault="00915B31" w:rsidP="00915B31">
            <w:pPr>
              <w:rPr>
                <w:rFonts w:ascii="Arial" w:hAnsi="Arial" w:cs="Arial"/>
                <w:color w:val="000000"/>
                <w:sz w:val="20"/>
                <w:szCs w:val="20"/>
              </w:rPr>
            </w:pPr>
            <w:r w:rsidRPr="00853194">
              <w:rPr>
                <w:rFonts w:ascii="Arial" w:hAnsi="Arial" w:cs="Arial"/>
                <w:color w:val="000000"/>
                <w:sz w:val="20"/>
                <w:szCs w:val="20"/>
              </w:rPr>
              <w:t>Ulusal</w:t>
            </w:r>
          </w:p>
        </w:tc>
        <w:tc>
          <w:tcPr>
            <w:tcW w:w="2766" w:type="pct"/>
            <w:tcBorders>
              <w:top w:val="nil"/>
              <w:left w:val="nil"/>
              <w:bottom w:val="single" w:sz="4" w:space="0" w:color="auto"/>
              <w:right w:val="single" w:sz="4" w:space="0" w:color="auto"/>
            </w:tcBorders>
            <w:shd w:val="clear" w:color="auto" w:fill="auto"/>
            <w:noWrap/>
            <w:vAlign w:val="center"/>
            <w:hideMark/>
          </w:tcPr>
          <w:p w14:paraId="231DDAD5" w14:textId="101EC633" w:rsidR="00915B31" w:rsidRPr="00853194" w:rsidRDefault="00915B31" w:rsidP="00915B31">
            <w:pPr>
              <w:jc w:val="center"/>
              <w:rPr>
                <w:rFonts w:ascii="Arial" w:hAnsi="Arial" w:cs="Arial"/>
                <w:color w:val="000000"/>
                <w:sz w:val="20"/>
                <w:szCs w:val="20"/>
              </w:rPr>
            </w:pPr>
            <w:r w:rsidRPr="00853194">
              <w:rPr>
                <w:rFonts w:ascii="Arial" w:hAnsi="Arial" w:cs="Arial"/>
                <w:color w:val="000000"/>
                <w:sz w:val="20"/>
                <w:szCs w:val="20"/>
              </w:rPr>
              <w:t>AA (Tur)</w:t>
            </w:r>
          </w:p>
        </w:tc>
      </w:tr>
    </w:tbl>
    <w:p w14:paraId="71B1A52E" w14:textId="768C762B" w:rsidR="007C361E" w:rsidRDefault="007C361E" w:rsidP="007C361E">
      <w:pPr>
        <w:pStyle w:val="EndnoteText"/>
        <w:tabs>
          <w:tab w:val="left" w:pos="2409"/>
        </w:tabs>
        <w:autoSpaceDE w:val="0"/>
        <w:autoSpaceDN w:val="0"/>
        <w:adjustRightInd w:val="0"/>
        <w:ind w:left="426"/>
        <w:jc w:val="both"/>
        <w:rPr>
          <w:rFonts w:ascii="Arial" w:hAnsi="Arial" w:cs="Arial"/>
          <w:b/>
        </w:rPr>
      </w:pPr>
    </w:p>
    <w:p w14:paraId="059E549F" w14:textId="1B998329" w:rsidR="005605F9" w:rsidRDefault="005605F9" w:rsidP="007C361E">
      <w:pPr>
        <w:pStyle w:val="EndnoteText"/>
        <w:tabs>
          <w:tab w:val="left" w:pos="2409"/>
        </w:tabs>
        <w:autoSpaceDE w:val="0"/>
        <w:autoSpaceDN w:val="0"/>
        <w:adjustRightInd w:val="0"/>
        <w:ind w:left="426"/>
        <w:jc w:val="both"/>
        <w:rPr>
          <w:rFonts w:ascii="Arial" w:hAnsi="Arial" w:cs="Arial"/>
          <w:b/>
        </w:rPr>
      </w:pPr>
    </w:p>
    <w:p w14:paraId="6B49816D" w14:textId="2C1A71DE" w:rsidR="005605F9" w:rsidRDefault="005605F9" w:rsidP="007C361E">
      <w:pPr>
        <w:pStyle w:val="EndnoteText"/>
        <w:tabs>
          <w:tab w:val="left" w:pos="2409"/>
        </w:tabs>
        <w:autoSpaceDE w:val="0"/>
        <w:autoSpaceDN w:val="0"/>
        <w:adjustRightInd w:val="0"/>
        <w:ind w:left="426"/>
        <w:jc w:val="both"/>
        <w:rPr>
          <w:rFonts w:ascii="Arial" w:hAnsi="Arial" w:cs="Arial"/>
          <w:b/>
        </w:rPr>
      </w:pPr>
    </w:p>
    <w:p w14:paraId="0D8F1217" w14:textId="4F9BF592" w:rsidR="005605F9" w:rsidRDefault="005605F9" w:rsidP="007C361E">
      <w:pPr>
        <w:pStyle w:val="EndnoteText"/>
        <w:tabs>
          <w:tab w:val="left" w:pos="2409"/>
        </w:tabs>
        <w:autoSpaceDE w:val="0"/>
        <w:autoSpaceDN w:val="0"/>
        <w:adjustRightInd w:val="0"/>
        <w:ind w:left="426"/>
        <w:jc w:val="both"/>
        <w:rPr>
          <w:rFonts w:ascii="Arial" w:hAnsi="Arial" w:cs="Arial"/>
          <w:b/>
        </w:rPr>
      </w:pPr>
    </w:p>
    <w:p w14:paraId="2D28D1D5" w14:textId="06C1885D" w:rsidR="005605F9" w:rsidRDefault="005605F9" w:rsidP="007C361E">
      <w:pPr>
        <w:pStyle w:val="EndnoteText"/>
        <w:tabs>
          <w:tab w:val="left" w:pos="2409"/>
        </w:tabs>
        <w:autoSpaceDE w:val="0"/>
        <w:autoSpaceDN w:val="0"/>
        <w:adjustRightInd w:val="0"/>
        <w:ind w:left="426"/>
        <w:jc w:val="both"/>
        <w:rPr>
          <w:rFonts w:ascii="Arial" w:hAnsi="Arial" w:cs="Arial"/>
          <w:b/>
        </w:rPr>
      </w:pPr>
    </w:p>
    <w:p w14:paraId="49991839" w14:textId="328D3E2B" w:rsidR="005605F9" w:rsidRDefault="005605F9" w:rsidP="007C361E">
      <w:pPr>
        <w:pStyle w:val="EndnoteText"/>
        <w:tabs>
          <w:tab w:val="left" w:pos="2409"/>
        </w:tabs>
        <w:autoSpaceDE w:val="0"/>
        <w:autoSpaceDN w:val="0"/>
        <w:adjustRightInd w:val="0"/>
        <w:ind w:left="426"/>
        <w:jc w:val="both"/>
        <w:rPr>
          <w:rFonts w:ascii="Arial" w:hAnsi="Arial" w:cs="Arial"/>
          <w:b/>
        </w:rPr>
      </w:pPr>
    </w:p>
    <w:p w14:paraId="572678FC" w14:textId="77777777" w:rsidR="00394919" w:rsidRDefault="00394919" w:rsidP="007C361E">
      <w:pPr>
        <w:pStyle w:val="EndnoteText"/>
        <w:tabs>
          <w:tab w:val="left" w:pos="2409"/>
        </w:tabs>
        <w:autoSpaceDE w:val="0"/>
        <w:autoSpaceDN w:val="0"/>
        <w:adjustRightInd w:val="0"/>
        <w:ind w:left="426"/>
        <w:jc w:val="both"/>
        <w:rPr>
          <w:rFonts w:ascii="Arial" w:hAnsi="Arial" w:cs="Arial"/>
          <w:b/>
        </w:rPr>
        <w:sectPr w:rsidR="00394919" w:rsidSect="008B55C8">
          <w:headerReference w:type="default" r:id="rId37"/>
          <w:pgSz w:w="11907" w:h="16840" w:code="9"/>
          <w:pgMar w:top="1418" w:right="1134" w:bottom="1418" w:left="1418" w:header="720" w:footer="720" w:gutter="0"/>
          <w:cols w:space="708"/>
          <w:docGrid w:linePitch="360"/>
        </w:sectPr>
      </w:pPr>
    </w:p>
    <w:p w14:paraId="534FD5C1" w14:textId="4C9E5863" w:rsidR="000F66B4" w:rsidRPr="009F63C9" w:rsidRDefault="000F66B4" w:rsidP="007B5B2F">
      <w:pPr>
        <w:pStyle w:val="EndnoteText"/>
        <w:numPr>
          <w:ilvl w:val="0"/>
          <w:numId w:val="35"/>
        </w:numPr>
        <w:tabs>
          <w:tab w:val="left" w:pos="2409"/>
        </w:tabs>
        <w:autoSpaceDE w:val="0"/>
        <w:autoSpaceDN w:val="0"/>
        <w:adjustRightInd w:val="0"/>
        <w:ind w:left="426" w:hanging="426"/>
        <w:jc w:val="both"/>
        <w:rPr>
          <w:rFonts w:ascii="Arial" w:hAnsi="Arial" w:cs="Arial"/>
          <w:b/>
        </w:rPr>
      </w:pPr>
      <w:r w:rsidRPr="00397982">
        <w:rPr>
          <w:rFonts w:ascii="Arial" w:hAnsi="Arial" w:cs="Arial"/>
          <w:b/>
        </w:rPr>
        <w:lastRenderedPageBreak/>
        <w:t>Başlıca Finansal Göstergeler</w:t>
      </w:r>
      <w:r w:rsidR="00097AA1">
        <w:rPr>
          <w:rFonts w:ascii="Arial" w:hAnsi="Arial" w:cs="Arial"/>
          <w:b/>
        </w:rPr>
        <w:t>:</w:t>
      </w:r>
    </w:p>
    <w:p w14:paraId="38C83590" w14:textId="0FE79775" w:rsidR="000F66B4" w:rsidRDefault="000F66B4" w:rsidP="000F66B4">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8F4CD1" w:rsidRPr="009F63C9" w14:paraId="00BA16A1" w14:textId="77777777" w:rsidTr="00EA2607">
        <w:trPr>
          <w:trHeight w:val="113"/>
        </w:trPr>
        <w:tc>
          <w:tcPr>
            <w:tcW w:w="4290" w:type="dxa"/>
            <w:tcBorders>
              <w:bottom w:val="single" w:sz="12" w:space="0" w:color="auto"/>
            </w:tcBorders>
            <w:shd w:val="clear" w:color="auto" w:fill="auto"/>
            <w:noWrap/>
            <w:vAlign w:val="bottom"/>
            <w:hideMark/>
          </w:tcPr>
          <w:p w14:paraId="0CA4AB84" w14:textId="3F67779D" w:rsidR="008F4CD1" w:rsidRPr="009F63C9" w:rsidRDefault="008F4CD1" w:rsidP="008F4CD1">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2454970F" w14:textId="53A83BEE" w:rsidR="008F4CD1" w:rsidRPr="009F63C9" w:rsidRDefault="008F4CD1" w:rsidP="008F4CD1">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5C33E573" w14:textId="1A87B985" w:rsidR="008F4CD1" w:rsidRPr="009F63C9" w:rsidRDefault="008F4CD1" w:rsidP="008F4CD1">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4DF66629" w14:textId="61D3C495" w:rsidR="008F4CD1" w:rsidRPr="009F63C9" w:rsidRDefault="008F4CD1" w:rsidP="008F4CD1">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A5A79" w:rsidRPr="009F63C9" w14:paraId="43CCFD39" w14:textId="77777777" w:rsidTr="00EA2607">
        <w:trPr>
          <w:trHeight w:val="113"/>
        </w:trPr>
        <w:tc>
          <w:tcPr>
            <w:tcW w:w="4290" w:type="dxa"/>
            <w:shd w:val="clear" w:color="auto" w:fill="auto"/>
            <w:noWrap/>
            <w:vAlign w:val="bottom"/>
          </w:tcPr>
          <w:p w14:paraId="5B34D705" w14:textId="77777777" w:rsidR="00FA5A79" w:rsidRPr="00FA5A79" w:rsidRDefault="00FA5A79" w:rsidP="008F4CD1">
            <w:pPr>
              <w:rPr>
                <w:rFonts w:ascii="Arial" w:hAnsi="Arial" w:cs="Arial"/>
                <w:b/>
                <w:bCs/>
                <w:sz w:val="6"/>
                <w:szCs w:val="18"/>
              </w:rPr>
            </w:pPr>
          </w:p>
        </w:tc>
        <w:tc>
          <w:tcPr>
            <w:tcW w:w="1806" w:type="dxa"/>
            <w:shd w:val="clear" w:color="auto" w:fill="auto"/>
            <w:noWrap/>
            <w:vAlign w:val="bottom"/>
          </w:tcPr>
          <w:p w14:paraId="1529B87B" w14:textId="77777777" w:rsidR="00FA5A79" w:rsidRPr="00FA5A79" w:rsidRDefault="00FA5A79" w:rsidP="008F4CD1">
            <w:pPr>
              <w:jc w:val="right"/>
              <w:rPr>
                <w:rFonts w:ascii="Arial" w:hAnsi="Arial" w:cs="Arial"/>
                <w:b/>
                <w:bCs/>
                <w:color w:val="000000"/>
                <w:sz w:val="6"/>
                <w:szCs w:val="18"/>
              </w:rPr>
            </w:pPr>
          </w:p>
        </w:tc>
        <w:tc>
          <w:tcPr>
            <w:tcW w:w="1701" w:type="dxa"/>
            <w:shd w:val="clear" w:color="auto" w:fill="auto"/>
            <w:noWrap/>
            <w:vAlign w:val="bottom"/>
          </w:tcPr>
          <w:p w14:paraId="7C96FC1B" w14:textId="77777777" w:rsidR="00FA5A79" w:rsidRPr="00FA5A79" w:rsidRDefault="00FA5A79" w:rsidP="008F4CD1">
            <w:pPr>
              <w:jc w:val="right"/>
              <w:rPr>
                <w:rFonts w:ascii="Arial" w:hAnsi="Arial" w:cs="Arial"/>
                <w:b/>
                <w:bCs/>
                <w:color w:val="000000"/>
                <w:sz w:val="6"/>
                <w:szCs w:val="18"/>
              </w:rPr>
            </w:pPr>
          </w:p>
        </w:tc>
        <w:tc>
          <w:tcPr>
            <w:tcW w:w="1559" w:type="dxa"/>
            <w:shd w:val="clear" w:color="auto" w:fill="auto"/>
            <w:noWrap/>
            <w:vAlign w:val="bottom"/>
          </w:tcPr>
          <w:p w14:paraId="47528534" w14:textId="77777777" w:rsidR="00FA5A79" w:rsidRPr="00FA5A79" w:rsidRDefault="00FA5A79" w:rsidP="008F4CD1">
            <w:pPr>
              <w:jc w:val="right"/>
              <w:rPr>
                <w:rFonts w:ascii="Arial" w:hAnsi="Arial" w:cs="Arial"/>
                <w:b/>
                <w:bCs/>
                <w:color w:val="000000"/>
                <w:sz w:val="6"/>
                <w:szCs w:val="18"/>
              </w:rPr>
            </w:pPr>
          </w:p>
        </w:tc>
      </w:tr>
      <w:tr w:rsidR="00AB2929" w:rsidRPr="00C34D7B" w14:paraId="28186BC2" w14:textId="77777777" w:rsidTr="00E93A06">
        <w:trPr>
          <w:trHeight w:val="113"/>
        </w:trPr>
        <w:tc>
          <w:tcPr>
            <w:tcW w:w="4290" w:type="dxa"/>
            <w:shd w:val="clear" w:color="auto" w:fill="auto"/>
            <w:noWrap/>
            <w:vAlign w:val="bottom"/>
            <w:hideMark/>
          </w:tcPr>
          <w:p w14:paraId="7E02C8E5" w14:textId="0CDAED3F" w:rsidR="00AB2929" w:rsidRPr="009F63C9" w:rsidRDefault="00AB2929" w:rsidP="00AB2929">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center"/>
            <w:hideMark/>
          </w:tcPr>
          <w:p w14:paraId="4BE1F20D" w14:textId="25136E8B"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28.330.642</w:t>
            </w:r>
          </w:p>
        </w:tc>
        <w:tc>
          <w:tcPr>
            <w:tcW w:w="1701" w:type="dxa"/>
            <w:shd w:val="clear" w:color="auto" w:fill="auto"/>
            <w:noWrap/>
            <w:vAlign w:val="center"/>
            <w:hideMark/>
          </w:tcPr>
          <w:p w14:paraId="360FC1A7" w14:textId="77A22276" w:rsidR="00AB2929" w:rsidRPr="009F63C9"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18.271.337</w:t>
            </w:r>
          </w:p>
        </w:tc>
        <w:tc>
          <w:tcPr>
            <w:tcW w:w="1559" w:type="dxa"/>
            <w:shd w:val="clear" w:color="auto" w:fill="auto"/>
            <w:noWrap/>
            <w:vAlign w:val="center"/>
            <w:hideMark/>
          </w:tcPr>
          <w:p w14:paraId="1584F0D9" w14:textId="01651700" w:rsidR="00AB2929" w:rsidRPr="000652F8" w:rsidRDefault="00AB2929" w:rsidP="00AB2929">
            <w:pPr>
              <w:jc w:val="right"/>
              <w:rPr>
                <w:rFonts w:ascii="Arial" w:hAnsi="Arial" w:cs="Arial"/>
                <w:sz w:val="18"/>
                <w:szCs w:val="18"/>
                <w:highlight w:val="yellow"/>
              </w:rPr>
            </w:pPr>
            <w:r>
              <w:rPr>
                <w:rFonts w:ascii="Arial" w:hAnsi="Arial" w:cs="Arial"/>
                <w:color w:val="000000"/>
                <w:sz w:val="18"/>
                <w:szCs w:val="18"/>
              </w:rPr>
              <w:t>55,06</w:t>
            </w:r>
          </w:p>
        </w:tc>
      </w:tr>
      <w:tr w:rsidR="00AB2929" w:rsidRPr="00C34D7B" w14:paraId="5FA08FE9" w14:textId="77777777" w:rsidTr="00E93A06">
        <w:trPr>
          <w:trHeight w:val="113"/>
        </w:trPr>
        <w:tc>
          <w:tcPr>
            <w:tcW w:w="4290" w:type="dxa"/>
            <w:shd w:val="clear" w:color="auto" w:fill="auto"/>
            <w:noWrap/>
            <w:vAlign w:val="bottom"/>
            <w:hideMark/>
          </w:tcPr>
          <w:p w14:paraId="4BEAAA6C" w14:textId="68550905" w:rsidR="00AB2929" w:rsidRPr="009F63C9" w:rsidRDefault="00AB2929" w:rsidP="00AB2929">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center"/>
            <w:hideMark/>
          </w:tcPr>
          <w:p w14:paraId="0498CCE0" w14:textId="321BAD5A"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7.444.970</w:t>
            </w:r>
          </w:p>
        </w:tc>
        <w:tc>
          <w:tcPr>
            <w:tcW w:w="1701" w:type="dxa"/>
            <w:shd w:val="clear" w:color="auto" w:fill="auto"/>
            <w:noWrap/>
            <w:vAlign w:val="center"/>
            <w:hideMark/>
          </w:tcPr>
          <w:p w14:paraId="74F86678" w14:textId="3408F21B" w:rsidR="00AB2929" w:rsidRPr="009F63C9"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2.931.667</w:t>
            </w:r>
          </w:p>
        </w:tc>
        <w:tc>
          <w:tcPr>
            <w:tcW w:w="1559" w:type="dxa"/>
            <w:shd w:val="clear" w:color="auto" w:fill="auto"/>
            <w:noWrap/>
            <w:vAlign w:val="center"/>
            <w:hideMark/>
          </w:tcPr>
          <w:p w14:paraId="787FF32A" w14:textId="30C62789" w:rsidR="00AB2929" w:rsidRPr="000652F8" w:rsidRDefault="00AB2929" w:rsidP="00AB2929">
            <w:pPr>
              <w:jc w:val="right"/>
              <w:rPr>
                <w:rFonts w:ascii="Arial" w:hAnsi="Arial" w:cs="Arial"/>
                <w:sz w:val="18"/>
                <w:szCs w:val="18"/>
                <w:highlight w:val="yellow"/>
              </w:rPr>
            </w:pPr>
            <w:r>
              <w:rPr>
                <w:rFonts w:ascii="Arial" w:hAnsi="Arial" w:cs="Arial"/>
                <w:color w:val="000000"/>
                <w:sz w:val="18"/>
                <w:szCs w:val="18"/>
              </w:rPr>
              <w:t>154,00</w:t>
            </w:r>
          </w:p>
        </w:tc>
      </w:tr>
      <w:tr w:rsidR="00AB2929" w:rsidRPr="00C34D7B" w14:paraId="3BD228CC" w14:textId="77777777" w:rsidTr="00E93A06">
        <w:trPr>
          <w:trHeight w:val="113"/>
        </w:trPr>
        <w:tc>
          <w:tcPr>
            <w:tcW w:w="4290" w:type="dxa"/>
            <w:shd w:val="clear" w:color="auto" w:fill="auto"/>
            <w:noWrap/>
            <w:vAlign w:val="bottom"/>
          </w:tcPr>
          <w:p w14:paraId="2DBDCF03" w14:textId="5D3D66BB" w:rsidR="00AB2929" w:rsidRPr="009F63C9" w:rsidRDefault="00AB2929" w:rsidP="00AB2929">
            <w:pPr>
              <w:rPr>
                <w:rFonts w:ascii="Arial" w:hAnsi="Arial" w:cs="Arial"/>
                <w:sz w:val="18"/>
                <w:szCs w:val="18"/>
              </w:rPr>
            </w:pPr>
            <w:r>
              <w:rPr>
                <w:rFonts w:ascii="Arial" w:hAnsi="Arial" w:cs="Arial"/>
                <w:sz w:val="18"/>
                <w:szCs w:val="18"/>
              </w:rPr>
              <w:t>Bankalar</w:t>
            </w:r>
          </w:p>
        </w:tc>
        <w:tc>
          <w:tcPr>
            <w:tcW w:w="1806" w:type="dxa"/>
            <w:shd w:val="clear" w:color="auto" w:fill="auto"/>
            <w:noWrap/>
            <w:vAlign w:val="center"/>
          </w:tcPr>
          <w:p w14:paraId="65BB791C" w14:textId="0EB64464"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1.591.706</w:t>
            </w:r>
          </w:p>
        </w:tc>
        <w:tc>
          <w:tcPr>
            <w:tcW w:w="1701" w:type="dxa"/>
            <w:shd w:val="clear" w:color="auto" w:fill="auto"/>
            <w:noWrap/>
            <w:vAlign w:val="center"/>
          </w:tcPr>
          <w:p w14:paraId="64220AE6" w14:textId="69CB8446" w:rsidR="00AB2929" w:rsidRPr="009F63C9" w:rsidRDefault="00AB2929" w:rsidP="00AB2929">
            <w:pPr>
              <w:pStyle w:val="FootnoteText"/>
              <w:tabs>
                <w:tab w:val="left" w:pos="720"/>
                <w:tab w:val="left" w:pos="1620"/>
                <w:tab w:val="right" w:leader="dot" w:pos="8505"/>
                <w:tab w:val="right" w:pos="9356"/>
              </w:tabs>
              <w:ind w:left="720" w:hanging="720"/>
              <w:jc w:val="right"/>
              <w:rPr>
                <w:rFonts w:ascii="Arial" w:hAnsi="Arial" w:cs="Arial"/>
                <w:color w:val="000000"/>
                <w:sz w:val="18"/>
                <w:szCs w:val="18"/>
              </w:rPr>
            </w:pPr>
            <w:r>
              <w:rPr>
                <w:rFonts w:ascii="Arial" w:hAnsi="Arial" w:cs="Arial"/>
                <w:color w:val="000000"/>
                <w:sz w:val="18"/>
                <w:szCs w:val="18"/>
              </w:rPr>
              <w:t>1.955.511</w:t>
            </w:r>
          </w:p>
        </w:tc>
        <w:tc>
          <w:tcPr>
            <w:tcW w:w="1559" w:type="dxa"/>
            <w:shd w:val="clear" w:color="auto" w:fill="auto"/>
            <w:noWrap/>
            <w:vAlign w:val="center"/>
          </w:tcPr>
          <w:p w14:paraId="090910B2" w14:textId="375CD658" w:rsidR="00AB2929" w:rsidRPr="000652F8" w:rsidRDefault="00AB2929" w:rsidP="00AB2929">
            <w:pPr>
              <w:jc w:val="right"/>
              <w:rPr>
                <w:rFonts w:ascii="Arial" w:hAnsi="Arial" w:cs="Arial"/>
                <w:color w:val="000000"/>
                <w:sz w:val="18"/>
                <w:szCs w:val="18"/>
                <w:highlight w:val="yellow"/>
              </w:rPr>
            </w:pPr>
            <w:r>
              <w:rPr>
                <w:rFonts w:ascii="Arial" w:hAnsi="Arial" w:cs="Arial"/>
                <w:color w:val="000000"/>
                <w:sz w:val="18"/>
                <w:szCs w:val="18"/>
              </w:rPr>
              <w:t>(18,60)</w:t>
            </w:r>
          </w:p>
        </w:tc>
      </w:tr>
      <w:tr w:rsidR="00AB2929" w:rsidRPr="00C34D7B" w14:paraId="3F9F5980" w14:textId="77777777" w:rsidTr="00E93A06">
        <w:trPr>
          <w:trHeight w:val="113"/>
        </w:trPr>
        <w:tc>
          <w:tcPr>
            <w:tcW w:w="4290" w:type="dxa"/>
            <w:shd w:val="clear" w:color="auto" w:fill="auto"/>
            <w:noWrap/>
            <w:vAlign w:val="bottom"/>
            <w:hideMark/>
          </w:tcPr>
          <w:p w14:paraId="0873F36D" w14:textId="13907C65" w:rsidR="00AB2929" w:rsidRPr="009F63C9" w:rsidRDefault="00AB2929" w:rsidP="00AB2929">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center"/>
            <w:hideMark/>
          </w:tcPr>
          <w:p w14:paraId="634E63DA" w14:textId="6C3B74A5"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14.531.431</w:t>
            </w:r>
          </w:p>
        </w:tc>
        <w:tc>
          <w:tcPr>
            <w:tcW w:w="1701" w:type="dxa"/>
            <w:shd w:val="clear" w:color="auto" w:fill="auto"/>
            <w:noWrap/>
            <w:vAlign w:val="center"/>
            <w:hideMark/>
          </w:tcPr>
          <w:p w14:paraId="5159986E" w14:textId="7C1F89E9" w:rsidR="00AB2929" w:rsidRPr="009F63C9"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6.305.461</w:t>
            </w:r>
          </w:p>
        </w:tc>
        <w:tc>
          <w:tcPr>
            <w:tcW w:w="1559" w:type="dxa"/>
            <w:shd w:val="clear" w:color="auto" w:fill="auto"/>
            <w:noWrap/>
            <w:vAlign w:val="center"/>
            <w:hideMark/>
          </w:tcPr>
          <w:p w14:paraId="7539A5ED" w14:textId="7539F25C" w:rsidR="00AB2929" w:rsidRPr="000652F8" w:rsidRDefault="00AB2929" w:rsidP="00AB2929">
            <w:pPr>
              <w:jc w:val="right"/>
              <w:rPr>
                <w:rFonts w:ascii="Arial" w:hAnsi="Arial" w:cs="Arial"/>
                <w:sz w:val="18"/>
                <w:szCs w:val="18"/>
                <w:highlight w:val="yellow"/>
              </w:rPr>
            </w:pPr>
            <w:r>
              <w:rPr>
                <w:rFonts w:ascii="Arial" w:hAnsi="Arial" w:cs="Arial"/>
                <w:color w:val="000000"/>
                <w:sz w:val="18"/>
                <w:szCs w:val="18"/>
              </w:rPr>
              <w:t>130,50</w:t>
            </w:r>
          </w:p>
        </w:tc>
      </w:tr>
      <w:tr w:rsidR="00AB2929" w:rsidRPr="00C34D7B" w14:paraId="39432300" w14:textId="77777777" w:rsidTr="00E93A06">
        <w:trPr>
          <w:trHeight w:val="113"/>
        </w:trPr>
        <w:tc>
          <w:tcPr>
            <w:tcW w:w="4290" w:type="dxa"/>
            <w:shd w:val="clear" w:color="auto" w:fill="auto"/>
            <w:noWrap/>
            <w:vAlign w:val="bottom"/>
          </w:tcPr>
          <w:p w14:paraId="5F396C9F" w14:textId="64C5EA64" w:rsidR="00AB2929" w:rsidRPr="009F63C9" w:rsidRDefault="00AB2929" w:rsidP="00AB2929">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center"/>
          </w:tcPr>
          <w:p w14:paraId="390909E5" w14:textId="7098DD45"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1.395.025</w:t>
            </w:r>
          </w:p>
        </w:tc>
        <w:tc>
          <w:tcPr>
            <w:tcW w:w="1701" w:type="dxa"/>
            <w:shd w:val="clear" w:color="auto" w:fill="auto"/>
            <w:noWrap/>
            <w:vAlign w:val="center"/>
          </w:tcPr>
          <w:p w14:paraId="2ACD72E1" w14:textId="10652056" w:rsidR="00AB2929" w:rsidRPr="009F63C9" w:rsidRDefault="00AB2929" w:rsidP="00AB2929">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color w:val="000000"/>
                <w:sz w:val="18"/>
                <w:szCs w:val="18"/>
              </w:rPr>
              <w:t>884.808</w:t>
            </w:r>
          </w:p>
        </w:tc>
        <w:tc>
          <w:tcPr>
            <w:tcW w:w="1559" w:type="dxa"/>
            <w:shd w:val="clear" w:color="auto" w:fill="auto"/>
            <w:noWrap/>
            <w:vAlign w:val="center"/>
          </w:tcPr>
          <w:p w14:paraId="26BCEFAA" w14:textId="27C6A221" w:rsidR="00AB2929" w:rsidRPr="000652F8" w:rsidRDefault="00AB2929" w:rsidP="00AB2929">
            <w:pPr>
              <w:jc w:val="right"/>
              <w:rPr>
                <w:rFonts w:ascii="Arial" w:hAnsi="Arial" w:cs="Arial"/>
                <w:sz w:val="18"/>
                <w:szCs w:val="18"/>
                <w:highlight w:val="yellow"/>
              </w:rPr>
            </w:pPr>
            <w:r>
              <w:rPr>
                <w:rFonts w:ascii="Arial" w:hAnsi="Arial" w:cs="Arial"/>
                <w:color w:val="000000"/>
                <w:sz w:val="18"/>
                <w:szCs w:val="18"/>
              </w:rPr>
              <w:t>57,66</w:t>
            </w:r>
          </w:p>
        </w:tc>
      </w:tr>
      <w:tr w:rsidR="00AB2929" w:rsidRPr="00C34D7B" w14:paraId="78F324A9" w14:textId="77777777" w:rsidTr="00E93A06">
        <w:trPr>
          <w:trHeight w:val="113"/>
        </w:trPr>
        <w:tc>
          <w:tcPr>
            <w:tcW w:w="4290" w:type="dxa"/>
            <w:tcBorders>
              <w:bottom w:val="single" w:sz="4" w:space="0" w:color="auto"/>
            </w:tcBorders>
            <w:shd w:val="clear" w:color="auto" w:fill="auto"/>
            <w:noWrap/>
            <w:vAlign w:val="bottom"/>
          </w:tcPr>
          <w:p w14:paraId="65BB3D06" w14:textId="77777777" w:rsidR="00AB2929" w:rsidRPr="00FA5A79" w:rsidRDefault="00AB2929" w:rsidP="00AB2929">
            <w:pPr>
              <w:rPr>
                <w:rFonts w:ascii="Arial" w:hAnsi="Arial" w:cs="Arial"/>
                <w:sz w:val="6"/>
                <w:szCs w:val="18"/>
              </w:rPr>
            </w:pPr>
          </w:p>
        </w:tc>
        <w:tc>
          <w:tcPr>
            <w:tcW w:w="1806" w:type="dxa"/>
            <w:tcBorders>
              <w:bottom w:val="single" w:sz="4" w:space="0" w:color="auto"/>
            </w:tcBorders>
            <w:shd w:val="clear" w:color="auto" w:fill="auto"/>
            <w:noWrap/>
            <w:vAlign w:val="center"/>
          </w:tcPr>
          <w:p w14:paraId="5B210DF5" w14:textId="5168FDCD" w:rsidR="00AB2929" w:rsidRPr="000652F8" w:rsidRDefault="00AB2929" w:rsidP="00AB292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1E2156BC" w14:textId="24DE8612" w:rsidR="00AB2929" w:rsidRPr="00FA5A79" w:rsidRDefault="00AB2929" w:rsidP="00AB2929">
            <w:pPr>
              <w:pStyle w:val="FootnoteText"/>
              <w:tabs>
                <w:tab w:val="left" w:pos="720"/>
                <w:tab w:val="left" w:pos="1620"/>
                <w:tab w:val="right" w:leader="dot" w:pos="8505"/>
                <w:tab w:val="right" w:pos="9356"/>
              </w:tabs>
              <w:ind w:left="720" w:hanging="720"/>
              <w:jc w:val="right"/>
              <w:rPr>
                <w:rFonts w:ascii="Arial" w:hAnsi="Arial" w:cs="Arial"/>
                <w:sz w:val="6"/>
                <w:szCs w:val="18"/>
              </w:rPr>
            </w:pPr>
            <w:r>
              <w:rPr>
                <w:rFonts w:ascii="Arial" w:hAnsi="Arial" w:cs="Arial"/>
                <w:color w:val="000000"/>
                <w:sz w:val="6"/>
                <w:szCs w:val="18"/>
              </w:rPr>
              <w:t> </w:t>
            </w:r>
          </w:p>
        </w:tc>
        <w:tc>
          <w:tcPr>
            <w:tcW w:w="1559" w:type="dxa"/>
            <w:tcBorders>
              <w:bottom w:val="single" w:sz="4" w:space="0" w:color="auto"/>
            </w:tcBorders>
            <w:shd w:val="clear" w:color="auto" w:fill="auto"/>
            <w:noWrap/>
            <w:vAlign w:val="center"/>
          </w:tcPr>
          <w:p w14:paraId="00091EE7" w14:textId="70547944" w:rsidR="00AB2929" w:rsidRPr="000652F8" w:rsidRDefault="00AB2929" w:rsidP="00AB2929">
            <w:pPr>
              <w:jc w:val="right"/>
              <w:rPr>
                <w:rFonts w:ascii="Arial" w:hAnsi="Arial" w:cs="Arial"/>
                <w:sz w:val="6"/>
                <w:szCs w:val="18"/>
                <w:highlight w:val="yellow"/>
              </w:rPr>
            </w:pPr>
            <w:r>
              <w:rPr>
                <w:rFonts w:ascii="Arial" w:hAnsi="Arial" w:cs="Arial"/>
                <w:color w:val="000000"/>
                <w:sz w:val="6"/>
                <w:szCs w:val="6"/>
              </w:rPr>
              <w:t> </w:t>
            </w:r>
          </w:p>
        </w:tc>
      </w:tr>
      <w:tr w:rsidR="00AB2929" w:rsidRPr="00C34D7B" w14:paraId="32B08124" w14:textId="77777777" w:rsidTr="00E93A06">
        <w:trPr>
          <w:trHeight w:val="113"/>
        </w:trPr>
        <w:tc>
          <w:tcPr>
            <w:tcW w:w="4290" w:type="dxa"/>
            <w:tcBorders>
              <w:top w:val="single" w:sz="4" w:space="0" w:color="auto"/>
              <w:bottom w:val="thickThinSmallGap" w:sz="12" w:space="0" w:color="auto"/>
            </w:tcBorders>
            <w:shd w:val="clear" w:color="auto" w:fill="auto"/>
            <w:noWrap/>
            <w:vAlign w:val="bottom"/>
            <w:hideMark/>
          </w:tcPr>
          <w:p w14:paraId="5FA29376" w14:textId="5064CEB3" w:rsidR="00AB2929" w:rsidRPr="009F63C9" w:rsidRDefault="00AB2929" w:rsidP="00AB2929">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center"/>
            <w:hideMark/>
          </w:tcPr>
          <w:p w14:paraId="7AFFF53F" w14:textId="396FB219" w:rsidR="00AB2929" w:rsidRPr="000652F8" w:rsidRDefault="00AB2929" w:rsidP="00AB2929">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53.293.774</w:t>
            </w:r>
          </w:p>
        </w:tc>
        <w:tc>
          <w:tcPr>
            <w:tcW w:w="1701" w:type="dxa"/>
            <w:tcBorders>
              <w:top w:val="single" w:sz="4" w:space="0" w:color="auto"/>
              <w:bottom w:val="thickThinSmallGap" w:sz="12" w:space="0" w:color="auto"/>
            </w:tcBorders>
            <w:shd w:val="clear" w:color="auto" w:fill="auto"/>
            <w:noWrap/>
            <w:vAlign w:val="center"/>
            <w:hideMark/>
          </w:tcPr>
          <w:p w14:paraId="48707ADB" w14:textId="40ED4B8C" w:rsidR="00AB2929" w:rsidRPr="009F63C9" w:rsidRDefault="00AB2929" w:rsidP="00AB2929">
            <w:pPr>
              <w:pStyle w:val="FootnoteText"/>
              <w:tabs>
                <w:tab w:val="left" w:pos="720"/>
                <w:tab w:val="left" w:pos="1620"/>
                <w:tab w:val="right" w:leader="dot" w:pos="8505"/>
                <w:tab w:val="right" w:pos="9356"/>
              </w:tabs>
              <w:jc w:val="right"/>
              <w:rPr>
                <w:rFonts w:ascii="Arial" w:hAnsi="Arial" w:cs="Arial"/>
                <w:b/>
                <w:sz w:val="18"/>
                <w:szCs w:val="18"/>
              </w:rPr>
            </w:pPr>
            <w:r>
              <w:rPr>
                <w:rFonts w:ascii="Arial" w:hAnsi="Arial" w:cs="Arial"/>
                <w:b/>
                <w:bCs/>
                <w:color w:val="000000"/>
                <w:sz w:val="18"/>
                <w:szCs w:val="18"/>
              </w:rPr>
              <w:t>30.348.784</w:t>
            </w:r>
          </w:p>
        </w:tc>
        <w:tc>
          <w:tcPr>
            <w:tcW w:w="1559" w:type="dxa"/>
            <w:tcBorders>
              <w:top w:val="single" w:sz="4" w:space="0" w:color="auto"/>
              <w:bottom w:val="thickThinSmallGap" w:sz="12" w:space="0" w:color="auto"/>
            </w:tcBorders>
            <w:shd w:val="clear" w:color="auto" w:fill="auto"/>
            <w:noWrap/>
            <w:vAlign w:val="center"/>
            <w:hideMark/>
          </w:tcPr>
          <w:p w14:paraId="1E25FEE6" w14:textId="7550AD3A" w:rsidR="00AB2929" w:rsidRPr="000652F8" w:rsidRDefault="00AB2929" w:rsidP="00AB2929">
            <w:pPr>
              <w:jc w:val="right"/>
              <w:rPr>
                <w:rFonts w:ascii="Arial" w:hAnsi="Arial" w:cs="Arial"/>
                <w:b/>
                <w:sz w:val="18"/>
                <w:szCs w:val="18"/>
                <w:highlight w:val="yellow"/>
                <w:lang w:val="en-AU" w:eastAsia="en-US"/>
              </w:rPr>
            </w:pPr>
            <w:r>
              <w:rPr>
                <w:rFonts w:ascii="Arial" w:hAnsi="Arial" w:cs="Arial"/>
                <w:b/>
                <w:bCs/>
                <w:color w:val="000000"/>
                <w:sz w:val="18"/>
                <w:szCs w:val="18"/>
              </w:rPr>
              <w:t>75,60</w:t>
            </w:r>
          </w:p>
        </w:tc>
      </w:tr>
    </w:tbl>
    <w:p w14:paraId="342F1FA0" w14:textId="04D6FC0C" w:rsidR="000F66B4" w:rsidRPr="007C361E" w:rsidRDefault="000F66B4" w:rsidP="000F66B4">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0F66B4" w:rsidRPr="009F63C9" w14:paraId="39716F5A" w14:textId="77777777" w:rsidTr="00EA2607">
        <w:trPr>
          <w:trHeight w:val="113"/>
        </w:trPr>
        <w:tc>
          <w:tcPr>
            <w:tcW w:w="4290" w:type="dxa"/>
            <w:tcBorders>
              <w:bottom w:val="single" w:sz="12" w:space="0" w:color="auto"/>
            </w:tcBorders>
            <w:shd w:val="clear" w:color="auto" w:fill="auto"/>
            <w:noWrap/>
            <w:vAlign w:val="bottom"/>
            <w:hideMark/>
          </w:tcPr>
          <w:p w14:paraId="0EDD16F8" w14:textId="77777777" w:rsidR="000F66B4" w:rsidRPr="009F63C9" w:rsidRDefault="000F66B4" w:rsidP="009D1CB0">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52C6D367" w14:textId="77777777" w:rsidR="000F66B4" w:rsidRPr="009F63C9" w:rsidRDefault="000F66B4" w:rsidP="009D1CB0">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30A8EFCF" w14:textId="77777777" w:rsidR="000F66B4" w:rsidRPr="009F63C9" w:rsidRDefault="000F66B4" w:rsidP="009D1CB0">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5C04A66C" w14:textId="77777777" w:rsidR="000F66B4" w:rsidRPr="009F63C9" w:rsidRDefault="000F66B4" w:rsidP="009D1CB0">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FA5A79" w:rsidRPr="009F63C9" w14:paraId="193A9ED6" w14:textId="77777777" w:rsidTr="00EA2607">
        <w:trPr>
          <w:trHeight w:val="113"/>
        </w:trPr>
        <w:tc>
          <w:tcPr>
            <w:tcW w:w="4290" w:type="dxa"/>
            <w:shd w:val="clear" w:color="auto" w:fill="auto"/>
            <w:noWrap/>
            <w:vAlign w:val="bottom"/>
          </w:tcPr>
          <w:p w14:paraId="1E1F0758" w14:textId="77777777" w:rsidR="00FA5A79" w:rsidRPr="00FA5A79" w:rsidRDefault="00FA5A79" w:rsidP="009D1CB0">
            <w:pPr>
              <w:rPr>
                <w:rFonts w:ascii="Arial" w:hAnsi="Arial" w:cs="Arial"/>
                <w:b/>
                <w:bCs/>
                <w:color w:val="000000"/>
                <w:sz w:val="6"/>
                <w:szCs w:val="18"/>
              </w:rPr>
            </w:pPr>
          </w:p>
        </w:tc>
        <w:tc>
          <w:tcPr>
            <w:tcW w:w="1806" w:type="dxa"/>
            <w:shd w:val="clear" w:color="auto" w:fill="auto"/>
            <w:noWrap/>
            <w:vAlign w:val="bottom"/>
          </w:tcPr>
          <w:p w14:paraId="27698440" w14:textId="77777777" w:rsidR="00FA5A79" w:rsidRPr="00FA5A79" w:rsidRDefault="00FA5A79" w:rsidP="009D1CB0">
            <w:pPr>
              <w:jc w:val="right"/>
              <w:rPr>
                <w:rFonts w:ascii="Arial" w:hAnsi="Arial" w:cs="Arial"/>
                <w:b/>
                <w:bCs/>
                <w:color w:val="000000"/>
                <w:sz w:val="6"/>
                <w:szCs w:val="18"/>
              </w:rPr>
            </w:pPr>
          </w:p>
        </w:tc>
        <w:tc>
          <w:tcPr>
            <w:tcW w:w="1701" w:type="dxa"/>
            <w:shd w:val="clear" w:color="auto" w:fill="auto"/>
            <w:noWrap/>
            <w:vAlign w:val="bottom"/>
          </w:tcPr>
          <w:p w14:paraId="16035774" w14:textId="77777777" w:rsidR="00FA5A79" w:rsidRPr="00FA5A79" w:rsidRDefault="00FA5A79" w:rsidP="009D1CB0">
            <w:pPr>
              <w:jc w:val="right"/>
              <w:rPr>
                <w:rFonts w:ascii="Arial" w:hAnsi="Arial" w:cs="Arial"/>
                <w:b/>
                <w:bCs/>
                <w:color w:val="000000"/>
                <w:sz w:val="6"/>
                <w:szCs w:val="18"/>
              </w:rPr>
            </w:pPr>
          </w:p>
        </w:tc>
        <w:tc>
          <w:tcPr>
            <w:tcW w:w="1559" w:type="dxa"/>
            <w:shd w:val="clear" w:color="auto" w:fill="auto"/>
            <w:noWrap/>
            <w:vAlign w:val="bottom"/>
          </w:tcPr>
          <w:p w14:paraId="193ECC91" w14:textId="77777777" w:rsidR="00FA5A79" w:rsidRPr="00FA5A79" w:rsidRDefault="00FA5A79" w:rsidP="009D1CB0">
            <w:pPr>
              <w:jc w:val="right"/>
              <w:rPr>
                <w:rFonts w:ascii="Arial" w:hAnsi="Arial" w:cs="Arial"/>
                <w:b/>
                <w:bCs/>
                <w:color w:val="000000"/>
                <w:sz w:val="6"/>
                <w:szCs w:val="18"/>
              </w:rPr>
            </w:pPr>
          </w:p>
        </w:tc>
      </w:tr>
      <w:tr w:rsidR="00EB5973" w:rsidRPr="009F63C9" w14:paraId="6A923347" w14:textId="77777777" w:rsidTr="00E93A06">
        <w:trPr>
          <w:trHeight w:val="113"/>
        </w:trPr>
        <w:tc>
          <w:tcPr>
            <w:tcW w:w="4290" w:type="dxa"/>
            <w:shd w:val="clear" w:color="auto" w:fill="auto"/>
            <w:noWrap/>
            <w:vAlign w:val="bottom"/>
            <w:hideMark/>
          </w:tcPr>
          <w:p w14:paraId="4FC99BAC" w14:textId="77777777" w:rsidR="00EB5973" w:rsidRPr="009F63C9" w:rsidRDefault="00EB5973" w:rsidP="00EB5973">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center"/>
            <w:hideMark/>
          </w:tcPr>
          <w:p w14:paraId="0465F65F" w14:textId="4DBD1007"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38.225.289</w:t>
            </w:r>
          </w:p>
        </w:tc>
        <w:tc>
          <w:tcPr>
            <w:tcW w:w="1701" w:type="dxa"/>
            <w:shd w:val="clear" w:color="auto" w:fill="auto"/>
            <w:noWrap/>
            <w:vAlign w:val="center"/>
            <w:hideMark/>
          </w:tcPr>
          <w:p w14:paraId="56A948AB" w14:textId="10D7D962" w:rsidR="00EB5973" w:rsidRPr="009F63C9"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22.953.215</w:t>
            </w:r>
          </w:p>
        </w:tc>
        <w:tc>
          <w:tcPr>
            <w:tcW w:w="1559" w:type="dxa"/>
            <w:shd w:val="clear" w:color="auto" w:fill="auto"/>
            <w:noWrap/>
            <w:vAlign w:val="center"/>
            <w:hideMark/>
          </w:tcPr>
          <w:p w14:paraId="37559DC4" w14:textId="035726EE" w:rsidR="00EB5973" w:rsidRPr="000652F8" w:rsidRDefault="00EB5973" w:rsidP="00EB5973">
            <w:pPr>
              <w:jc w:val="right"/>
              <w:rPr>
                <w:rFonts w:ascii="Arial" w:hAnsi="Arial" w:cs="Arial"/>
                <w:sz w:val="18"/>
                <w:szCs w:val="18"/>
                <w:highlight w:val="yellow"/>
              </w:rPr>
            </w:pPr>
            <w:r>
              <w:rPr>
                <w:rFonts w:ascii="Arial" w:hAnsi="Arial" w:cs="Arial"/>
                <w:color w:val="000000"/>
                <w:sz w:val="18"/>
                <w:szCs w:val="18"/>
              </w:rPr>
              <w:t>66,54</w:t>
            </w:r>
          </w:p>
        </w:tc>
      </w:tr>
      <w:tr w:rsidR="00EB5973" w:rsidRPr="009F63C9" w14:paraId="670BB09E" w14:textId="77777777" w:rsidTr="00E93A06">
        <w:trPr>
          <w:trHeight w:val="113"/>
        </w:trPr>
        <w:tc>
          <w:tcPr>
            <w:tcW w:w="4290" w:type="dxa"/>
            <w:shd w:val="clear" w:color="auto" w:fill="auto"/>
            <w:noWrap/>
            <w:vAlign w:val="bottom"/>
            <w:hideMark/>
          </w:tcPr>
          <w:p w14:paraId="05C62B26" w14:textId="77777777" w:rsidR="00EB5973" w:rsidRPr="009F63C9" w:rsidRDefault="00EB5973" w:rsidP="00EB5973">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center"/>
            <w:hideMark/>
          </w:tcPr>
          <w:p w14:paraId="1E720A0D" w14:textId="78875951"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5.906.402</w:t>
            </w:r>
          </w:p>
        </w:tc>
        <w:tc>
          <w:tcPr>
            <w:tcW w:w="1701" w:type="dxa"/>
            <w:shd w:val="clear" w:color="auto" w:fill="auto"/>
            <w:noWrap/>
            <w:vAlign w:val="center"/>
            <w:hideMark/>
          </w:tcPr>
          <w:p w14:paraId="17F865DF" w14:textId="21844C11" w:rsidR="00EB5973" w:rsidRPr="009F63C9"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3.604.916</w:t>
            </w:r>
          </w:p>
        </w:tc>
        <w:tc>
          <w:tcPr>
            <w:tcW w:w="1559" w:type="dxa"/>
            <w:shd w:val="clear" w:color="auto" w:fill="auto"/>
            <w:noWrap/>
            <w:vAlign w:val="center"/>
            <w:hideMark/>
          </w:tcPr>
          <w:p w14:paraId="2F68EAFD" w14:textId="66444D79" w:rsidR="00EB5973" w:rsidRPr="000652F8" w:rsidRDefault="00EB5973" w:rsidP="00EB5973">
            <w:pPr>
              <w:jc w:val="right"/>
              <w:rPr>
                <w:rFonts w:ascii="Arial" w:hAnsi="Arial" w:cs="Arial"/>
                <w:sz w:val="18"/>
                <w:szCs w:val="18"/>
                <w:highlight w:val="yellow"/>
              </w:rPr>
            </w:pPr>
            <w:r>
              <w:rPr>
                <w:rFonts w:ascii="Arial" w:hAnsi="Arial" w:cs="Arial"/>
                <w:color w:val="000000"/>
                <w:sz w:val="18"/>
                <w:szCs w:val="18"/>
              </w:rPr>
              <w:t>63,84</w:t>
            </w:r>
          </w:p>
        </w:tc>
      </w:tr>
      <w:tr w:rsidR="00EB5973" w:rsidRPr="009F63C9" w14:paraId="50555423" w14:textId="77777777" w:rsidTr="00E93A06">
        <w:trPr>
          <w:trHeight w:val="113"/>
        </w:trPr>
        <w:tc>
          <w:tcPr>
            <w:tcW w:w="4290" w:type="dxa"/>
            <w:shd w:val="clear" w:color="auto" w:fill="auto"/>
            <w:noWrap/>
            <w:vAlign w:val="bottom"/>
          </w:tcPr>
          <w:p w14:paraId="46838CE4" w14:textId="77777777" w:rsidR="00EB5973" w:rsidRPr="009F63C9" w:rsidRDefault="00EB5973" w:rsidP="00EB5973">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center"/>
          </w:tcPr>
          <w:p w14:paraId="3FC0EB75" w14:textId="3D136628"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765.023</w:t>
            </w:r>
          </w:p>
        </w:tc>
        <w:tc>
          <w:tcPr>
            <w:tcW w:w="1701" w:type="dxa"/>
            <w:shd w:val="clear" w:color="auto" w:fill="auto"/>
            <w:noWrap/>
            <w:vAlign w:val="center"/>
          </w:tcPr>
          <w:p w14:paraId="6715BF2B" w14:textId="1DE2D84E" w:rsidR="00EB5973" w:rsidRPr="009F63C9" w:rsidRDefault="00EB5973" w:rsidP="00EB5973">
            <w:pPr>
              <w:pStyle w:val="FootnoteText"/>
              <w:tabs>
                <w:tab w:val="left" w:pos="720"/>
                <w:tab w:val="left" w:pos="1620"/>
                <w:tab w:val="right" w:leader="dot" w:pos="8505"/>
                <w:tab w:val="right" w:pos="9356"/>
              </w:tabs>
              <w:ind w:left="720" w:hanging="720"/>
              <w:jc w:val="right"/>
              <w:rPr>
                <w:rFonts w:ascii="Arial" w:hAnsi="Arial" w:cs="Arial"/>
                <w:color w:val="000000"/>
                <w:sz w:val="18"/>
                <w:szCs w:val="18"/>
              </w:rPr>
            </w:pPr>
            <w:r>
              <w:rPr>
                <w:rFonts w:ascii="Arial" w:hAnsi="Arial" w:cs="Arial"/>
                <w:color w:val="000000"/>
                <w:sz w:val="18"/>
                <w:szCs w:val="18"/>
              </w:rPr>
              <w:t>537.047</w:t>
            </w:r>
          </w:p>
        </w:tc>
        <w:tc>
          <w:tcPr>
            <w:tcW w:w="1559" w:type="dxa"/>
            <w:shd w:val="clear" w:color="auto" w:fill="auto"/>
            <w:noWrap/>
            <w:vAlign w:val="center"/>
          </w:tcPr>
          <w:p w14:paraId="4853C264" w14:textId="2EB4598A" w:rsidR="00EB5973" w:rsidRPr="000652F8" w:rsidRDefault="00EB5973" w:rsidP="00EB5973">
            <w:pPr>
              <w:jc w:val="right"/>
              <w:rPr>
                <w:rFonts w:ascii="Arial" w:hAnsi="Arial" w:cs="Arial"/>
                <w:color w:val="000000"/>
                <w:sz w:val="18"/>
                <w:szCs w:val="18"/>
                <w:highlight w:val="yellow"/>
              </w:rPr>
            </w:pPr>
            <w:r>
              <w:rPr>
                <w:rFonts w:ascii="Arial" w:hAnsi="Arial" w:cs="Arial"/>
                <w:color w:val="000000"/>
                <w:sz w:val="18"/>
                <w:szCs w:val="18"/>
              </w:rPr>
              <w:t>42,45</w:t>
            </w:r>
          </w:p>
        </w:tc>
      </w:tr>
      <w:tr w:rsidR="00EB5973" w:rsidRPr="009F63C9" w14:paraId="25296EA3" w14:textId="77777777" w:rsidTr="00E93A06">
        <w:trPr>
          <w:trHeight w:val="113"/>
        </w:trPr>
        <w:tc>
          <w:tcPr>
            <w:tcW w:w="4290" w:type="dxa"/>
            <w:shd w:val="clear" w:color="auto" w:fill="auto"/>
            <w:noWrap/>
            <w:vAlign w:val="bottom"/>
            <w:hideMark/>
          </w:tcPr>
          <w:p w14:paraId="7489AC70" w14:textId="77777777" w:rsidR="00EB5973" w:rsidRPr="009F63C9" w:rsidRDefault="00EB5973" w:rsidP="00EB5973">
            <w:pPr>
              <w:rPr>
                <w:rFonts w:ascii="Arial" w:hAnsi="Arial" w:cs="Arial"/>
                <w:sz w:val="18"/>
                <w:szCs w:val="18"/>
              </w:rPr>
            </w:pPr>
            <w:r w:rsidRPr="009F63C9">
              <w:rPr>
                <w:rFonts w:ascii="Arial" w:hAnsi="Arial" w:cs="Arial"/>
                <w:sz w:val="18"/>
                <w:szCs w:val="18"/>
              </w:rPr>
              <w:t>Özkaynaklar</w:t>
            </w:r>
          </w:p>
        </w:tc>
        <w:tc>
          <w:tcPr>
            <w:tcW w:w="1806" w:type="dxa"/>
            <w:shd w:val="clear" w:color="auto" w:fill="auto"/>
            <w:noWrap/>
            <w:vAlign w:val="center"/>
            <w:hideMark/>
          </w:tcPr>
          <w:p w14:paraId="60A929D7" w14:textId="2806D626"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color w:val="000000"/>
                <w:sz w:val="18"/>
                <w:szCs w:val="18"/>
              </w:rPr>
              <w:t>4.634.746</w:t>
            </w:r>
          </w:p>
        </w:tc>
        <w:tc>
          <w:tcPr>
            <w:tcW w:w="1701" w:type="dxa"/>
            <w:shd w:val="clear" w:color="auto" w:fill="auto"/>
            <w:noWrap/>
            <w:vAlign w:val="center"/>
            <w:hideMark/>
          </w:tcPr>
          <w:p w14:paraId="54B6FF56" w14:textId="52DAA7E4" w:rsidR="00EB5973" w:rsidRPr="009F63C9"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lang w:val="tr-TR" w:eastAsia="tr-TR"/>
              </w:rPr>
            </w:pPr>
            <w:r>
              <w:rPr>
                <w:rFonts w:ascii="Arial" w:hAnsi="Arial" w:cs="Arial"/>
                <w:color w:val="000000"/>
                <w:sz w:val="18"/>
                <w:szCs w:val="18"/>
              </w:rPr>
              <w:t>1.960.693</w:t>
            </w:r>
          </w:p>
        </w:tc>
        <w:tc>
          <w:tcPr>
            <w:tcW w:w="1559" w:type="dxa"/>
            <w:shd w:val="clear" w:color="auto" w:fill="auto"/>
            <w:noWrap/>
            <w:vAlign w:val="center"/>
            <w:hideMark/>
          </w:tcPr>
          <w:p w14:paraId="0B6E651B" w14:textId="27BD948E" w:rsidR="00EB5973" w:rsidRPr="000652F8" w:rsidRDefault="00EB5973" w:rsidP="00EB5973">
            <w:pPr>
              <w:jc w:val="right"/>
              <w:rPr>
                <w:rFonts w:ascii="Arial" w:hAnsi="Arial" w:cs="Arial"/>
                <w:sz w:val="18"/>
                <w:szCs w:val="18"/>
                <w:highlight w:val="yellow"/>
              </w:rPr>
            </w:pPr>
            <w:r>
              <w:rPr>
                <w:rFonts w:ascii="Arial" w:hAnsi="Arial" w:cs="Arial"/>
                <w:color w:val="000000"/>
                <w:sz w:val="18"/>
                <w:szCs w:val="18"/>
              </w:rPr>
              <w:t>136,40</w:t>
            </w:r>
          </w:p>
        </w:tc>
      </w:tr>
      <w:tr w:rsidR="00EB5973" w:rsidRPr="009F63C9" w14:paraId="5502C4A5" w14:textId="77777777" w:rsidTr="00E93A06">
        <w:trPr>
          <w:trHeight w:val="113"/>
        </w:trPr>
        <w:tc>
          <w:tcPr>
            <w:tcW w:w="4290" w:type="dxa"/>
            <w:shd w:val="clear" w:color="auto" w:fill="auto"/>
            <w:noWrap/>
            <w:vAlign w:val="bottom"/>
          </w:tcPr>
          <w:p w14:paraId="41863509" w14:textId="77777777" w:rsidR="00EB5973" w:rsidRPr="009F63C9" w:rsidRDefault="00EB5973" w:rsidP="00EB5973">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center"/>
          </w:tcPr>
          <w:p w14:paraId="54AD8198" w14:textId="17DE439A"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3.762.314</w:t>
            </w:r>
          </w:p>
        </w:tc>
        <w:tc>
          <w:tcPr>
            <w:tcW w:w="1701" w:type="dxa"/>
            <w:shd w:val="clear" w:color="auto" w:fill="auto"/>
            <w:noWrap/>
            <w:vAlign w:val="center"/>
          </w:tcPr>
          <w:p w14:paraId="1F519091" w14:textId="1AE48CC9" w:rsidR="00EB5973" w:rsidRPr="009F63C9" w:rsidRDefault="00EB5973" w:rsidP="00EB5973">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color w:val="000000"/>
                <w:sz w:val="18"/>
                <w:szCs w:val="18"/>
              </w:rPr>
              <w:t>1.292.913</w:t>
            </w:r>
          </w:p>
        </w:tc>
        <w:tc>
          <w:tcPr>
            <w:tcW w:w="1559" w:type="dxa"/>
            <w:shd w:val="clear" w:color="auto" w:fill="auto"/>
            <w:noWrap/>
            <w:vAlign w:val="center"/>
          </w:tcPr>
          <w:p w14:paraId="1723D72E" w14:textId="1A7230A0" w:rsidR="00EB5973" w:rsidRPr="000652F8" w:rsidRDefault="00EB5973" w:rsidP="00EB5973">
            <w:pPr>
              <w:jc w:val="right"/>
              <w:rPr>
                <w:rFonts w:ascii="Arial" w:hAnsi="Arial" w:cs="Arial"/>
                <w:sz w:val="18"/>
                <w:szCs w:val="18"/>
                <w:highlight w:val="yellow"/>
              </w:rPr>
            </w:pPr>
            <w:r>
              <w:rPr>
                <w:rFonts w:ascii="Arial" w:hAnsi="Arial" w:cs="Arial"/>
                <w:color w:val="000000"/>
                <w:sz w:val="18"/>
                <w:szCs w:val="18"/>
              </w:rPr>
              <w:t>191,00</w:t>
            </w:r>
          </w:p>
        </w:tc>
      </w:tr>
      <w:tr w:rsidR="00EB5973" w:rsidRPr="009F63C9" w14:paraId="683DEF2A" w14:textId="77777777" w:rsidTr="00E93A06">
        <w:trPr>
          <w:trHeight w:val="113"/>
        </w:trPr>
        <w:tc>
          <w:tcPr>
            <w:tcW w:w="4290" w:type="dxa"/>
            <w:tcBorders>
              <w:bottom w:val="single" w:sz="4" w:space="0" w:color="auto"/>
            </w:tcBorders>
            <w:shd w:val="clear" w:color="auto" w:fill="auto"/>
            <w:noWrap/>
            <w:vAlign w:val="bottom"/>
          </w:tcPr>
          <w:p w14:paraId="7835E95E" w14:textId="77777777" w:rsidR="00EB5973" w:rsidRPr="00FA5A79" w:rsidRDefault="00EB5973" w:rsidP="00EB5973">
            <w:pPr>
              <w:rPr>
                <w:rFonts w:ascii="Arial" w:hAnsi="Arial" w:cs="Arial"/>
                <w:sz w:val="6"/>
                <w:szCs w:val="18"/>
              </w:rPr>
            </w:pPr>
          </w:p>
        </w:tc>
        <w:tc>
          <w:tcPr>
            <w:tcW w:w="1806" w:type="dxa"/>
            <w:tcBorders>
              <w:bottom w:val="single" w:sz="4" w:space="0" w:color="auto"/>
            </w:tcBorders>
            <w:shd w:val="clear" w:color="auto" w:fill="auto"/>
            <w:noWrap/>
            <w:vAlign w:val="center"/>
          </w:tcPr>
          <w:p w14:paraId="4746B7FB" w14:textId="162C3A18" w:rsidR="00EB5973" w:rsidRPr="000652F8" w:rsidRDefault="00EB5973" w:rsidP="00EB5973">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7F0CE355" w14:textId="311872BC" w:rsidR="00EB5973" w:rsidRPr="00FA5A79" w:rsidRDefault="00EB5973" w:rsidP="00EB5973">
            <w:pPr>
              <w:pStyle w:val="FootnoteText"/>
              <w:tabs>
                <w:tab w:val="left" w:pos="720"/>
                <w:tab w:val="left" w:pos="1620"/>
                <w:tab w:val="right" w:leader="dot" w:pos="8505"/>
                <w:tab w:val="right" w:pos="9356"/>
              </w:tabs>
              <w:ind w:left="720" w:hanging="720"/>
              <w:jc w:val="right"/>
              <w:rPr>
                <w:rFonts w:ascii="Arial" w:hAnsi="Arial" w:cs="Arial"/>
                <w:color w:val="000000"/>
                <w:sz w:val="6"/>
                <w:szCs w:val="18"/>
              </w:rPr>
            </w:pPr>
            <w:r>
              <w:rPr>
                <w:rFonts w:ascii="Arial" w:hAnsi="Arial" w:cs="Arial"/>
                <w:color w:val="000000"/>
                <w:sz w:val="6"/>
                <w:szCs w:val="18"/>
              </w:rPr>
              <w:t> </w:t>
            </w:r>
          </w:p>
        </w:tc>
        <w:tc>
          <w:tcPr>
            <w:tcW w:w="1559" w:type="dxa"/>
            <w:tcBorders>
              <w:bottom w:val="single" w:sz="4" w:space="0" w:color="auto"/>
            </w:tcBorders>
            <w:shd w:val="clear" w:color="auto" w:fill="auto"/>
            <w:noWrap/>
            <w:vAlign w:val="center"/>
          </w:tcPr>
          <w:p w14:paraId="2C7A3B33" w14:textId="1B2DD615" w:rsidR="00EB5973" w:rsidRPr="000652F8" w:rsidRDefault="00EB5973" w:rsidP="00EB5973">
            <w:pPr>
              <w:jc w:val="right"/>
              <w:rPr>
                <w:rFonts w:ascii="Arial" w:hAnsi="Arial" w:cs="Arial"/>
                <w:color w:val="000000"/>
                <w:sz w:val="6"/>
                <w:szCs w:val="18"/>
                <w:highlight w:val="yellow"/>
              </w:rPr>
            </w:pPr>
            <w:r>
              <w:rPr>
                <w:rFonts w:ascii="Arial" w:hAnsi="Arial" w:cs="Arial"/>
                <w:color w:val="000000"/>
                <w:sz w:val="6"/>
                <w:szCs w:val="6"/>
              </w:rPr>
              <w:t> </w:t>
            </w:r>
          </w:p>
        </w:tc>
      </w:tr>
      <w:tr w:rsidR="00EB5973" w:rsidRPr="009F63C9" w14:paraId="6C25FDA4" w14:textId="77777777" w:rsidTr="00E93A06">
        <w:trPr>
          <w:trHeight w:val="113"/>
        </w:trPr>
        <w:tc>
          <w:tcPr>
            <w:tcW w:w="4290" w:type="dxa"/>
            <w:tcBorders>
              <w:top w:val="single" w:sz="4" w:space="0" w:color="auto"/>
              <w:bottom w:val="thickThinSmallGap" w:sz="12" w:space="0" w:color="auto"/>
            </w:tcBorders>
            <w:shd w:val="clear" w:color="auto" w:fill="auto"/>
            <w:noWrap/>
            <w:vAlign w:val="bottom"/>
            <w:hideMark/>
          </w:tcPr>
          <w:p w14:paraId="663ECBF9" w14:textId="77777777" w:rsidR="00EB5973" w:rsidRPr="009F63C9" w:rsidRDefault="00EB5973" w:rsidP="00EB5973">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center"/>
            <w:hideMark/>
          </w:tcPr>
          <w:p w14:paraId="12240E17" w14:textId="646B270C" w:rsidR="00EB5973" w:rsidRPr="000652F8" w:rsidRDefault="00EB5973" w:rsidP="00EB5973">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color w:val="000000"/>
                <w:sz w:val="18"/>
                <w:szCs w:val="18"/>
              </w:rPr>
              <w:t>53.293.774</w:t>
            </w:r>
          </w:p>
        </w:tc>
        <w:tc>
          <w:tcPr>
            <w:tcW w:w="1701" w:type="dxa"/>
            <w:tcBorders>
              <w:top w:val="single" w:sz="4" w:space="0" w:color="auto"/>
              <w:bottom w:val="thickThinSmallGap" w:sz="12" w:space="0" w:color="auto"/>
            </w:tcBorders>
            <w:shd w:val="clear" w:color="auto" w:fill="auto"/>
            <w:noWrap/>
            <w:vAlign w:val="center"/>
            <w:hideMark/>
          </w:tcPr>
          <w:p w14:paraId="0C3D3AC9" w14:textId="2B028BAA" w:rsidR="00EB5973" w:rsidRPr="009F63C9" w:rsidRDefault="00EB5973" w:rsidP="00EB5973">
            <w:pPr>
              <w:pStyle w:val="FootnoteText"/>
              <w:tabs>
                <w:tab w:val="left" w:pos="720"/>
                <w:tab w:val="left" w:pos="1620"/>
                <w:tab w:val="right" w:leader="dot" w:pos="8505"/>
                <w:tab w:val="right" w:pos="9356"/>
              </w:tabs>
              <w:jc w:val="right"/>
              <w:rPr>
                <w:rFonts w:ascii="Arial" w:hAnsi="Arial" w:cs="Arial"/>
                <w:b/>
                <w:sz w:val="18"/>
                <w:szCs w:val="18"/>
              </w:rPr>
            </w:pPr>
            <w:r>
              <w:rPr>
                <w:rFonts w:ascii="Arial" w:hAnsi="Arial" w:cs="Arial"/>
                <w:b/>
                <w:bCs/>
                <w:color w:val="000000"/>
                <w:sz w:val="18"/>
                <w:szCs w:val="18"/>
              </w:rPr>
              <w:t>30.348.784</w:t>
            </w:r>
          </w:p>
        </w:tc>
        <w:tc>
          <w:tcPr>
            <w:tcW w:w="1559" w:type="dxa"/>
            <w:tcBorders>
              <w:top w:val="single" w:sz="4" w:space="0" w:color="auto"/>
              <w:bottom w:val="thickThinSmallGap" w:sz="12" w:space="0" w:color="auto"/>
            </w:tcBorders>
            <w:shd w:val="clear" w:color="auto" w:fill="auto"/>
            <w:noWrap/>
            <w:vAlign w:val="center"/>
            <w:hideMark/>
          </w:tcPr>
          <w:p w14:paraId="2404EDDD" w14:textId="69AD2924" w:rsidR="00EB5973" w:rsidRPr="000652F8" w:rsidRDefault="00EB5973" w:rsidP="00EB5973">
            <w:pPr>
              <w:jc w:val="right"/>
              <w:rPr>
                <w:rFonts w:ascii="Arial" w:hAnsi="Arial" w:cs="Arial"/>
                <w:b/>
                <w:sz w:val="18"/>
                <w:szCs w:val="18"/>
                <w:highlight w:val="yellow"/>
                <w:lang w:val="en-AU" w:eastAsia="en-US"/>
              </w:rPr>
            </w:pPr>
            <w:r>
              <w:rPr>
                <w:rFonts w:ascii="Arial" w:hAnsi="Arial" w:cs="Arial"/>
                <w:b/>
                <w:bCs/>
                <w:color w:val="000000"/>
                <w:sz w:val="18"/>
                <w:szCs w:val="18"/>
              </w:rPr>
              <w:t>75,60</w:t>
            </w:r>
          </w:p>
        </w:tc>
      </w:tr>
    </w:tbl>
    <w:p w14:paraId="10D6EA00" w14:textId="784E47C8" w:rsidR="000F66B4" w:rsidRPr="007C361E" w:rsidRDefault="000F66B4" w:rsidP="005605F9">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0F66B4" w:rsidRPr="009F63C9" w14:paraId="6B7FC4BA" w14:textId="77777777" w:rsidTr="00EA2607">
        <w:trPr>
          <w:trHeight w:val="113"/>
        </w:trPr>
        <w:tc>
          <w:tcPr>
            <w:tcW w:w="4290" w:type="dxa"/>
            <w:tcBorders>
              <w:bottom w:val="single" w:sz="12" w:space="0" w:color="auto"/>
            </w:tcBorders>
            <w:shd w:val="clear" w:color="auto" w:fill="auto"/>
            <w:noWrap/>
            <w:vAlign w:val="bottom"/>
            <w:hideMark/>
          </w:tcPr>
          <w:p w14:paraId="7430DC3F" w14:textId="77777777" w:rsidR="000F66B4" w:rsidRPr="009F63C9" w:rsidRDefault="000F66B4" w:rsidP="009D1CB0">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117E41AB" w14:textId="77777777" w:rsidR="000F66B4" w:rsidRPr="009F63C9" w:rsidRDefault="000F66B4" w:rsidP="009D1CB0">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33A9FC70" w14:textId="77777777" w:rsidR="000F66B4" w:rsidRPr="009F63C9" w:rsidRDefault="000F66B4" w:rsidP="009D1CB0">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1B461AD3" w14:textId="77777777" w:rsidR="000F66B4" w:rsidRPr="009F63C9" w:rsidRDefault="000F66B4" w:rsidP="009D1CB0">
            <w:pPr>
              <w:jc w:val="right"/>
              <w:rPr>
                <w:rFonts w:ascii="Arial" w:hAnsi="Arial" w:cs="Arial"/>
                <w:b/>
                <w:bCs/>
                <w:color w:val="000000"/>
                <w:sz w:val="18"/>
                <w:szCs w:val="18"/>
              </w:rPr>
            </w:pPr>
            <w:r w:rsidRPr="009F63C9">
              <w:rPr>
                <w:rFonts w:ascii="Arial" w:hAnsi="Arial" w:cs="Arial"/>
                <w:b/>
                <w:bCs/>
                <w:sz w:val="18"/>
                <w:szCs w:val="18"/>
              </w:rPr>
              <w:t>Değişim (%)</w:t>
            </w:r>
          </w:p>
        </w:tc>
      </w:tr>
      <w:tr w:rsidR="003F1011" w:rsidRPr="009F63C9" w14:paraId="350C5004" w14:textId="77777777" w:rsidTr="00EA2607">
        <w:trPr>
          <w:trHeight w:val="113"/>
        </w:trPr>
        <w:tc>
          <w:tcPr>
            <w:tcW w:w="4290" w:type="dxa"/>
            <w:shd w:val="clear" w:color="auto" w:fill="auto"/>
            <w:noWrap/>
            <w:vAlign w:val="bottom"/>
          </w:tcPr>
          <w:p w14:paraId="02ED7B74" w14:textId="77777777" w:rsidR="003F1011" w:rsidRPr="003F1011" w:rsidRDefault="003F1011" w:rsidP="009D1CB0">
            <w:pPr>
              <w:rPr>
                <w:rFonts w:ascii="Arial" w:hAnsi="Arial" w:cs="Arial"/>
                <w:b/>
                <w:bCs/>
                <w:color w:val="000000"/>
                <w:sz w:val="6"/>
                <w:szCs w:val="18"/>
              </w:rPr>
            </w:pPr>
          </w:p>
        </w:tc>
        <w:tc>
          <w:tcPr>
            <w:tcW w:w="1806" w:type="dxa"/>
            <w:shd w:val="clear" w:color="auto" w:fill="auto"/>
            <w:noWrap/>
            <w:vAlign w:val="center"/>
          </w:tcPr>
          <w:p w14:paraId="6BA5BAA6" w14:textId="77777777" w:rsidR="003F1011" w:rsidRPr="003F1011" w:rsidRDefault="003F1011" w:rsidP="009D1CB0">
            <w:pPr>
              <w:jc w:val="right"/>
              <w:rPr>
                <w:rFonts w:ascii="Arial" w:hAnsi="Arial" w:cs="Arial"/>
                <w:b/>
                <w:bCs/>
                <w:sz w:val="6"/>
                <w:szCs w:val="18"/>
              </w:rPr>
            </w:pPr>
          </w:p>
        </w:tc>
        <w:tc>
          <w:tcPr>
            <w:tcW w:w="1701" w:type="dxa"/>
            <w:shd w:val="clear" w:color="auto" w:fill="auto"/>
            <w:noWrap/>
            <w:vAlign w:val="center"/>
          </w:tcPr>
          <w:p w14:paraId="4FF66446" w14:textId="77777777" w:rsidR="003F1011" w:rsidRPr="003F1011" w:rsidRDefault="003F1011" w:rsidP="009D1CB0">
            <w:pPr>
              <w:jc w:val="right"/>
              <w:rPr>
                <w:rFonts w:ascii="Arial" w:hAnsi="Arial" w:cs="Arial"/>
                <w:b/>
                <w:bCs/>
                <w:sz w:val="6"/>
                <w:szCs w:val="18"/>
              </w:rPr>
            </w:pPr>
          </w:p>
        </w:tc>
        <w:tc>
          <w:tcPr>
            <w:tcW w:w="1559" w:type="dxa"/>
            <w:shd w:val="clear" w:color="auto" w:fill="auto"/>
            <w:noWrap/>
            <w:vAlign w:val="center"/>
          </w:tcPr>
          <w:p w14:paraId="3A71A679" w14:textId="77777777" w:rsidR="003F1011" w:rsidRPr="003F1011" w:rsidRDefault="003F1011" w:rsidP="009D1CB0">
            <w:pPr>
              <w:jc w:val="right"/>
              <w:rPr>
                <w:rFonts w:ascii="Arial" w:hAnsi="Arial" w:cs="Arial"/>
                <w:b/>
                <w:bCs/>
                <w:sz w:val="6"/>
                <w:szCs w:val="18"/>
              </w:rPr>
            </w:pPr>
          </w:p>
        </w:tc>
      </w:tr>
      <w:tr w:rsidR="00451D4C" w:rsidRPr="009F63C9" w14:paraId="2FEB3AF5" w14:textId="77777777" w:rsidTr="00EA2607">
        <w:trPr>
          <w:trHeight w:val="113"/>
        </w:trPr>
        <w:tc>
          <w:tcPr>
            <w:tcW w:w="4290" w:type="dxa"/>
            <w:shd w:val="clear" w:color="auto" w:fill="auto"/>
            <w:noWrap/>
            <w:vAlign w:val="center"/>
            <w:hideMark/>
          </w:tcPr>
          <w:p w14:paraId="1FAAF6A1" w14:textId="77777777" w:rsidR="00451D4C" w:rsidRPr="009F63C9" w:rsidRDefault="00451D4C" w:rsidP="00451D4C">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center"/>
            <w:hideMark/>
          </w:tcPr>
          <w:p w14:paraId="7CC4370E" w14:textId="27FB1FEC"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2.127.805</w:t>
            </w:r>
          </w:p>
        </w:tc>
        <w:tc>
          <w:tcPr>
            <w:tcW w:w="1701" w:type="dxa"/>
            <w:shd w:val="clear" w:color="auto" w:fill="auto"/>
            <w:noWrap/>
            <w:vAlign w:val="center"/>
            <w:hideMark/>
          </w:tcPr>
          <w:p w14:paraId="0E81199D" w14:textId="09BD862E"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1.713.513</w:t>
            </w:r>
          </w:p>
        </w:tc>
        <w:tc>
          <w:tcPr>
            <w:tcW w:w="1559" w:type="dxa"/>
            <w:shd w:val="clear" w:color="auto" w:fill="auto"/>
            <w:noWrap/>
            <w:vAlign w:val="center"/>
          </w:tcPr>
          <w:p w14:paraId="09C04387" w14:textId="65F44BCE"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24,18</w:t>
            </w:r>
          </w:p>
        </w:tc>
      </w:tr>
      <w:tr w:rsidR="00451D4C" w:rsidRPr="009F63C9" w14:paraId="264C2354" w14:textId="77777777" w:rsidTr="00EA2607">
        <w:trPr>
          <w:trHeight w:val="113"/>
        </w:trPr>
        <w:tc>
          <w:tcPr>
            <w:tcW w:w="4290" w:type="dxa"/>
            <w:shd w:val="clear" w:color="auto" w:fill="auto"/>
            <w:noWrap/>
            <w:vAlign w:val="center"/>
            <w:hideMark/>
          </w:tcPr>
          <w:p w14:paraId="6E418338" w14:textId="77777777" w:rsidR="00451D4C" w:rsidRPr="009F63C9" w:rsidRDefault="00451D4C" w:rsidP="00451D4C">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center"/>
            <w:hideMark/>
          </w:tcPr>
          <w:p w14:paraId="625400B7" w14:textId="57E1F2DA"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903.903</w:t>
            </w:r>
          </w:p>
        </w:tc>
        <w:tc>
          <w:tcPr>
            <w:tcW w:w="1701" w:type="dxa"/>
            <w:shd w:val="clear" w:color="auto" w:fill="auto"/>
            <w:noWrap/>
            <w:vAlign w:val="center"/>
            <w:hideMark/>
          </w:tcPr>
          <w:p w14:paraId="4BAC529B" w14:textId="19A5E69C"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1.280.407</w:t>
            </w:r>
          </w:p>
        </w:tc>
        <w:tc>
          <w:tcPr>
            <w:tcW w:w="1559" w:type="dxa"/>
            <w:shd w:val="clear" w:color="auto" w:fill="auto"/>
            <w:noWrap/>
            <w:vAlign w:val="center"/>
          </w:tcPr>
          <w:p w14:paraId="2CE9F441" w14:textId="4FF48DD0"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(29,41)</w:t>
            </w:r>
          </w:p>
        </w:tc>
      </w:tr>
      <w:tr w:rsidR="00451D4C" w:rsidRPr="009F63C9" w14:paraId="19D00799" w14:textId="77777777" w:rsidTr="00EA2607">
        <w:trPr>
          <w:trHeight w:val="113"/>
        </w:trPr>
        <w:tc>
          <w:tcPr>
            <w:tcW w:w="4290" w:type="dxa"/>
            <w:shd w:val="clear" w:color="auto" w:fill="auto"/>
            <w:noWrap/>
            <w:vAlign w:val="center"/>
            <w:hideMark/>
          </w:tcPr>
          <w:p w14:paraId="51F40C74" w14:textId="77777777" w:rsidR="00451D4C" w:rsidRPr="009F63C9" w:rsidRDefault="00451D4C" w:rsidP="00451D4C">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center"/>
            <w:hideMark/>
          </w:tcPr>
          <w:p w14:paraId="1A8EAE29" w14:textId="1A3DD99C"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1.223.902</w:t>
            </w:r>
          </w:p>
        </w:tc>
        <w:tc>
          <w:tcPr>
            <w:tcW w:w="1701" w:type="dxa"/>
            <w:shd w:val="clear" w:color="auto" w:fill="auto"/>
            <w:noWrap/>
            <w:vAlign w:val="center"/>
            <w:hideMark/>
          </w:tcPr>
          <w:p w14:paraId="6EBC2393" w14:textId="7C68CE4B"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433.106</w:t>
            </w:r>
          </w:p>
        </w:tc>
        <w:tc>
          <w:tcPr>
            <w:tcW w:w="1559" w:type="dxa"/>
            <w:shd w:val="clear" w:color="auto" w:fill="auto"/>
            <w:noWrap/>
            <w:vAlign w:val="center"/>
          </w:tcPr>
          <w:p w14:paraId="42AD9F96" w14:textId="4B546038"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182,59</w:t>
            </w:r>
          </w:p>
        </w:tc>
      </w:tr>
      <w:tr w:rsidR="00451D4C" w:rsidRPr="009F63C9" w14:paraId="2107186C" w14:textId="77777777" w:rsidTr="00EA2607">
        <w:trPr>
          <w:trHeight w:val="113"/>
        </w:trPr>
        <w:tc>
          <w:tcPr>
            <w:tcW w:w="4290" w:type="dxa"/>
            <w:shd w:val="clear" w:color="auto" w:fill="auto"/>
            <w:noWrap/>
            <w:vAlign w:val="center"/>
            <w:hideMark/>
          </w:tcPr>
          <w:p w14:paraId="5CC044B5" w14:textId="77777777" w:rsidR="00451D4C" w:rsidRPr="009F63C9" w:rsidRDefault="00451D4C" w:rsidP="00451D4C">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center"/>
            <w:hideMark/>
          </w:tcPr>
          <w:p w14:paraId="5718C292" w14:textId="27C2F265"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58.565</w:t>
            </w:r>
          </w:p>
        </w:tc>
        <w:tc>
          <w:tcPr>
            <w:tcW w:w="1701" w:type="dxa"/>
            <w:shd w:val="clear" w:color="auto" w:fill="auto"/>
            <w:noWrap/>
            <w:vAlign w:val="center"/>
            <w:hideMark/>
          </w:tcPr>
          <w:p w14:paraId="6BED4DAD" w14:textId="4E5C81DA"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60.332</w:t>
            </w:r>
          </w:p>
        </w:tc>
        <w:tc>
          <w:tcPr>
            <w:tcW w:w="1559" w:type="dxa"/>
            <w:shd w:val="clear" w:color="auto" w:fill="auto"/>
            <w:noWrap/>
            <w:vAlign w:val="center"/>
          </w:tcPr>
          <w:p w14:paraId="09C9E29B" w14:textId="4B6C89A1"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(2,93)</w:t>
            </w:r>
          </w:p>
        </w:tc>
      </w:tr>
      <w:tr w:rsidR="00451D4C" w:rsidRPr="009F63C9" w14:paraId="36E1CB51" w14:textId="77777777" w:rsidTr="00EA2607">
        <w:trPr>
          <w:trHeight w:val="113"/>
        </w:trPr>
        <w:tc>
          <w:tcPr>
            <w:tcW w:w="4290" w:type="dxa"/>
            <w:shd w:val="clear" w:color="auto" w:fill="auto"/>
            <w:noWrap/>
            <w:vAlign w:val="center"/>
          </w:tcPr>
          <w:p w14:paraId="28409EFC" w14:textId="77777777" w:rsidR="00451D4C" w:rsidRPr="009F63C9" w:rsidRDefault="00451D4C" w:rsidP="00451D4C">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center"/>
          </w:tcPr>
          <w:p w14:paraId="521FE26B" w14:textId="7E6CAF78"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354.226</w:t>
            </w:r>
          </w:p>
        </w:tc>
        <w:tc>
          <w:tcPr>
            <w:tcW w:w="1701" w:type="dxa"/>
            <w:shd w:val="clear" w:color="auto" w:fill="auto"/>
            <w:noWrap/>
            <w:vAlign w:val="center"/>
          </w:tcPr>
          <w:p w14:paraId="2C3DF78B" w14:textId="1F96011A"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379.291</w:t>
            </w:r>
          </w:p>
        </w:tc>
        <w:tc>
          <w:tcPr>
            <w:tcW w:w="1559" w:type="dxa"/>
            <w:shd w:val="clear" w:color="auto" w:fill="auto"/>
            <w:noWrap/>
            <w:vAlign w:val="center"/>
          </w:tcPr>
          <w:p w14:paraId="604E4CB6" w14:textId="637D8755" w:rsidR="00451D4C" w:rsidRPr="000652F8" w:rsidRDefault="00451D4C" w:rsidP="00451D4C">
            <w:pPr>
              <w:jc w:val="right"/>
              <w:rPr>
                <w:rFonts w:ascii="Arial" w:hAnsi="Arial" w:cs="Arial"/>
                <w:color w:val="000000"/>
                <w:sz w:val="18"/>
                <w:szCs w:val="18"/>
                <w:highlight w:val="yellow"/>
              </w:rPr>
            </w:pPr>
            <w:r>
              <w:rPr>
                <w:rFonts w:ascii="Arial" w:hAnsi="Arial" w:cs="Arial"/>
                <w:color w:val="000000"/>
                <w:sz w:val="18"/>
                <w:szCs w:val="18"/>
              </w:rPr>
              <w:t>(6,61)</w:t>
            </w:r>
          </w:p>
        </w:tc>
      </w:tr>
      <w:tr w:rsidR="00451D4C" w:rsidRPr="009F63C9" w14:paraId="61C876A4" w14:textId="77777777" w:rsidTr="00EA2607">
        <w:trPr>
          <w:trHeight w:val="113"/>
        </w:trPr>
        <w:tc>
          <w:tcPr>
            <w:tcW w:w="4290" w:type="dxa"/>
            <w:shd w:val="clear" w:color="auto" w:fill="auto"/>
            <w:noWrap/>
            <w:vAlign w:val="center"/>
          </w:tcPr>
          <w:p w14:paraId="0F41BD2B" w14:textId="77777777" w:rsidR="00451D4C" w:rsidRPr="009F63C9" w:rsidRDefault="00451D4C" w:rsidP="00451D4C">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center"/>
          </w:tcPr>
          <w:p w14:paraId="6802CCD2" w14:textId="6CAC2C78"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121.173</w:t>
            </w:r>
          </w:p>
        </w:tc>
        <w:tc>
          <w:tcPr>
            <w:tcW w:w="1701" w:type="dxa"/>
            <w:shd w:val="clear" w:color="auto" w:fill="auto"/>
            <w:noWrap/>
            <w:vAlign w:val="center"/>
          </w:tcPr>
          <w:p w14:paraId="4E7888F4" w14:textId="51D7C4C0"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92.731</w:t>
            </w:r>
          </w:p>
        </w:tc>
        <w:tc>
          <w:tcPr>
            <w:tcW w:w="1559" w:type="dxa"/>
            <w:shd w:val="clear" w:color="auto" w:fill="auto"/>
            <w:noWrap/>
            <w:vAlign w:val="center"/>
          </w:tcPr>
          <w:p w14:paraId="012ACB5E" w14:textId="720A2D3D"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30,67</w:t>
            </w:r>
          </w:p>
        </w:tc>
      </w:tr>
      <w:tr w:rsidR="00451D4C" w:rsidRPr="009F63C9" w14:paraId="3DD5269C" w14:textId="77777777" w:rsidTr="00EA2607">
        <w:trPr>
          <w:trHeight w:val="113"/>
        </w:trPr>
        <w:tc>
          <w:tcPr>
            <w:tcW w:w="4290" w:type="dxa"/>
            <w:shd w:val="clear" w:color="auto" w:fill="auto"/>
            <w:noWrap/>
            <w:vAlign w:val="center"/>
            <w:hideMark/>
          </w:tcPr>
          <w:p w14:paraId="627C52D6" w14:textId="77777777" w:rsidR="00451D4C" w:rsidRPr="009F63C9" w:rsidRDefault="00451D4C" w:rsidP="00451D4C">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center"/>
            <w:hideMark/>
          </w:tcPr>
          <w:p w14:paraId="5682B834" w14:textId="5A7518D0"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458.272</w:t>
            </w:r>
          </w:p>
        </w:tc>
        <w:tc>
          <w:tcPr>
            <w:tcW w:w="1701" w:type="dxa"/>
            <w:shd w:val="clear" w:color="auto" w:fill="auto"/>
            <w:noWrap/>
            <w:vAlign w:val="center"/>
            <w:hideMark/>
          </w:tcPr>
          <w:p w14:paraId="6FE18246" w14:textId="62FE8FE8"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237.588</w:t>
            </w:r>
          </w:p>
        </w:tc>
        <w:tc>
          <w:tcPr>
            <w:tcW w:w="1559" w:type="dxa"/>
            <w:shd w:val="clear" w:color="auto" w:fill="auto"/>
            <w:noWrap/>
            <w:vAlign w:val="center"/>
          </w:tcPr>
          <w:p w14:paraId="394F9A09" w14:textId="6BFD4D7C"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92,89</w:t>
            </w:r>
          </w:p>
        </w:tc>
      </w:tr>
      <w:tr w:rsidR="00451D4C" w:rsidRPr="009F63C9" w14:paraId="1FF51A0F" w14:textId="77777777" w:rsidTr="00EA2607">
        <w:trPr>
          <w:trHeight w:val="113"/>
        </w:trPr>
        <w:tc>
          <w:tcPr>
            <w:tcW w:w="4290" w:type="dxa"/>
            <w:shd w:val="clear" w:color="auto" w:fill="auto"/>
            <w:noWrap/>
            <w:vAlign w:val="center"/>
          </w:tcPr>
          <w:p w14:paraId="3536F242" w14:textId="77777777" w:rsidR="00451D4C" w:rsidRPr="009F63C9" w:rsidRDefault="00451D4C" w:rsidP="00451D4C">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center"/>
          </w:tcPr>
          <w:p w14:paraId="17F8A1AD" w14:textId="630C2EB8"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87.466</w:t>
            </w:r>
          </w:p>
        </w:tc>
        <w:tc>
          <w:tcPr>
            <w:tcW w:w="1701" w:type="dxa"/>
            <w:shd w:val="clear" w:color="auto" w:fill="auto"/>
            <w:noWrap/>
            <w:vAlign w:val="center"/>
          </w:tcPr>
          <w:p w14:paraId="385F1934" w14:textId="0F69CDF8"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46.779</w:t>
            </w:r>
          </w:p>
        </w:tc>
        <w:tc>
          <w:tcPr>
            <w:tcW w:w="1559" w:type="dxa"/>
            <w:shd w:val="clear" w:color="auto" w:fill="auto"/>
            <w:noWrap/>
            <w:vAlign w:val="center"/>
          </w:tcPr>
          <w:p w14:paraId="3356B1F0" w14:textId="10390585"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86,98</w:t>
            </w:r>
          </w:p>
        </w:tc>
      </w:tr>
      <w:tr w:rsidR="00451D4C" w:rsidRPr="009F63C9" w14:paraId="27EC0B72" w14:textId="77777777" w:rsidTr="00EA2607">
        <w:trPr>
          <w:trHeight w:val="113"/>
        </w:trPr>
        <w:tc>
          <w:tcPr>
            <w:tcW w:w="4290" w:type="dxa"/>
            <w:shd w:val="clear" w:color="auto" w:fill="auto"/>
            <w:noWrap/>
            <w:vAlign w:val="center"/>
            <w:hideMark/>
          </w:tcPr>
          <w:p w14:paraId="18F56B12" w14:textId="77777777" w:rsidR="00451D4C" w:rsidRPr="009F63C9" w:rsidRDefault="00451D4C" w:rsidP="00451D4C">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1A195F2B" w14:textId="5F02A02D"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260.340</w:t>
            </w:r>
          </w:p>
        </w:tc>
        <w:tc>
          <w:tcPr>
            <w:tcW w:w="1701" w:type="dxa"/>
            <w:shd w:val="clear" w:color="auto" w:fill="auto"/>
            <w:noWrap/>
            <w:vAlign w:val="center"/>
            <w:hideMark/>
          </w:tcPr>
          <w:p w14:paraId="5A64AEFD" w14:textId="42CF5CA9"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174.094</w:t>
            </w:r>
          </w:p>
        </w:tc>
        <w:tc>
          <w:tcPr>
            <w:tcW w:w="1559" w:type="dxa"/>
            <w:shd w:val="clear" w:color="auto" w:fill="auto"/>
            <w:noWrap/>
            <w:vAlign w:val="center"/>
          </w:tcPr>
          <w:p w14:paraId="639A0CDB" w14:textId="53F5A91B"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49,54</w:t>
            </w:r>
          </w:p>
        </w:tc>
      </w:tr>
      <w:tr w:rsidR="00451D4C" w:rsidRPr="009F63C9" w14:paraId="5B33D361" w14:textId="77777777" w:rsidTr="00EA2607">
        <w:trPr>
          <w:trHeight w:val="113"/>
        </w:trPr>
        <w:tc>
          <w:tcPr>
            <w:tcW w:w="4290" w:type="dxa"/>
            <w:shd w:val="clear" w:color="auto" w:fill="auto"/>
            <w:noWrap/>
            <w:vAlign w:val="center"/>
          </w:tcPr>
          <w:p w14:paraId="257FDEBF" w14:textId="77777777" w:rsidR="00451D4C" w:rsidRPr="009F63C9" w:rsidRDefault="00451D4C" w:rsidP="00451D4C">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center"/>
          </w:tcPr>
          <w:p w14:paraId="3591000E" w14:textId="55CA92FF"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color w:val="000000"/>
                <w:sz w:val="18"/>
                <w:szCs w:val="18"/>
              </w:rPr>
              <w:t>242.909</w:t>
            </w:r>
          </w:p>
        </w:tc>
        <w:tc>
          <w:tcPr>
            <w:tcW w:w="1701" w:type="dxa"/>
            <w:shd w:val="clear" w:color="auto" w:fill="auto"/>
            <w:noWrap/>
            <w:vAlign w:val="center"/>
          </w:tcPr>
          <w:p w14:paraId="16BBFB8B" w14:textId="6C4F448C" w:rsidR="00451D4C" w:rsidRPr="000652F8" w:rsidRDefault="00451D4C" w:rsidP="00451D4C">
            <w:pPr>
              <w:jc w:val="right"/>
              <w:rPr>
                <w:rFonts w:ascii="Arial" w:hAnsi="Arial" w:cs="Arial"/>
                <w:color w:val="000000"/>
                <w:sz w:val="18"/>
                <w:szCs w:val="18"/>
                <w:highlight w:val="yellow"/>
              </w:rPr>
            </w:pPr>
            <w:r>
              <w:rPr>
                <w:rFonts w:ascii="Arial" w:hAnsi="Arial" w:cs="Arial"/>
                <w:color w:val="000000"/>
                <w:sz w:val="18"/>
                <w:szCs w:val="18"/>
              </w:rPr>
              <w:t>166.196</w:t>
            </w:r>
          </w:p>
        </w:tc>
        <w:tc>
          <w:tcPr>
            <w:tcW w:w="1559" w:type="dxa"/>
            <w:shd w:val="clear" w:color="auto" w:fill="auto"/>
            <w:noWrap/>
            <w:vAlign w:val="center"/>
          </w:tcPr>
          <w:p w14:paraId="44ADD0E6" w14:textId="48A49DFA" w:rsidR="00451D4C" w:rsidRPr="000652F8" w:rsidRDefault="00451D4C" w:rsidP="00451D4C">
            <w:pPr>
              <w:jc w:val="right"/>
              <w:rPr>
                <w:rFonts w:ascii="Arial" w:hAnsi="Arial" w:cs="Arial"/>
                <w:color w:val="000000"/>
                <w:sz w:val="18"/>
                <w:szCs w:val="18"/>
                <w:highlight w:val="yellow"/>
              </w:rPr>
            </w:pPr>
            <w:r>
              <w:rPr>
                <w:rFonts w:ascii="Arial" w:hAnsi="Arial" w:cs="Arial"/>
                <w:color w:val="000000"/>
                <w:sz w:val="18"/>
                <w:szCs w:val="18"/>
              </w:rPr>
              <w:t>46,16</w:t>
            </w:r>
          </w:p>
        </w:tc>
      </w:tr>
      <w:tr w:rsidR="00451D4C" w:rsidRPr="00F1573E" w14:paraId="3769BFC9" w14:textId="77777777" w:rsidTr="00EA2607">
        <w:trPr>
          <w:trHeight w:val="113"/>
        </w:trPr>
        <w:tc>
          <w:tcPr>
            <w:tcW w:w="4290" w:type="dxa"/>
            <w:shd w:val="clear" w:color="auto" w:fill="auto"/>
            <w:noWrap/>
            <w:vAlign w:val="center"/>
            <w:hideMark/>
          </w:tcPr>
          <w:p w14:paraId="6E41298B" w14:textId="77777777" w:rsidR="00451D4C" w:rsidRPr="00F1573E" w:rsidRDefault="00451D4C" w:rsidP="00451D4C">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center"/>
            <w:hideMark/>
          </w:tcPr>
          <w:p w14:paraId="54E3BC9F" w14:textId="28729A33"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708.879</w:t>
            </w:r>
          </w:p>
        </w:tc>
        <w:tc>
          <w:tcPr>
            <w:tcW w:w="1701" w:type="dxa"/>
            <w:shd w:val="clear" w:color="auto" w:fill="auto"/>
            <w:noWrap/>
            <w:vAlign w:val="center"/>
            <w:hideMark/>
          </w:tcPr>
          <w:p w14:paraId="3FC7F4CE" w14:textId="3ABD9392"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340.803</w:t>
            </w:r>
          </w:p>
        </w:tc>
        <w:tc>
          <w:tcPr>
            <w:tcW w:w="1559" w:type="dxa"/>
            <w:shd w:val="clear" w:color="auto" w:fill="auto"/>
            <w:noWrap/>
            <w:vAlign w:val="center"/>
          </w:tcPr>
          <w:p w14:paraId="750762E4" w14:textId="288DC7B6"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108,00</w:t>
            </w:r>
          </w:p>
        </w:tc>
      </w:tr>
      <w:tr w:rsidR="00451D4C" w:rsidRPr="00F1573E" w14:paraId="0516A934" w14:textId="77777777" w:rsidTr="00EA2607">
        <w:trPr>
          <w:trHeight w:val="113"/>
        </w:trPr>
        <w:tc>
          <w:tcPr>
            <w:tcW w:w="4290" w:type="dxa"/>
            <w:shd w:val="clear" w:color="auto" w:fill="auto"/>
            <w:noWrap/>
            <w:vAlign w:val="center"/>
            <w:hideMark/>
          </w:tcPr>
          <w:p w14:paraId="6EEF5EB4" w14:textId="77777777" w:rsidR="00451D4C" w:rsidRPr="00F1573E" w:rsidRDefault="00451D4C" w:rsidP="00451D4C">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center"/>
            <w:hideMark/>
          </w:tcPr>
          <w:p w14:paraId="701113AD" w14:textId="018FBD1F"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(141.732)</w:t>
            </w:r>
          </w:p>
        </w:tc>
        <w:tc>
          <w:tcPr>
            <w:tcW w:w="1701" w:type="dxa"/>
            <w:shd w:val="clear" w:color="auto" w:fill="auto"/>
            <w:noWrap/>
            <w:vAlign w:val="center"/>
            <w:hideMark/>
          </w:tcPr>
          <w:p w14:paraId="5A2CD074" w14:textId="7A86E769"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(86.732)</w:t>
            </w:r>
          </w:p>
        </w:tc>
        <w:tc>
          <w:tcPr>
            <w:tcW w:w="1559" w:type="dxa"/>
            <w:shd w:val="clear" w:color="auto" w:fill="auto"/>
            <w:noWrap/>
            <w:vAlign w:val="center"/>
          </w:tcPr>
          <w:p w14:paraId="0445CEAE" w14:textId="4D35FEEF"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63,41</w:t>
            </w:r>
          </w:p>
        </w:tc>
      </w:tr>
      <w:tr w:rsidR="00451D4C" w:rsidRPr="00F1573E" w14:paraId="18B1E952" w14:textId="77777777" w:rsidTr="00EA2607">
        <w:trPr>
          <w:trHeight w:val="113"/>
        </w:trPr>
        <w:tc>
          <w:tcPr>
            <w:tcW w:w="4290" w:type="dxa"/>
            <w:shd w:val="clear" w:color="auto" w:fill="auto"/>
            <w:noWrap/>
            <w:vAlign w:val="center"/>
            <w:hideMark/>
          </w:tcPr>
          <w:p w14:paraId="5165E803" w14:textId="77777777" w:rsidR="00451D4C" w:rsidRPr="00F1573E" w:rsidRDefault="00451D4C" w:rsidP="00451D4C">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center"/>
            <w:hideMark/>
          </w:tcPr>
          <w:p w14:paraId="4D8296CD" w14:textId="3476015D" w:rsidR="00451D4C" w:rsidRPr="000652F8" w:rsidRDefault="00451D4C" w:rsidP="00451D4C">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color w:val="000000"/>
                <w:sz w:val="18"/>
                <w:szCs w:val="18"/>
              </w:rPr>
              <w:t>567.147</w:t>
            </w:r>
          </w:p>
        </w:tc>
        <w:tc>
          <w:tcPr>
            <w:tcW w:w="1701" w:type="dxa"/>
            <w:shd w:val="clear" w:color="auto" w:fill="auto"/>
            <w:noWrap/>
            <w:vAlign w:val="center"/>
            <w:hideMark/>
          </w:tcPr>
          <w:p w14:paraId="25E01CE7" w14:textId="79A4161E"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254.071</w:t>
            </w:r>
          </w:p>
        </w:tc>
        <w:tc>
          <w:tcPr>
            <w:tcW w:w="1559" w:type="dxa"/>
            <w:shd w:val="clear" w:color="auto" w:fill="auto"/>
            <w:noWrap/>
            <w:vAlign w:val="center"/>
          </w:tcPr>
          <w:p w14:paraId="21C18902" w14:textId="168D6079" w:rsidR="00451D4C" w:rsidRPr="000652F8" w:rsidRDefault="00451D4C" w:rsidP="00451D4C">
            <w:pPr>
              <w:jc w:val="right"/>
              <w:rPr>
                <w:rFonts w:ascii="Arial" w:hAnsi="Arial" w:cs="Arial"/>
                <w:sz w:val="18"/>
                <w:szCs w:val="18"/>
                <w:highlight w:val="yellow"/>
              </w:rPr>
            </w:pPr>
            <w:r>
              <w:rPr>
                <w:rFonts w:ascii="Arial" w:hAnsi="Arial" w:cs="Arial"/>
                <w:color w:val="000000"/>
                <w:sz w:val="18"/>
                <w:szCs w:val="18"/>
              </w:rPr>
              <w:t>123,22</w:t>
            </w:r>
          </w:p>
        </w:tc>
      </w:tr>
      <w:tr w:rsidR="000F66B4" w:rsidRPr="00F1573E" w14:paraId="42EA18F1" w14:textId="77777777" w:rsidTr="00EA2607">
        <w:trPr>
          <w:trHeight w:val="113"/>
        </w:trPr>
        <w:tc>
          <w:tcPr>
            <w:tcW w:w="4290" w:type="dxa"/>
            <w:shd w:val="clear" w:color="auto" w:fill="auto"/>
            <w:noWrap/>
            <w:vAlign w:val="center"/>
          </w:tcPr>
          <w:p w14:paraId="7C50AF39" w14:textId="77777777" w:rsidR="000F66B4" w:rsidRPr="007C361E" w:rsidRDefault="000F66B4" w:rsidP="009D1CB0">
            <w:pPr>
              <w:rPr>
                <w:rFonts w:ascii="Arial" w:hAnsi="Arial" w:cs="Arial"/>
                <w:sz w:val="20"/>
                <w:szCs w:val="18"/>
              </w:rPr>
            </w:pPr>
          </w:p>
        </w:tc>
        <w:tc>
          <w:tcPr>
            <w:tcW w:w="1806" w:type="dxa"/>
            <w:shd w:val="clear" w:color="auto" w:fill="auto"/>
            <w:noWrap/>
            <w:vAlign w:val="bottom"/>
          </w:tcPr>
          <w:p w14:paraId="3E5F2601" w14:textId="77777777" w:rsidR="000F66B4" w:rsidRPr="007C361E" w:rsidRDefault="000F66B4" w:rsidP="009D1CB0">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6341B76C" w14:textId="77777777" w:rsidR="000F66B4" w:rsidRPr="007C361E" w:rsidRDefault="000F66B4" w:rsidP="009D1CB0">
            <w:pPr>
              <w:jc w:val="right"/>
              <w:rPr>
                <w:rFonts w:ascii="Arial" w:hAnsi="Arial" w:cs="Arial"/>
                <w:color w:val="000000"/>
                <w:sz w:val="20"/>
                <w:szCs w:val="18"/>
                <w:lang w:val="en-AU" w:eastAsia="en-US"/>
              </w:rPr>
            </w:pPr>
          </w:p>
        </w:tc>
        <w:tc>
          <w:tcPr>
            <w:tcW w:w="1559" w:type="dxa"/>
            <w:shd w:val="clear" w:color="auto" w:fill="auto"/>
            <w:noWrap/>
            <w:vAlign w:val="bottom"/>
          </w:tcPr>
          <w:p w14:paraId="6B2699E0" w14:textId="77777777" w:rsidR="000F66B4" w:rsidRPr="007C361E" w:rsidRDefault="000F66B4" w:rsidP="009D1CB0">
            <w:pPr>
              <w:jc w:val="right"/>
              <w:rPr>
                <w:rFonts w:ascii="Arial" w:hAnsi="Arial" w:cs="Arial"/>
                <w:color w:val="000000"/>
                <w:sz w:val="20"/>
                <w:szCs w:val="18"/>
                <w:lang w:val="en-AU" w:eastAsia="en-US"/>
              </w:rPr>
            </w:pPr>
          </w:p>
        </w:tc>
      </w:tr>
      <w:tr w:rsidR="000F66B4" w:rsidRPr="00F1573E" w14:paraId="1EFBA26B" w14:textId="77777777" w:rsidTr="00EA2607">
        <w:trPr>
          <w:trHeight w:val="113"/>
        </w:trPr>
        <w:tc>
          <w:tcPr>
            <w:tcW w:w="4290" w:type="dxa"/>
            <w:tcBorders>
              <w:bottom w:val="single" w:sz="12" w:space="0" w:color="auto"/>
            </w:tcBorders>
            <w:shd w:val="clear" w:color="auto" w:fill="auto"/>
            <w:noWrap/>
            <w:vAlign w:val="bottom"/>
            <w:hideMark/>
          </w:tcPr>
          <w:p w14:paraId="0487B2DA" w14:textId="77777777" w:rsidR="000F66B4" w:rsidRPr="00F1573E" w:rsidRDefault="000F66B4" w:rsidP="009D1CB0">
            <w:pPr>
              <w:rPr>
                <w:rFonts w:ascii="Arial" w:hAnsi="Arial" w:cs="Arial"/>
                <w:b/>
                <w:bCs/>
                <w:sz w:val="18"/>
                <w:szCs w:val="18"/>
              </w:rPr>
            </w:pPr>
            <w:r w:rsidRPr="00F1573E">
              <w:rPr>
                <w:rFonts w:ascii="Arial" w:hAnsi="Arial" w:cs="Arial"/>
                <w:b/>
                <w:bCs/>
                <w:sz w:val="18"/>
                <w:szCs w:val="18"/>
              </w:rPr>
              <w:t>Rasyolar (%)</w:t>
            </w:r>
          </w:p>
        </w:tc>
        <w:tc>
          <w:tcPr>
            <w:tcW w:w="3507" w:type="dxa"/>
            <w:gridSpan w:val="2"/>
            <w:tcBorders>
              <w:bottom w:val="single" w:sz="12" w:space="0" w:color="auto"/>
            </w:tcBorders>
            <w:shd w:val="clear" w:color="auto" w:fill="auto"/>
            <w:noWrap/>
            <w:vAlign w:val="center"/>
            <w:hideMark/>
          </w:tcPr>
          <w:p w14:paraId="64E5017A" w14:textId="77777777" w:rsidR="000F66B4" w:rsidRPr="00F1573E" w:rsidRDefault="000F66B4" w:rsidP="009D1CB0">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40768C92" w14:textId="77777777" w:rsidR="000F66B4" w:rsidRPr="00F1573E" w:rsidRDefault="000F66B4" w:rsidP="009D1CB0">
            <w:pPr>
              <w:jc w:val="right"/>
              <w:rPr>
                <w:rFonts w:ascii="Arial" w:hAnsi="Arial" w:cs="Arial"/>
                <w:b/>
                <w:bCs/>
                <w:sz w:val="18"/>
                <w:szCs w:val="18"/>
              </w:rPr>
            </w:pPr>
            <w:r w:rsidRPr="00F1573E">
              <w:rPr>
                <w:rFonts w:ascii="Arial" w:hAnsi="Arial" w:cs="Arial"/>
                <w:b/>
                <w:bCs/>
                <w:sz w:val="18"/>
                <w:szCs w:val="18"/>
              </w:rPr>
              <w:t>Önceki Dönem</w:t>
            </w:r>
          </w:p>
        </w:tc>
      </w:tr>
      <w:tr w:rsidR="00EA41B6" w:rsidRPr="00F1573E" w14:paraId="6983E520" w14:textId="77777777" w:rsidTr="00EA2607">
        <w:trPr>
          <w:trHeight w:val="113"/>
        </w:trPr>
        <w:tc>
          <w:tcPr>
            <w:tcW w:w="4290" w:type="dxa"/>
            <w:shd w:val="clear" w:color="auto" w:fill="auto"/>
            <w:noWrap/>
            <w:vAlign w:val="bottom"/>
          </w:tcPr>
          <w:p w14:paraId="10EF6A89" w14:textId="77777777" w:rsidR="00EA41B6" w:rsidRPr="00EA41B6" w:rsidRDefault="00EA41B6" w:rsidP="009D1CB0">
            <w:pPr>
              <w:rPr>
                <w:rFonts w:ascii="Arial" w:hAnsi="Arial" w:cs="Arial"/>
                <w:b/>
                <w:bCs/>
                <w:sz w:val="6"/>
                <w:szCs w:val="18"/>
              </w:rPr>
            </w:pPr>
          </w:p>
        </w:tc>
        <w:tc>
          <w:tcPr>
            <w:tcW w:w="3507" w:type="dxa"/>
            <w:gridSpan w:val="2"/>
            <w:shd w:val="clear" w:color="auto" w:fill="auto"/>
            <w:noWrap/>
            <w:vAlign w:val="center"/>
          </w:tcPr>
          <w:p w14:paraId="4BD6CBC8" w14:textId="77777777" w:rsidR="00EA41B6" w:rsidRPr="00EA41B6" w:rsidRDefault="00EA41B6" w:rsidP="009D1CB0">
            <w:pPr>
              <w:jc w:val="right"/>
              <w:rPr>
                <w:rFonts w:ascii="Arial" w:hAnsi="Arial" w:cs="Arial"/>
                <w:b/>
                <w:bCs/>
                <w:sz w:val="6"/>
                <w:szCs w:val="18"/>
              </w:rPr>
            </w:pPr>
          </w:p>
        </w:tc>
        <w:tc>
          <w:tcPr>
            <w:tcW w:w="1559" w:type="dxa"/>
            <w:shd w:val="clear" w:color="auto" w:fill="auto"/>
            <w:noWrap/>
            <w:vAlign w:val="center"/>
          </w:tcPr>
          <w:p w14:paraId="0A549279" w14:textId="77777777" w:rsidR="00EA41B6" w:rsidRPr="00EA41B6" w:rsidRDefault="00EA41B6" w:rsidP="009D1CB0">
            <w:pPr>
              <w:jc w:val="right"/>
              <w:rPr>
                <w:rFonts w:ascii="Arial" w:hAnsi="Arial" w:cs="Arial"/>
                <w:b/>
                <w:bCs/>
                <w:sz w:val="6"/>
                <w:szCs w:val="18"/>
              </w:rPr>
            </w:pPr>
          </w:p>
        </w:tc>
      </w:tr>
      <w:tr w:rsidR="002E27F8" w:rsidRPr="00F1573E" w14:paraId="06D09238" w14:textId="77777777" w:rsidTr="00EA2607">
        <w:trPr>
          <w:trHeight w:val="113"/>
        </w:trPr>
        <w:tc>
          <w:tcPr>
            <w:tcW w:w="4290" w:type="dxa"/>
            <w:shd w:val="clear" w:color="auto" w:fill="auto"/>
            <w:noWrap/>
            <w:vAlign w:val="bottom"/>
            <w:hideMark/>
          </w:tcPr>
          <w:p w14:paraId="3692B37F" w14:textId="77777777" w:rsidR="002E27F8" w:rsidRPr="00F1573E" w:rsidRDefault="002E27F8" w:rsidP="002E27F8">
            <w:pPr>
              <w:rPr>
                <w:rFonts w:ascii="Arial" w:hAnsi="Arial" w:cs="Arial"/>
                <w:sz w:val="18"/>
                <w:szCs w:val="18"/>
              </w:rPr>
            </w:pPr>
            <w:r w:rsidRPr="00F1573E">
              <w:rPr>
                <w:rFonts w:ascii="Arial" w:hAnsi="Arial" w:cs="Arial"/>
                <w:sz w:val="18"/>
                <w:szCs w:val="18"/>
              </w:rPr>
              <w:t>Toplam Krediler/Toplam Aktifler (*)</w:t>
            </w:r>
          </w:p>
        </w:tc>
        <w:tc>
          <w:tcPr>
            <w:tcW w:w="3507" w:type="dxa"/>
            <w:gridSpan w:val="2"/>
            <w:shd w:val="clear" w:color="auto" w:fill="auto"/>
            <w:noWrap/>
            <w:vAlign w:val="center"/>
            <w:hideMark/>
          </w:tcPr>
          <w:p w14:paraId="34FCD3B2" w14:textId="1F786B43" w:rsidR="002E27F8" w:rsidRPr="008B08EF" w:rsidRDefault="008B08EF" w:rsidP="002E27F8">
            <w:pPr>
              <w:jc w:val="right"/>
              <w:rPr>
                <w:rFonts w:ascii="Arial" w:hAnsi="Arial" w:cs="Arial"/>
                <w:sz w:val="18"/>
                <w:szCs w:val="18"/>
              </w:rPr>
            </w:pPr>
            <w:r w:rsidRPr="008B08EF">
              <w:rPr>
                <w:rFonts w:ascii="Arial" w:hAnsi="Arial" w:cs="Arial"/>
                <w:color w:val="000000"/>
                <w:sz w:val="18"/>
                <w:szCs w:val="18"/>
              </w:rPr>
              <w:t>54,</w:t>
            </w:r>
            <w:r w:rsidR="002E27F8" w:rsidRPr="008B08EF">
              <w:rPr>
                <w:rFonts w:ascii="Arial" w:hAnsi="Arial" w:cs="Arial"/>
                <w:color w:val="000000"/>
                <w:sz w:val="18"/>
                <w:szCs w:val="18"/>
              </w:rPr>
              <w:t>7</w:t>
            </w:r>
            <w:r w:rsidRPr="008B08EF">
              <w:rPr>
                <w:rFonts w:ascii="Arial" w:hAnsi="Arial" w:cs="Arial"/>
                <w:color w:val="000000"/>
                <w:sz w:val="18"/>
                <w:szCs w:val="18"/>
              </w:rPr>
              <w:t>2</w:t>
            </w:r>
          </w:p>
        </w:tc>
        <w:tc>
          <w:tcPr>
            <w:tcW w:w="1559" w:type="dxa"/>
            <w:shd w:val="clear" w:color="auto" w:fill="auto"/>
            <w:noWrap/>
            <w:vAlign w:val="center"/>
            <w:hideMark/>
          </w:tcPr>
          <w:p w14:paraId="62523538" w14:textId="2E46C3C6" w:rsidR="002E27F8" w:rsidRPr="008B08EF" w:rsidRDefault="002E27F8" w:rsidP="002E27F8">
            <w:pPr>
              <w:jc w:val="right"/>
              <w:rPr>
                <w:rFonts w:ascii="Arial" w:hAnsi="Arial" w:cs="Arial"/>
                <w:sz w:val="18"/>
                <w:szCs w:val="18"/>
              </w:rPr>
            </w:pPr>
            <w:r w:rsidRPr="008B08EF">
              <w:rPr>
                <w:rFonts w:ascii="Arial" w:hAnsi="Arial" w:cs="Arial"/>
                <w:color w:val="000000"/>
                <w:sz w:val="18"/>
                <w:szCs w:val="18"/>
              </w:rPr>
              <w:t>61,85</w:t>
            </w:r>
          </w:p>
        </w:tc>
      </w:tr>
      <w:tr w:rsidR="002E27F8" w:rsidRPr="00F1573E" w14:paraId="0CADBCCC" w14:textId="77777777" w:rsidTr="00EA2607">
        <w:trPr>
          <w:trHeight w:val="113"/>
        </w:trPr>
        <w:tc>
          <w:tcPr>
            <w:tcW w:w="4290" w:type="dxa"/>
            <w:shd w:val="clear" w:color="auto" w:fill="auto"/>
            <w:noWrap/>
            <w:vAlign w:val="bottom"/>
            <w:hideMark/>
          </w:tcPr>
          <w:p w14:paraId="0A861EE7" w14:textId="77777777" w:rsidR="002E27F8" w:rsidRPr="00F1573E" w:rsidRDefault="002E27F8" w:rsidP="002E27F8">
            <w:pPr>
              <w:rPr>
                <w:rFonts w:ascii="Arial" w:hAnsi="Arial" w:cs="Arial"/>
                <w:sz w:val="18"/>
                <w:szCs w:val="18"/>
              </w:rPr>
            </w:pPr>
            <w:r w:rsidRPr="00F1573E">
              <w:rPr>
                <w:rFonts w:ascii="Arial" w:hAnsi="Arial" w:cs="Arial"/>
                <w:sz w:val="18"/>
                <w:szCs w:val="18"/>
              </w:rPr>
              <w:t>Toplam Krediler/Toplanan Fonlar (*)</w:t>
            </w:r>
          </w:p>
        </w:tc>
        <w:tc>
          <w:tcPr>
            <w:tcW w:w="3507" w:type="dxa"/>
            <w:gridSpan w:val="2"/>
            <w:shd w:val="clear" w:color="auto" w:fill="auto"/>
            <w:noWrap/>
            <w:vAlign w:val="center"/>
            <w:hideMark/>
          </w:tcPr>
          <w:p w14:paraId="565C2C01" w14:textId="384F3D87" w:rsidR="002E27F8" w:rsidRPr="003C00F4" w:rsidRDefault="008B08EF" w:rsidP="002E27F8">
            <w:pPr>
              <w:jc w:val="right"/>
              <w:rPr>
                <w:rFonts w:ascii="Arial" w:hAnsi="Arial" w:cs="Arial"/>
                <w:sz w:val="18"/>
                <w:szCs w:val="18"/>
              </w:rPr>
            </w:pPr>
            <w:r w:rsidRPr="003C00F4">
              <w:rPr>
                <w:rFonts w:ascii="Arial" w:hAnsi="Arial" w:cs="Arial"/>
                <w:color w:val="000000"/>
                <w:sz w:val="18"/>
                <w:szCs w:val="18"/>
              </w:rPr>
              <w:t>76,30</w:t>
            </w:r>
          </w:p>
        </w:tc>
        <w:tc>
          <w:tcPr>
            <w:tcW w:w="1559" w:type="dxa"/>
            <w:shd w:val="clear" w:color="auto" w:fill="auto"/>
            <w:noWrap/>
            <w:vAlign w:val="center"/>
            <w:hideMark/>
          </w:tcPr>
          <w:p w14:paraId="29110306" w14:textId="03E79019" w:rsidR="002E27F8" w:rsidRPr="008B08EF" w:rsidRDefault="002E27F8" w:rsidP="002E27F8">
            <w:pPr>
              <w:jc w:val="right"/>
              <w:rPr>
                <w:rFonts w:ascii="Arial" w:hAnsi="Arial" w:cs="Arial"/>
                <w:sz w:val="18"/>
                <w:szCs w:val="18"/>
              </w:rPr>
            </w:pPr>
            <w:r w:rsidRPr="008B08EF">
              <w:rPr>
                <w:rFonts w:ascii="Arial" w:hAnsi="Arial" w:cs="Arial"/>
                <w:color w:val="000000"/>
                <w:sz w:val="18"/>
                <w:szCs w:val="18"/>
              </w:rPr>
              <w:t>81,78</w:t>
            </w:r>
          </w:p>
        </w:tc>
      </w:tr>
      <w:tr w:rsidR="002E27F8" w:rsidRPr="00F1573E" w14:paraId="36FD7805" w14:textId="77777777" w:rsidTr="00EA2607">
        <w:trPr>
          <w:trHeight w:val="113"/>
        </w:trPr>
        <w:tc>
          <w:tcPr>
            <w:tcW w:w="4290" w:type="dxa"/>
            <w:shd w:val="clear" w:color="auto" w:fill="auto"/>
            <w:noWrap/>
            <w:vAlign w:val="bottom"/>
            <w:hideMark/>
          </w:tcPr>
          <w:p w14:paraId="003099C2" w14:textId="77777777" w:rsidR="002E27F8" w:rsidRPr="00F1573E" w:rsidRDefault="002E27F8" w:rsidP="002E27F8">
            <w:pPr>
              <w:rPr>
                <w:rFonts w:ascii="Arial" w:hAnsi="Arial" w:cs="Arial"/>
                <w:sz w:val="18"/>
                <w:szCs w:val="18"/>
              </w:rPr>
            </w:pPr>
            <w:r w:rsidRPr="00F1573E">
              <w:rPr>
                <w:rFonts w:ascii="Arial" w:hAnsi="Arial" w:cs="Arial"/>
                <w:sz w:val="18"/>
                <w:szCs w:val="18"/>
              </w:rPr>
              <w:t>Ortalama Özkaynak Karlılığı</w:t>
            </w:r>
          </w:p>
        </w:tc>
        <w:tc>
          <w:tcPr>
            <w:tcW w:w="3507" w:type="dxa"/>
            <w:gridSpan w:val="2"/>
            <w:shd w:val="clear" w:color="auto" w:fill="auto"/>
            <w:noWrap/>
            <w:vAlign w:val="center"/>
            <w:hideMark/>
          </w:tcPr>
          <w:p w14:paraId="63874B11" w14:textId="362C05DE" w:rsidR="002E27F8" w:rsidRPr="003C00F4" w:rsidRDefault="003C00F4" w:rsidP="002E27F8">
            <w:pPr>
              <w:jc w:val="right"/>
              <w:rPr>
                <w:rFonts w:ascii="Arial" w:hAnsi="Arial" w:cs="Arial"/>
                <w:sz w:val="18"/>
                <w:szCs w:val="18"/>
              </w:rPr>
            </w:pPr>
            <w:r w:rsidRPr="003C00F4">
              <w:rPr>
                <w:rFonts w:ascii="Arial" w:hAnsi="Arial" w:cs="Arial"/>
                <w:color w:val="000000"/>
                <w:sz w:val="18"/>
                <w:szCs w:val="18"/>
              </w:rPr>
              <w:t>21,53</w:t>
            </w:r>
          </w:p>
        </w:tc>
        <w:tc>
          <w:tcPr>
            <w:tcW w:w="1559" w:type="dxa"/>
            <w:shd w:val="clear" w:color="auto" w:fill="auto"/>
            <w:noWrap/>
            <w:vAlign w:val="center"/>
            <w:hideMark/>
          </w:tcPr>
          <w:p w14:paraId="5857AFBB" w14:textId="51DC4598" w:rsidR="002E27F8" w:rsidRPr="008B08EF" w:rsidRDefault="008B08EF" w:rsidP="002E27F8">
            <w:pPr>
              <w:jc w:val="right"/>
              <w:rPr>
                <w:rFonts w:ascii="Arial" w:hAnsi="Arial" w:cs="Arial"/>
                <w:sz w:val="18"/>
                <w:szCs w:val="18"/>
              </w:rPr>
            </w:pPr>
            <w:r w:rsidRPr="008B08EF">
              <w:rPr>
                <w:rFonts w:ascii="Arial" w:hAnsi="Arial" w:cs="Arial"/>
                <w:color w:val="000000"/>
                <w:sz w:val="18"/>
                <w:szCs w:val="18"/>
              </w:rPr>
              <w:t>28,17</w:t>
            </w:r>
          </w:p>
        </w:tc>
      </w:tr>
      <w:tr w:rsidR="002E27F8" w:rsidRPr="00F1573E" w14:paraId="1A27902E" w14:textId="77777777" w:rsidTr="00EA2607">
        <w:trPr>
          <w:trHeight w:val="113"/>
        </w:trPr>
        <w:tc>
          <w:tcPr>
            <w:tcW w:w="4290" w:type="dxa"/>
            <w:shd w:val="clear" w:color="auto" w:fill="auto"/>
            <w:noWrap/>
            <w:vAlign w:val="bottom"/>
            <w:hideMark/>
          </w:tcPr>
          <w:p w14:paraId="34F21E8D" w14:textId="77777777" w:rsidR="002E27F8" w:rsidRPr="00F1573E" w:rsidRDefault="002E27F8" w:rsidP="002E27F8">
            <w:pPr>
              <w:rPr>
                <w:rFonts w:ascii="Arial" w:hAnsi="Arial" w:cs="Arial"/>
                <w:sz w:val="18"/>
                <w:szCs w:val="18"/>
              </w:rPr>
            </w:pPr>
            <w:r w:rsidRPr="00F1573E">
              <w:rPr>
                <w:rFonts w:ascii="Arial" w:hAnsi="Arial" w:cs="Arial"/>
                <w:sz w:val="18"/>
                <w:szCs w:val="18"/>
              </w:rPr>
              <w:t>Ortalama Aktif Karlılığı</w:t>
            </w:r>
          </w:p>
        </w:tc>
        <w:tc>
          <w:tcPr>
            <w:tcW w:w="3507" w:type="dxa"/>
            <w:gridSpan w:val="2"/>
            <w:shd w:val="clear" w:color="auto" w:fill="auto"/>
            <w:noWrap/>
            <w:vAlign w:val="center"/>
            <w:hideMark/>
          </w:tcPr>
          <w:p w14:paraId="478ACCAE" w14:textId="1B541D3D" w:rsidR="002E27F8" w:rsidRPr="003C00F4" w:rsidRDefault="003C00F4" w:rsidP="002E27F8">
            <w:pPr>
              <w:jc w:val="right"/>
              <w:rPr>
                <w:rFonts w:ascii="Arial" w:hAnsi="Arial" w:cs="Arial"/>
                <w:sz w:val="18"/>
                <w:szCs w:val="18"/>
              </w:rPr>
            </w:pPr>
            <w:r w:rsidRPr="003C00F4">
              <w:rPr>
                <w:rFonts w:ascii="Arial" w:hAnsi="Arial" w:cs="Arial"/>
                <w:color w:val="000000"/>
                <w:sz w:val="18"/>
                <w:szCs w:val="18"/>
              </w:rPr>
              <w:t>1,67</w:t>
            </w:r>
          </w:p>
        </w:tc>
        <w:tc>
          <w:tcPr>
            <w:tcW w:w="1559" w:type="dxa"/>
            <w:shd w:val="clear" w:color="auto" w:fill="auto"/>
            <w:noWrap/>
            <w:vAlign w:val="center"/>
            <w:hideMark/>
          </w:tcPr>
          <w:p w14:paraId="32DB17A9" w14:textId="2AF279EC" w:rsidR="002E27F8" w:rsidRPr="008B08EF" w:rsidRDefault="008B08EF" w:rsidP="002E27F8">
            <w:pPr>
              <w:jc w:val="right"/>
              <w:rPr>
                <w:rFonts w:ascii="Arial" w:hAnsi="Arial" w:cs="Arial"/>
                <w:sz w:val="18"/>
                <w:szCs w:val="18"/>
              </w:rPr>
            </w:pPr>
            <w:r w:rsidRPr="008B08EF">
              <w:rPr>
                <w:rFonts w:ascii="Arial" w:hAnsi="Arial" w:cs="Arial"/>
                <w:color w:val="000000"/>
                <w:sz w:val="18"/>
                <w:szCs w:val="18"/>
              </w:rPr>
              <w:t>1,58</w:t>
            </w:r>
          </w:p>
        </w:tc>
      </w:tr>
      <w:tr w:rsidR="002E27F8" w:rsidRPr="009F63C9" w14:paraId="6686B8AA" w14:textId="77777777" w:rsidTr="00EA2607">
        <w:trPr>
          <w:trHeight w:val="113"/>
        </w:trPr>
        <w:tc>
          <w:tcPr>
            <w:tcW w:w="4290" w:type="dxa"/>
            <w:shd w:val="clear" w:color="auto" w:fill="auto"/>
            <w:noWrap/>
            <w:vAlign w:val="bottom"/>
            <w:hideMark/>
          </w:tcPr>
          <w:p w14:paraId="7AD2E9C2" w14:textId="77777777" w:rsidR="002E27F8" w:rsidRPr="00F1573E" w:rsidRDefault="002E27F8" w:rsidP="002E27F8">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center"/>
            <w:hideMark/>
          </w:tcPr>
          <w:p w14:paraId="085EA866" w14:textId="702F2315" w:rsidR="002E27F8" w:rsidRPr="008B08EF" w:rsidRDefault="008B08EF" w:rsidP="002E27F8">
            <w:pPr>
              <w:jc w:val="right"/>
              <w:rPr>
                <w:rFonts w:ascii="Arial" w:hAnsi="Arial" w:cs="Arial"/>
                <w:sz w:val="18"/>
                <w:szCs w:val="18"/>
              </w:rPr>
            </w:pPr>
            <w:r w:rsidRPr="008B08EF">
              <w:rPr>
                <w:rFonts w:ascii="Arial" w:hAnsi="Arial" w:cs="Arial"/>
                <w:color w:val="000000"/>
                <w:sz w:val="18"/>
                <w:szCs w:val="18"/>
              </w:rPr>
              <w:t>22,91</w:t>
            </w:r>
          </w:p>
        </w:tc>
        <w:tc>
          <w:tcPr>
            <w:tcW w:w="1559" w:type="dxa"/>
            <w:shd w:val="clear" w:color="auto" w:fill="auto"/>
            <w:noWrap/>
            <w:vAlign w:val="center"/>
            <w:hideMark/>
          </w:tcPr>
          <w:p w14:paraId="326EFA57" w14:textId="74159E5D" w:rsidR="002E27F8" w:rsidRPr="008B08EF" w:rsidRDefault="002E27F8" w:rsidP="002E27F8">
            <w:pPr>
              <w:jc w:val="right"/>
              <w:rPr>
                <w:rFonts w:ascii="Arial" w:hAnsi="Arial" w:cs="Arial"/>
                <w:sz w:val="18"/>
                <w:szCs w:val="18"/>
              </w:rPr>
            </w:pPr>
            <w:r w:rsidRPr="008B08EF">
              <w:rPr>
                <w:rFonts w:ascii="Arial" w:hAnsi="Arial" w:cs="Arial"/>
                <w:color w:val="000000"/>
                <w:sz w:val="18"/>
                <w:szCs w:val="18"/>
              </w:rPr>
              <w:t>14,88</w:t>
            </w:r>
          </w:p>
        </w:tc>
      </w:tr>
    </w:tbl>
    <w:p w14:paraId="59674286" w14:textId="77777777" w:rsidR="000F66B4" w:rsidRPr="009F63C9" w:rsidRDefault="000F66B4" w:rsidP="000F66B4">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191AD121" w14:textId="38FDF6BE" w:rsidR="00E06EB4" w:rsidRDefault="00B75C6E" w:rsidP="00B36742">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000F66B4" w:rsidRPr="009F63C9">
        <w:rPr>
          <w:rFonts w:ascii="Arial" w:hAnsi="Arial" w:cs="Arial"/>
          <w:sz w:val="14"/>
          <w:szCs w:val="14"/>
          <w:lang w:val="tr-TR"/>
        </w:rPr>
        <w:t>(*) Toplam Krediler rakamına Finansal Kiralama alacakları dahil edilmiştir.</w:t>
      </w:r>
    </w:p>
    <w:p w14:paraId="01EFA793" w14:textId="469F6797" w:rsidR="00366AD5" w:rsidRDefault="00366AD5"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6C55F461" w14:textId="2B6F18A0"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6010757C" w14:textId="20B1A297"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59B74136" w14:textId="68316E00"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4B55D4EF" w14:textId="0C93617A"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0D0F4457" w14:textId="5824D04C"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1757D9BD" w14:textId="505BAE9E"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6846C34E" w14:textId="3DD90ED9"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4B1B7F16" w14:textId="1FB4B7D4"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72FD0A7E" w14:textId="17A7826A"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1042CDBD" w14:textId="46BE2A83"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0871ACF3" w14:textId="47375AA5"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319D3838" w14:textId="4E4A5BBB"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15ADEDCD" w14:textId="367FAE85"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5B56E654" w14:textId="059B0B8B" w:rsidR="00A029AA" w:rsidRDefault="00A029AA" w:rsidP="00B36742">
      <w:pPr>
        <w:pStyle w:val="FootnoteText"/>
        <w:tabs>
          <w:tab w:val="left" w:pos="720"/>
          <w:tab w:val="left" w:pos="1620"/>
          <w:tab w:val="right" w:leader="dot" w:pos="8505"/>
          <w:tab w:val="right" w:pos="9356"/>
        </w:tabs>
        <w:ind w:left="720" w:hanging="720"/>
        <w:jc w:val="both"/>
        <w:rPr>
          <w:rFonts w:ascii="Arial" w:hAnsi="Arial" w:cs="Arial"/>
          <w:b/>
          <w:sz w:val="20"/>
        </w:rPr>
      </w:pPr>
    </w:p>
    <w:p w14:paraId="7CB1ED24" w14:textId="77777777" w:rsidR="00394919" w:rsidRDefault="00394919" w:rsidP="00B36742">
      <w:pPr>
        <w:pStyle w:val="FootnoteText"/>
        <w:tabs>
          <w:tab w:val="left" w:pos="720"/>
          <w:tab w:val="left" w:pos="1620"/>
          <w:tab w:val="right" w:leader="dot" w:pos="8505"/>
          <w:tab w:val="right" w:pos="9356"/>
        </w:tabs>
        <w:ind w:left="720" w:hanging="720"/>
        <w:jc w:val="both"/>
        <w:rPr>
          <w:rFonts w:ascii="Arial" w:hAnsi="Arial" w:cs="Arial"/>
          <w:b/>
          <w:sz w:val="20"/>
        </w:rPr>
        <w:sectPr w:rsidR="00394919" w:rsidSect="008B55C8">
          <w:headerReference w:type="default" r:id="rId38"/>
          <w:pgSz w:w="11907" w:h="16840" w:code="9"/>
          <w:pgMar w:top="1418" w:right="1134" w:bottom="1418" w:left="1418" w:header="720" w:footer="720" w:gutter="0"/>
          <w:cols w:space="708"/>
          <w:docGrid w:linePitch="360"/>
        </w:sectPr>
      </w:pPr>
    </w:p>
    <w:p w14:paraId="05C4724D" w14:textId="77777777" w:rsidR="000F66B4" w:rsidRPr="009F63C9" w:rsidRDefault="000F66B4" w:rsidP="007B5B2F">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lastRenderedPageBreak/>
        <w:t>Dönem İçinde Önemli Olay ve İşlemler:</w:t>
      </w:r>
    </w:p>
    <w:p w14:paraId="4FE70833" w14:textId="14D96EC6" w:rsidR="00FC5B96" w:rsidRPr="00875A02" w:rsidRDefault="00FC5B96" w:rsidP="00FC5B96">
      <w:pPr>
        <w:pStyle w:val="EndnoteText"/>
        <w:tabs>
          <w:tab w:val="left" w:pos="2409"/>
        </w:tabs>
        <w:autoSpaceDE w:val="0"/>
        <w:autoSpaceDN w:val="0"/>
        <w:adjustRightInd w:val="0"/>
        <w:jc w:val="both"/>
        <w:rPr>
          <w:rFonts w:ascii="Arial" w:hAnsi="Arial" w:cs="Arial"/>
          <w:color w:val="000000" w:themeColor="text1"/>
        </w:rPr>
      </w:pPr>
    </w:p>
    <w:p w14:paraId="3521D0CB" w14:textId="2F49CBCB" w:rsidR="003977E5" w:rsidRPr="000E0E45" w:rsidRDefault="003977E5" w:rsidP="003977E5">
      <w:pPr>
        <w:jc w:val="both"/>
        <w:rPr>
          <w:rFonts w:ascii="Arial" w:hAnsi="Arial" w:cs="Arial"/>
          <w:sz w:val="20"/>
          <w:szCs w:val="20"/>
          <w:lang w:eastAsia="en-US"/>
        </w:rPr>
      </w:pPr>
      <w:r w:rsidRPr="000E0E45">
        <w:rPr>
          <w:rFonts w:ascii="Arial" w:hAnsi="Arial" w:cs="Arial"/>
          <w:sz w:val="20"/>
          <w:szCs w:val="20"/>
          <w:lang w:eastAsia="en-US"/>
        </w:rPr>
        <w:t xml:space="preserve">Sermayedarımız Vakıflar Genel Müdürlüğü’nün sahip olduğu gayrimenkullerin kira tahsilatlarına, sosyal yardımlar çerçevesinde burs ve muhtaç aylığı ödemelerine aracılık edilmeye başlanmıştır. </w:t>
      </w:r>
      <w:r>
        <w:rPr>
          <w:rFonts w:ascii="Arial" w:hAnsi="Arial" w:cs="Arial"/>
          <w:sz w:val="20"/>
          <w:szCs w:val="20"/>
          <w:lang w:eastAsia="en-US"/>
        </w:rPr>
        <w:t>“Vakıflar Genel Müdürlüğü” ve “Türkiye Diyanet Vakfı”</w:t>
      </w:r>
      <w:r w:rsidRPr="000E0E45">
        <w:rPr>
          <w:rFonts w:ascii="Arial" w:hAnsi="Arial" w:cs="Arial"/>
          <w:sz w:val="20"/>
          <w:szCs w:val="20"/>
          <w:lang w:eastAsia="en-US"/>
        </w:rPr>
        <w:t>na ait kira ve aidat ödemelerinin bankamızın şubelerinden ve ‘internet şubesi’ kanalından; müşterilerimiz şubeye gitmeden yapabilme esnekliğine sahip olmuştur.</w:t>
      </w:r>
    </w:p>
    <w:p w14:paraId="6D53C326"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p>
    <w:p w14:paraId="41728CFA"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r>
        <w:rPr>
          <w:rFonts w:ascii="Arial" w:hAnsi="Arial" w:cs="Arial"/>
        </w:rPr>
        <w:tab/>
        <w:t>Sigorta aracılık hizmetlerimiz B</w:t>
      </w:r>
      <w:r w:rsidRPr="00870552">
        <w:rPr>
          <w:rFonts w:ascii="Arial" w:hAnsi="Arial" w:cs="Arial"/>
        </w:rPr>
        <w:t>ankamızın internet şube ve mobil şube platformlarına taşınmıştır. Dijital kanal kullanıcılarımız birden fazla sigorta şirketinin ürünleri için online teklif alabilme, aldığı teklifleri poliçeleştirebilme imkanına sahip olmaktadır.</w:t>
      </w:r>
      <w:r>
        <w:rPr>
          <w:rFonts w:ascii="Arial" w:hAnsi="Arial" w:cs="Arial"/>
        </w:rPr>
        <w:t xml:space="preserve"> </w:t>
      </w:r>
      <w:r w:rsidRPr="000E0E45">
        <w:rPr>
          <w:rFonts w:ascii="Arial" w:hAnsi="Arial" w:cs="Arial"/>
        </w:rPr>
        <w:t>Sigorta Şi</w:t>
      </w:r>
      <w:r>
        <w:rPr>
          <w:rFonts w:ascii="Arial" w:hAnsi="Arial" w:cs="Arial"/>
        </w:rPr>
        <w:t>rketleri Sanal POS Entegrasyonu sağlanmıştır.</w:t>
      </w:r>
    </w:p>
    <w:p w14:paraId="62973C8B"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p>
    <w:p w14:paraId="5EFA85A6"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r>
        <w:rPr>
          <w:rFonts w:ascii="Arial" w:hAnsi="Arial" w:cs="Arial"/>
        </w:rPr>
        <w:tab/>
      </w:r>
      <w:r w:rsidRPr="00451211">
        <w:rPr>
          <w:rFonts w:ascii="Arial" w:hAnsi="Arial" w:cs="Arial"/>
        </w:rPr>
        <w:t>Uluslararası para transferlerinde kullanılan SWIFT’in GPI (Global Payments Innovation) hizmeti ile bankamız entegrasyonu tamamlanmıştır. GPI üyeliği ile birlikte, GPI üyesi bankalar arası yabancı para transfer işlemleri çok daha hızlı tamamlanabilecek, uçtan uca muhabir banka masrafları ve sürecin tamamı takip edilebilecektir.</w:t>
      </w:r>
    </w:p>
    <w:p w14:paraId="4BE61363" w14:textId="77777777" w:rsidR="003977E5" w:rsidRPr="00853194" w:rsidRDefault="003977E5" w:rsidP="003977E5">
      <w:pPr>
        <w:pStyle w:val="EndnoteText"/>
        <w:tabs>
          <w:tab w:val="left" w:pos="2409"/>
        </w:tabs>
        <w:autoSpaceDE w:val="0"/>
        <w:autoSpaceDN w:val="0"/>
        <w:adjustRightInd w:val="0"/>
        <w:ind w:hanging="540"/>
        <w:jc w:val="both"/>
        <w:rPr>
          <w:rFonts w:ascii="Arial" w:hAnsi="Arial" w:cs="Arial"/>
        </w:rPr>
      </w:pPr>
    </w:p>
    <w:p w14:paraId="54828DE3" w14:textId="77777777" w:rsidR="003977E5" w:rsidRPr="00FC2765" w:rsidRDefault="003977E5" w:rsidP="003977E5">
      <w:pPr>
        <w:pStyle w:val="EndnoteText"/>
        <w:tabs>
          <w:tab w:val="left" w:pos="2409"/>
        </w:tabs>
        <w:autoSpaceDE w:val="0"/>
        <w:autoSpaceDN w:val="0"/>
        <w:adjustRightInd w:val="0"/>
        <w:ind w:hanging="540"/>
        <w:jc w:val="both"/>
        <w:rPr>
          <w:rFonts w:ascii="Arial" w:hAnsi="Arial" w:cs="Arial"/>
        </w:rPr>
      </w:pPr>
      <w:r w:rsidRPr="00853194">
        <w:rPr>
          <w:rFonts w:ascii="Arial" w:hAnsi="Arial" w:cs="Arial"/>
        </w:rPr>
        <w:tab/>
      </w:r>
      <w:r w:rsidRPr="00FC2765">
        <w:rPr>
          <w:rFonts w:ascii="Arial" w:hAnsi="Arial" w:cs="Arial"/>
        </w:rPr>
        <w:t>İnternet ve Mobil Şube’den, müşterilerin şubeye gelmesine gerek kalmadan hızlı ve kolay bir biçimde yatırım hesabı açmasına imkân sağlayan proje hayata geçirilmiştir.</w:t>
      </w:r>
    </w:p>
    <w:p w14:paraId="2F8A1DE6" w14:textId="77777777" w:rsidR="003977E5" w:rsidRPr="00FC2765" w:rsidRDefault="003977E5" w:rsidP="003977E5">
      <w:pPr>
        <w:pStyle w:val="EndnoteText"/>
        <w:tabs>
          <w:tab w:val="left" w:pos="2409"/>
        </w:tabs>
        <w:autoSpaceDE w:val="0"/>
        <w:autoSpaceDN w:val="0"/>
        <w:adjustRightInd w:val="0"/>
        <w:ind w:hanging="540"/>
        <w:jc w:val="both"/>
        <w:rPr>
          <w:rFonts w:ascii="Arial" w:hAnsi="Arial" w:cs="Arial"/>
        </w:rPr>
      </w:pPr>
    </w:p>
    <w:p w14:paraId="60A9D1A0"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t>İnternet şubemize giriş yapan müşterilerimizin, E-Devlet kapısına doğrudan giriş yapabilmesi sağlandı.</w:t>
      </w:r>
      <w:r>
        <w:rPr>
          <w:rFonts w:ascii="Arial" w:hAnsi="Arial" w:cs="Arial"/>
        </w:rPr>
        <w:t xml:space="preserve"> </w:t>
      </w:r>
      <w:r w:rsidRPr="00FC2765">
        <w:rPr>
          <w:rFonts w:ascii="Arial" w:hAnsi="Arial" w:cs="Arial"/>
        </w:rPr>
        <w:t>Birikimlerini fiziki altın olarak değerlendirmek isteyen müşterilerimizin şubelerimizden fiziki altın alış/satış yapabileceği hizmetimiz geliştirilmiştir.</w:t>
      </w:r>
    </w:p>
    <w:p w14:paraId="6DDBD57E" w14:textId="77777777" w:rsidR="003977E5" w:rsidRDefault="003977E5" w:rsidP="003977E5">
      <w:pPr>
        <w:pStyle w:val="EndnoteText"/>
        <w:tabs>
          <w:tab w:val="left" w:pos="2409"/>
        </w:tabs>
        <w:autoSpaceDE w:val="0"/>
        <w:autoSpaceDN w:val="0"/>
        <w:adjustRightInd w:val="0"/>
        <w:ind w:hanging="540"/>
        <w:jc w:val="both"/>
        <w:rPr>
          <w:rFonts w:ascii="Arial" w:hAnsi="Arial" w:cs="Arial"/>
        </w:rPr>
      </w:pPr>
    </w:p>
    <w:p w14:paraId="259A31F8" w14:textId="77777777" w:rsidR="003977E5" w:rsidRPr="00FC2765" w:rsidRDefault="003977E5" w:rsidP="003977E5">
      <w:pPr>
        <w:pStyle w:val="EndnoteText"/>
        <w:tabs>
          <w:tab w:val="left" w:pos="2409"/>
        </w:tabs>
        <w:autoSpaceDE w:val="0"/>
        <w:autoSpaceDN w:val="0"/>
        <w:adjustRightInd w:val="0"/>
        <w:ind w:hanging="540"/>
        <w:jc w:val="both"/>
        <w:rPr>
          <w:rFonts w:ascii="Arial" w:hAnsi="Arial" w:cs="Arial"/>
        </w:rPr>
      </w:pPr>
      <w:r>
        <w:rPr>
          <w:rFonts w:ascii="Arial" w:hAnsi="Arial" w:cs="Arial"/>
        </w:rPr>
        <w:tab/>
        <w:t>Dijital Kanallardan Sigorta i</w:t>
      </w:r>
      <w:r w:rsidRPr="0010408D">
        <w:rPr>
          <w:rFonts w:ascii="Arial" w:hAnsi="Arial" w:cs="Arial"/>
        </w:rPr>
        <w:t>şlemleri</w:t>
      </w:r>
      <w:r>
        <w:rPr>
          <w:rFonts w:ascii="Arial" w:hAnsi="Arial" w:cs="Arial"/>
        </w:rPr>
        <w:t>nin gerçekleştirilmesi, QR Kod ile Mobil Ödeme yapılabilmesi</w:t>
      </w:r>
      <w:r w:rsidRPr="0010408D">
        <w:rPr>
          <w:rFonts w:ascii="Arial" w:hAnsi="Arial" w:cs="Arial"/>
        </w:rPr>
        <w:t xml:space="preserve">, </w:t>
      </w:r>
      <w:r>
        <w:rPr>
          <w:rFonts w:ascii="Arial" w:hAnsi="Arial" w:cs="Arial"/>
        </w:rPr>
        <w:t>Business Kart ve Sanal Kart seçeneği,</w:t>
      </w:r>
      <w:r w:rsidRPr="0010408D">
        <w:rPr>
          <w:rFonts w:ascii="Arial" w:hAnsi="Arial" w:cs="Arial"/>
        </w:rPr>
        <w:t xml:space="preserve"> </w:t>
      </w:r>
      <w:r>
        <w:rPr>
          <w:rFonts w:ascii="Arial" w:hAnsi="Arial" w:cs="Arial"/>
        </w:rPr>
        <w:t>Kredi Kartı ile Vergi Ödeyebilme</w:t>
      </w:r>
      <w:r w:rsidRPr="0010408D">
        <w:rPr>
          <w:rFonts w:ascii="Arial" w:hAnsi="Arial" w:cs="Arial"/>
        </w:rPr>
        <w:t xml:space="preserve"> </w:t>
      </w:r>
      <w:r>
        <w:rPr>
          <w:rFonts w:ascii="Arial" w:hAnsi="Arial" w:cs="Arial"/>
        </w:rPr>
        <w:t>imkanı sağlanmıştır.</w:t>
      </w:r>
    </w:p>
    <w:p w14:paraId="277BBFDA" w14:textId="77777777" w:rsidR="003977E5" w:rsidRPr="00FC2765" w:rsidRDefault="003977E5" w:rsidP="003977E5">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r>
    </w:p>
    <w:p w14:paraId="517BCFFB" w14:textId="77777777" w:rsidR="003977E5" w:rsidRPr="00FC2765" w:rsidRDefault="003977E5" w:rsidP="003977E5">
      <w:pPr>
        <w:pStyle w:val="EndnoteText"/>
        <w:tabs>
          <w:tab w:val="left" w:pos="2409"/>
        </w:tabs>
        <w:autoSpaceDE w:val="0"/>
        <w:autoSpaceDN w:val="0"/>
        <w:adjustRightInd w:val="0"/>
        <w:ind w:hanging="540"/>
        <w:jc w:val="both"/>
        <w:rPr>
          <w:rFonts w:ascii="Arial" w:hAnsi="Arial" w:cs="Arial"/>
        </w:rPr>
      </w:pPr>
      <w:r w:rsidRPr="00FC2765">
        <w:rPr>
          <w:rFonts w:ascii="Arial" w:hAnsi="Arial" w:cs="Arial"/>
        </w:rPr>
        <w:tab/>
        <w:t>Altın</w:t>
      </w:r>
      <w:r>
        <w:rPr>
          <w:rFonts w:ascii="Arial" w:hAnsi="Arial" w:cs="Arial"/>
        </w:rPr>
        <w:t xml:space="preserve">, </w:t>
      </w:r>
      <w:r w:rsidRPr="00FC2765">
        <w:rPr>
          <w:rFonts w:ascii="Arial" w:hAnsi="Arial" w:cs="Arial"/>
        </w:rPr>
        <w:t xml:space="preserve">Gümüş </w:t>
      </w:r>
      <w:r>
        <w:rPr>
          <w:rFonts w:ascii="Arial" w:hAnsi="Arial" w:cs="Arial"/>
        </w:rPr>
        <w:t>ve</w:t>
      </w:r>
      <w:r w:rsidRPr="00FC2765">
        <w:rPr>
          <w:rFonts w:ascii="Arial" w:hAnsi="Arial" w:cs="Arial"/>
        </w:rPr>
        <w:t xml:space="preserve"> Platin</w:t>
      </w:r>
      <w:r>
        <w:rPr>
          <w:rFonts w:ascii="Arial" w:hAnsi="Arial" w:cs="Arial"/>
        </w:rPr>
        <w:t>’den sonra Paladyum</w:t>
      </w:r>
      <w:r w:rsidRPr="00FC2765">
        <w:rPr>
          <w:rFonts w:ascii="Arial" w:hAnsi="Arial" w:cs="Arial"/>
        </w:rPr>
        <w:t xml:space="preserve"> kıymetli maden türü ile de alış/satış işlemi devreye alınmıştır.</w:t>
      </w:r>
      <w:r>
        <w:rPr>
          <w:rFonts w:ascii="Arial" w:hAnsi="Arial" w:cs="Arial"/>
        </w:rPr>
        <w:t xml:space="preserve"> </w:t>
      </w:r>
      <w:r w:rsidRPr="000E0E45">
        <w:t xml:space="preserve"> </w:t>
      </w:r>
      <w:r w:rsidRPr="000E0E45">
        <w:rPr>
          <w:rFonts w:ascii="Arial" w:hAnsi="Arial" w:cs="Arial"/>
        </w:rPr>
        <w:t>Bankamız müşterilerinin döviz işlemlerinde 5/24 olarak gün içi marjları ile hizmet verilmesi sağlanmıştır</w:t>
      </w:r>
      <w:r>
        <w:rPr>
          <w:rFonts w:ascii="Arial" w:hAnsi="Arial" w:cs="Arial"/>
        </w:rPr>
        <w:t>.</w:t>
      </w:r>
    </w:p>
    <w:p w14:paraId="3F39548D" w14:textId="11DF452A" w:rsidR="00C13FB8" w:rsidRDefault="00C13FB8">
      <w:pPr>
        <w:rPr>
          <w:rFonts w:ascii="Arial" w:hAnsi="Arial" w:cs="Arial"/>
          <w:sz w:val="20"/>
          <w:szCs w:val="20"/>
          <w:lang w:eastAsia="en-US"/>
        </w:rPr>
      </w:pPr>
    </w:p>
    <w:p w14:paraId="4FD89A09" w14:textId="2B0A24FA" w:rsidR="003977E5" w:rsidRDefault="003977E5" w:rsidP="00C13FB8">
      <w:pPr>
        <w:pStyle w:val="EndnoteText"/>
        <w:tabs>
          <w:tab w:val="left" w:pos="2409"/>
        </w:tabs>
        <w:autoSpaceDE w:val="0"/>
        <w:autoSpaceDN w:val="0"/>
        <w:adjustRightInd w:val="0"/>
        <w:spacing w:line="230" w:lineRule="auto"/>
        <w:ind w:hanging="540"/>
        <w:jc w:val="both"/>
        <w:rPr>
          <w:rFonts w:ascii="Arial" w:hAnsi="Arial" w:cs="Arial"/>
        </w:rPr>
      </w:pPr>
      <w:r w:rsidRPr="00FC2765">
        <w:rPr>
          <w:rFonts w:ascii="Arial" w:hAnsi="Arial" w:cs="Arial"/>
        </w:rPr>
        <w:tab/>
      </w:r>
      <w:r>
        <w:rPr>
          <w:rFonts w:ascii="Arial" w:hAnsi="Arial" w:cs="Arial"/>
        </w:rPr>
        <w:t>Enerji, g</w:t>
      </w:r>
      <w:r w:rsidRPr="00FC2765">
        <w:rPr>
          <w:rFonts w:ascii="Arial" w:hAnsi="Arial" w:cs="Arial"/>
        </w:rPr>
        <w:t>ıda</w:t>
      </w:r>
      <w:r>
        <w:rPr>
          <w:rFonts w:ascii="Arial" w:hAnsi="Arial" w:cs="Arial"/>
        </w:rPr>
        <w:t>, tarım</w:t>
      </w:r>
      <w:r w:rsidRPr="00FC2765">
        <w:rPr>
          <w:rFonts w:ascii="Arial" w:hAnsi="Arial" w:cs="Arial"/>
        </w:rPr>
        <w:t xml:space="preserve"> ve kimya sektöründe faaliyet gösteren firma</w:t>
      </w:r>
      <w:r>
        <w:rPr>
          <w:rFonts w:ascii="Arial" w:hAnsi="Arial" w:cs="Arial"/>
        </w:rPr>
        <w:t>lar</w:t>
      </w:r>
      <w:r w:rsidRPr="00FC2765">
        <w:rPr>
          <w:rFonts w:ascii="Arial" w:hAnsi="Arial" w:cs="Arial"/>
        </w:rPr>
        <w:t xml:space="preserve"> ile Kar-Zarar Ortaklığı Yatırımı Sözleşmesi kapsamında yatırımlar</w:t>
      </w:r>
      <w:r>
        <w:rPr>
          <w:rFonts w:ascii="Arial" w:hAnsi="Arial" w:cs="Arial"/>
        </w:rPr>
        <w:t>ımız</w:t>
      </w:r>
      <w:r w:rsidRPr="00FC2765">
        <w:rPr>
          <w:rFonts w:ascii="Arial" w:hAnsi="Arial" w:cs="Arial"/>
        </w:rPr>
        <w:t xml:space="preserve"> devam e</w:t>
      </w:r>
      <w:r>
        <w:rPr>
          <w:rFonts w:ascii="Arial" w:hAnsi="Arial" w:cs="Arial"/>
        </w:rPr>
        <w:t>t</w:t>
      </w:r>
      <w:r w:rsidRPr="00FC2765">
        <w:rPr>
          <w:rFonts w:ascii="Arial" w:hAnsi="Arial" w:cs="Arial"/>
        </w:rPr>
        <w:t>mektedir.</w:t>
      </w:r>
      <w:r>
        <w:rPr>
          <w:rFonts w:ascii="Arial" w:hAnsi="Arial" w:cs="Arial"/>
        </w:rPr>
        <w:t xml:space="preserve"> Yenilenebilir enerji projelerinde yer almak adına imzalanan </w:t>
      </w:r>
      <w:r w:rsidRPr="00FC2765">
        <w:rPr>
          <w:rFonts w:ascii="Arial" w:hAnsi="Arial" w:cs="Arial"/>
        </w:rPr>
        <w:t>Kar-Zarar Ortaklığı Yatırımı Sözleşmesi</w:t>
      </w:r>
      <w:r>
        <w:rPr>
          <w:rFonts w:ascii="Arial" w:hAnsi="Arial" w:cs="Arial"/>
        </w:rPr>
        <w:t xml:space="preserve"> </w:t>
      </w:r>
      <w:r w:rsidRPr="00B13D3D">
        <w:rPr>
          <w:rFonts w:ascii="Arial" w:hAnsi="Arial" w:cs="Arial"/>
        </w:rPr>
        <w:t>ülkemizin enerji ithalatının azaltılmasında ve çevre kirliliğin düşürülmesi</w:t>
      </w:r>
      <w:r>
        <w:rPr>
          <w:rFonts w:ascii="Arial" w:hAnsi="Arial" w:cs="Arial"/>
        </w:rPr>
        <w:t>nde önemli bir yer tutacaktır.</w:t>
      </w:r>
    </w:p>
    <w:p w14:paraId="439A3AB0" w14:textId="77777777" w:rsidR="003977E5" w:rsidRDefault="003977E5" w:rsidP="00C13FB8">
      <w:pPr>
        <w:pStyle w:val="EndnoteText"/>
        <w:tabs>
          <w:tab w:val="left" w:pos="2409"/>
        </w:tabs>
        <w:autoSpaceDE w:val="0"/>
        <w:autoSpaceDN w:val="0"/>
        <w:adjustRightInd w:val="0"/>
        <w:spacing w:line="230" w:lineRule="auto"/>
        <w:ind w:hanging="540"/>
        <w:jc w:val="both"/>
        <w:rPr>
          <w:rFonts w:ascii="Arial" w:hAnsi="Arial" w:cs="Arial"/>
        </w:rPr>
      </w:pPr>
    </w:p>
    <w:p w14:paraId="0ECA4F9A" w14:textId="220AAEB7" w:rsidR="003977E5" w:rsidRPr="00B13D3D"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r w:rsidRPr="00B13D3D">
        <w:rPr>
          <w:rFonts w:ascii="Arial" w:hAnsi="Arial" w:cs="Arial"/>
          <w:sz w:val="20"/>
          <w:szCs w:val="20"/>
          <w:lang w:eastAsia="en-US"/>
        </w:rPr>
        <w:t>Sayın Sanayi ve Teknoloji Bakanımız M</w:t>
      </w:r>
      <w:r>
        <w:rPr>
          <w:rFonts w:ascii="Arial" w:hAnsi="Arial" w:cs="Arial"/>
          <w:sz w:val="20"/>
          <w:szCs w:val="20"/>
          <w:lang w:eastAsia="en-US"/>
        </w:rPr>
        <w:t xml:space="preserve">ustafa Varank’ın önderliğinde, </w:t>
      </w:r>
      <w:r w:rsidRPr="00B13D3D">
        <w:rPr>
          <w:rFonts w:ascii="Arial" w:hAnsi="Arial" w:cs="Arial"/>
          <w:sz w:val="20"/>
          <w:szCs w:val="20"/>
          <w:lang w:eastAsia="en-US"/>
        </w:rPr>
        <w:t xml:space="preserve">05/09/2020 </w:t>
      </w:r>
      <w:r>
        <w:rPr>
          <w:rFonts w:ascii="Arial" w:hAnsi="Arial" w:cs="Arial"/>
          <w:sz w:val="20"/>
          <w:szCs w:val="20"/>
          <w:lang w:eastAsia="en-US"/>
        </w:rPr>
        <w:t>tarihinde</w:t>
      </w:r>
      <w:r w:rsidRPr="00B13D3D">
        <w:rPr>
          <w:rFonts w:ascii="Arial" w:hAnsi="Arial" w:cs="Arial"/>
          <w:sz w:val="20"/>
          <w:szCs w:val="20"/>
          <w:lang w:eastAsia="en-US"/>
        </w:rPr>
        <w:t xml:space="preserve"> Girişim Sermayesi Yatırım Fonu Kuruluş Ön Sözleşmesi, Bilişim Vadisinde T.C. Sanayi ve Teknoloji Bakanlığının organizasyonuyla imzalanmıştır.</w:t>
      </w:r>
      <w:r>
        <w:rPr>
          <w:rFonts w:ascii="Arial" w:hAnsi="Arial" w:cs="Arial"/>
          <w:sz w:val="20"/>
          <w:szCs w:val="20"/>
          <w:lang w:eastAsia="en-US"/>
        </w:rPr>
        <w:t xml:space="preserve"> </w:t>
      </w:r>
      <w:r w:rsidRPr="00B13D3D">
        <w:rPr>
          <w:rFonts w:ascii="Arial" w:hAnsi="Arial" w:cs="Arial"/>
          <w:sz w:val="20"/>
          <w:szCs w:val="20"/>
          <w:lang w:eastAsia="en-US"/>
        </w:rPr>
        <w:t>Girişim Sermayesi Yatırım Fonuna Bilişim Vadisi Girişim Sermaye Fonuna aktarılmak üzere; T.C. San</w:t>
      </w:r>
      <w:r w:rsidR="00140080">
        <w:rPr>
          <w:rFonts w:ascii="Arial" w:hAnsi="Arial" w:cs="Arial"/>
          <w:sz w:val="20"/>
          <w:szCs w:val="20"/>
          <w:lang w:eastAsia="en-US"/>
        </w:rPr>
        <w:t>ayi ve Teknoloji Bakanlığı 30 milyon TL, Vakıf Katılım 35 milyon</w:t>
      </w:r>
      <w:r w:rsidR="00D50E24">
        <w:rPr>
          <w:rFonts w:ascii="Arial" w:hAnsi="Arial" w:cs="Arial"/>
          <w:sz w:val="20"/>
          <w:szCs w:val="20"/>
          <w:lang w:eastAsia="en-US"/>
        </w:rPr>
        <w:t xml:space="preserve"> </w:t>
      </w:r>
      <w:r w:rsidR="00140080">
        <w:rPr>
          <w:rFonts w:ascii="Arial" w:hAnsi="Arial" w:cs="Arial"/>
          <w:sz w:val="20"/>
          <w:szCs w:val="20"/>
          <w:lang w:eastAsia="en-US"/>
        </w:rPr>
        <w:t>TL ve Albaraka Türk 35 milyon TL olmak üzere 100 milyon</w:t>
      </w:r>
      <w:r w:rsidRPr="00B13D3D">
        <w:rPr>
          <w:rFonts w:ascii="Arial" w:hAnsi="Arial" w:cs="Arial"/>
          <w:sz w:val="20"/>
          <w:szCs w:val="20"/>
          <w:lang w:eastAsia="en-US"/>
        </w:rPr>
        <w:t xml:space="preserve"> TL tutarlı fon kurulmuştur.</w:t>
      </w:r>
    </w:p>
    <w:p w14:paraId="025C7C60" w14:textId="77777777" w:rsidR="003977E5" w:rsidRPr="00AD4508" w:rsidRDefault="003977E5" w:rsidP="00C13FB8">
      <w:pPr>
        <w:pStyle w:val="EndnoteText"/>
        <w:tabs>
          <w:tab w:val="left" w:pos="2409"/>
        </w:tabs>
        <w:autoSpaceDE w:val="0"/>
        <w:autoSpaceDN w:val="0"/>
        <w:adjustRightInd w:val="0"/>
        <w:spacing w:line="230" w:lineRule="auto"/>
        <w:ind w:hanging="540"/>
        <w:jc w:val="both"/>
        <w:rPr>
          <w:rFonts w:ascii="Arial" w:hAnsi="Arial" w:cs="Arial"/>
        </w:rPr>
      </w:pPr>
    </w:p>
    <w:p w14:paraId="311C0F8C" w14:textId="77777777" w:rsidR="003977E5" w:rsidRPr="00AD4508" w:rsidRDefault="003977E5" w:rsidP="00C13FB8">
      <w:pPr>
        <w:pStyle w:val="EndnoteText"/>
        <w:tabs>
          <w:tab w:val="left" w:pos="2409"/>
        </w:tabs>
        <w:autoSpaceDE w:val="0"/>
        <w:autoSpaceDN w:val="0"/>
        <w:adjustRightInd w:val="0"/>
        <w:spacing w:line="230" w:lineRule="auto"/>
        <w:ind w:hanging="540"/>
        <w:jc w:val="both"/>
        <w:rPr>
          <w:rFonts w:ascii="Arial" w:hAnsi="Arial" w:cs="Arial"/>
        </w:rPr>
      </w:pPr>
      <w:r w:rsidRPr="00AD4508">
        <w:rPr>
          <w:rFonts w:ascii="Arial" w:hAnsi="Arial" w:cs="Arial"/>
        </w:rPr>
        <w:tab/>
        <w:t>Eğitim Müdürlüğü olarak 2020 yılının Mart ayından itibaren ülkemizi etkileyen salgın dolayısıyla eğitimlerimizi sanal sınıflar üzerinden gerçekleştiriyoruz. Bu çerçevede, müdür havuzumuzun eğitim programlarını, iç eğitmenlerimizin dâhil olduğu Eğitmen Gelişim Programını ve diğer tüm eğitim programlarımızı sanal</w:t>
      </w:r>
      <w:r>
        <w:rPr>
          <w:rFonts w:ascii="Arial" w:hAnsi="Arial" w:cs="Arial"/>
        </w:rPr>
        <w:t xml:space="preserve"> sınıflarımızda gerçekleştirdik</w:t>
      </w:r>
      <w:r w:rsidRPr="00AD4508">
        <w:rPr>
          <w:rFonts w:ascii="Arial" w:hAnsi="Arial" w:cs="Arial"/>
        </w:rPr>
        <w:t xml:space="preserve">. Yine bu dönemde, çalışanlarımızın gelişimine en üst düzeyde destek olma vizyonuyla, online eğitim platformlarından (Udemy, Coursera vb.) eğitim alımı yapan çalışanlarımızın söz konusu platformlara ödedikleri ücretin tamamının müdürlüğümüzce karşılanacağı duyurulmuştur. Katılım bankacılığı sistemine ait yüzlerce kelimenin detaylı açıklamalarının, yabancı dil tercümelerinin ve Arapça seslendirmelerinin yapıldığı Faizsiz Finans Sözlüğü hazırlanmıştır. Hazırlanan sözlük, Vakıf Katılım kurumsal internet sayfasında, kurumun uzaktan eğitim sisteminde ve intranetinde kullanıcıların erişimine açılmıştır. </w:t>
      </w:r>
    </w:p>
    <w:p w14:paraId="1C8D28D5" w14:textId="77777777" w:rsidR="003977E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p>
    <w:p w14:paraId="6E643BFB" w14:textId="77777777" w:rsidR="003977E5" w:rsidRPr="004E2DB5" w:rsidRDefault="003977E5" w:rsidP="00C13FB8">
      <w:pPr>
        <w:spacing w:line="230" w:lineRule="auto"/>
        <w:jc w:val="both"/>
        <w:rPr>
          <w:rFonts w:ascii="Arial" w:hAnsi="Arial" w:cs="Arial"/>
          <w:sz w:val="20"/>
          <w:szCs w:val="20"/>
          <w:lang w:eastAsia="en-US"/>
        </w:rPr>
      </w:pPr>
      <w:r w:rsidRPr="004E2DB5">
        <w:rPr>
          <w:rFonts w:ascii="Arial" w:hAnsi="Arial" w:cs="Arial"/>
          <w:sz w:val="20"/>
          <w:szCs w:val="20"/>
          <w:lang w:eastAsia="en-US"/>
        </w:rPr>
        <w:t xml:space="preserve">Yurtdışı Para Transfer Hizmetleri (RIA), Beko Ökc Projesi, Ingenico Yazarkasa POS (ÖKC) Projesi, </w:t>
      </w:r>
      <w:r>
        <w:rPr>
          <w:rFonts w:ascii="Arial" w:hAnsi="Arial" w:cs="Arial"/>
          <w:sz w:val="20"/>
          <w:szCs w:val="20"/>
          <w:lang w:eastAsia="en-US"/>
        </w:rPr>
        <w:t>Altın Karz,</w:t>
      </w:r>
      <w:r w:rsidRPr="004E2DB5">
        <w:rPr>
          <w:rFonts w:ascii="Arial" w:hAnsi="Arial" w:cs="Arial"/>
          <w:sz w:val="20"/>
          <w:szCs w:val="20"/>
          <w:lang w:eastAsia="en-US"/>
        </w:rPr>
        <w:t xml:space="preserve"> İpotek İşlemlerinin Elektronik Ortamda Yapılması, Fatura Tahsilat Sisteminin Ödeme Kuruluşlarına Açılması</w:t>
      </w:r>
      <w:r>
        <w:rPr>
          <w:rFonts w:ascii="Arial" w:hAnsi="Arial" w:cs="Arial"/>
          <w:sz w:val="20"/>
          <w:szCs w:val="20"/>
          <w:lang w:eastAsia="en-US"/>
        </w:rPr>
        <w:t xml:space="preserve">, </w:t>
      </w:r>
      <w:r w:rsidRPr="004E2DB5">
        <w:rPr>
          <w:rFonts w:ascii="Arial" w:hAnsi="Arial" w:cs="Arial"/>
          <w:sz w:val="20"/>
          <w:szCs w:val="20"/>
          <w:lang w:eastAsia="en-US"/>
        </w:rPr>
        <w:t>Kamu Faturalarının MYS (Harcama Yönetim Sistemi) ile Tahsilatı gibi projeler devreye alınmıştır.</w:t>
      </w:r>
    </w:p>
    <w:p w14:paraId="165E0CC3" w14:textId="12F5D048" w:rsidR="003977E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p>
    <w:p w14:paraId="290E6F0F" w14:textId="7D37F861" w:rsidR="003977E5" w:rsidRPr="00FC276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r w:rsidRPr="00FC2765">
        <w:rPr>
          <w:rFonts w:ascii="Arial" w:hAnsi="Arial" w:cs="Arial"/>
          <w:sz w:val="20"/>
          <w:szCs w:val="20"/>
          <w:lang w:eastAsia="en-US"/>
        </w:rPr>
        <w:t xml:space="preserve">Bankamız kurum kültürü ve değerleri doğrultusunda çalışanlarını merkeze alan bir strateji ile 2020 yılının ilk çeyreğinde son derece önemli adımlar atmıştır. Geçen yıl tohumlarını attığımız BİZ kültürünün daha da köklenmesini sağlayacak ve özel günleri daha da anlamlı kılan, çalışana değer duygusunu hissettiren ve çalışanın her zaman yanında olduğunu gösteren son derece önemli projeler geliştirmiştir. </w:t>
      </w:r>
    </w:p>
    <w:p w14:paraId="29C7628D" w14:textId="77777777" w:rsidR="003977E5" w:rsidRPr="00FC276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r w:rsidRPr="00FC2765">
        <w:rPr>
          <w:rFonts w:ascii="Arial" w:hAnsi="Arial" w:cs="Arial"/>
          <w:sz w:val="20"/>
          <w:szCs w:val="20"/>
          <w:lang w:eastAsia="en-US"/>
        </w:rPr>
        <w:lastRenderedPageBreak/>
        <w:t>Dünya genelinde dijital dönüşümün, teknolojinin ve yapay zekanın merkeze alındığı 2020 yılında İnsan Kaynakları alanında son derece önemli dijital yatırımlar gerçekleştirmiştir. "Teknoloji ile büyüme" vizyonu çerçevesinde Robotik Süreç Otomasyonu (RPA) teknolojisi ile geliştirdiği HeRobot” ile operasyonel süreçlerini çok daha kısa sürede sıfır hata ile gerçekleştirmeye yönelik önemli adımlar atmıştır. Bu dönüşüm sürecinde dijitalleşmeyi Vakıf Katılım Ailesinin her bir üyesine yaymak adına her bir "Robot Mimarları" projesi başlatılmış ve bu sayede birimlerdeki robota aktarılabilecek süreçlerin de otomatize edilmesi sağlanarak dijital bir banka olma yolunda önemli bir adımın daha atılması sağlanmıştır.</w:t>
      </w:r>
    </w:p>
    <w:p w14:paraId="611C755E" w14:textId="77777777" w:rsidR="003977E5" w:rsidRPr="00FC276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p>
    <w:p w14:paraId="7FE96EAF" w14:textId="156D74E0" w:rsidR="003977E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r w:rsidRPr="00FC2765">
        <w:rPr>
          <w:rFonts w:ascii="Arial" w:hAnsi="Arial" w:cs="Arial"/>
          <w:sz w:val="20"/>
          <w:szCs w:val="20"/>
          <w:lang w:eastAsia="en-US"/>
        </w:rPr>
        <w:t xml:space="preserve">Kurumsal stratejik hedefleri bireysel hedeflere bağlayan Performans Değerlendirme Sistemi Ortak Değerler, Değişim ve Gelişim, Azim, Karşılıklı Katılım sözcüklerinin baş haberlerinin temsilcisi olan "ODAK" sistemi çatısında yılın ilk çeyreğinde de devam etmiş,  çalışanların stratejik hedeflere katkıları ölçüsünde adil bir şekilde değerlendirilerek kariyer yolculuklarının zenginleştirilmesi sağlanmıştır. </w:t>
      </w:r>
    </w:p>
    <w:p w14:paraId="0809F53D" w14:textId="09E65CB0" w:rsidR="005605F9" w:rsidRPr="00FC2765" w:rsidRDefault="005605F9" w:rsidP="00C13FB8">
      <w:pPr>
        <w:tabs>
          <w:tab w:val="right" w:pos="0"/>
        </w:tabs>
        <w:autoSpaceDE w:val="0"/>
        <w:autoSpaceDN w:val="0"/>
        <w:adjustRightInd w:val="0"/>
        <w:spacing w:line="230" w:lineRule="auto"/>
        <w:jc w:val="both"/>
        <w:rPr>
          <w:rFonts w:ascii="Arial" w:hAnsi="Arial" w:cs="Arial"/>
          <w:sz w:val="20"/>
          <w:szCs w:val="20"/>
          <w:lang w:eastAsia="en-US"/>
        </w:rPr>
      </w:pPr>
    </w:p>
    <w:p w14:paraId="39481F25" w14:textId="77777777" w:rsidR="003977E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r w:rsidRPr="00FC2765">
        <w:rPr>
          <w:rFonts w:ascii="Arial" w:hAnsi="Arial" w:cs="Arial"/>
          <w:sz w:val="20"/>
          <w:szCs w:val="20"/>
          <w:lang w:eastAsia="en-US"/>
        </w:rPr>
        <w:t>2020 yılı</w:t>
      </w:r>
      <w:r>
        <w:rPr>
          <w:rFonts w:ascii="Arial" w:hAnsi="Arial" w:cs="Arial"/>
          <w:sz w:val="20"/>
          <w:szCs w:val="20"/>
          <w:lang w:eastAsia="en-US"/>
        </w:rPr>
        <w:t xml:space="preserve"> itibarıyla</w:t>
      </w:r>
      <w:r w:rsidRPr="00FC2765">
        <w:rPr>
          <w:rFonts w:ascii="Arial" w:hAnsi="Arial" w:cs="Arial"/>
          <w:sz w:val="20"/>
          <w:szCs w:val="20"/>
          <w:lang w:eastAsia="en-US"/>
        </w:rPr>
        <w:t xml:space="preserve"> dünya genelinde sarsıcı etkiler </w:t>
      </w:r>
      <w:r>
        <w:rPr>
          <w:rFonts w:ascii="Arial" w:hAnsi="Arial" w:cs="Arial"/>
          <w:sz w:val="20"/>
          <w:szCs w:val="20"/>
          <w:lang w:eastAsia="en-US"/>
        </w:rPr>
        <w:t>oluşturan</w:t>
      </w:r>
      <w:r w:rsidRPr="00FC2765">
        <w:rPr>
          <w:rFonts w:ascii="Arial" w:hAnsi="Arial" w:cs="Arial"/>
          <w:sz w:val="20"/>
          <w:szCs w:val="20"/>
          <w:lang w:eastAsia="en-US"/>
        </w:rPr>
        <w:t xml:space="preserve"> Covid- 19 salgınının baş göstermesi ile Bankamız, sektördeki diğer bankalara kıyasla, günler öncesinde gerekli aksiyon adımlarını belirlemiş ve faaliyetlerini bu doğrultuda şekillendirmiştir. Bu faaliyetlerde "önce sağlık" ilkesini merkeze alan Bankamız daha önce tecrübe edilmeyen bir çalışma modelini hızlıca hayata geçirmiş ve çalışanlarının önemli bir kısmının işlerini dönüşümlü bir şekilde ve evlerinden sorunsuz bir şekilde ilerletmesini sağlamıştır. Bunun yanı sıra gerek çalışanları ve aileleri gerekse de müşterilerinin sağlığını korumak adına maske, eldiven, dezenfektanın yanı sıra nano dezenfektasyon sistemi ile de düzenli sterilizasyon sağlayarak önlemlerini en üst seviyede tutmuştur. İnsan Kaynakları Müdürlüğü'nün bu süreçte yürütmüş olduğu tüm faaliyetleri şeffaflık ilkesi ile kurumsal web sitesinde de yayınlanmış, izlemiş olduğu tüm adımlar sektörde örnek konumda değerlendirilmiştir.</w:t>
      </w:r>
    </w:p>
    <w:p w14:paraId="063A9B57" w14:textId="77777777" w:rsidR="003977E5" w:rsidRDefault="003977E5" w:rsidP="00C13FB8">
      <w:pPr>
        <w:tabs>
          <w:tab w:val="right" w:pos="0"/>
        </w:tabs>
        <w:autoSpaceDE w:val="0"/>
        <w:autoSpaceDN w:val="0"/>
        <w:adjustRightInd w:val="0"/>
        <w:spacing w:line="230" w:lineRule="auto"/>
        <w:jc w:val="both"/>
        <w:rPr>
          <w:rFonts w:ascii="Arial" w:hAnsi="Arial" w:cs="Arial"/>
          <w:sz w:val="20"/>
          <w:szCs w:val="20"/>
          <w:lang w:eastAsia="en-US"/>
        </w:rPr>
      </w:pPr>
    </w:p>
    <w:p w14:paraId="02340744" w14:textId="77777777" w:rsidR="003977E5" w:rsidRPr="00FC2765" w:rsidRDefault="003977E5" w:rsidP="00C13FB8">
      <w:pPr>
        <w:pStyle w:val="EndnoteText"/>
        <w:tabs>
          <w:tab w:val="left" w:pos="2409"/>
        </w:tabs>
        <w:autoSpaceDE w:val="0"/>
        <w:autoSpaceDN w:val="0"/>
        <w:adjustRightInd w:val="0"/>
        <w:spacing w:line="230" w:lineRule="auto"/>
        <w:jc w:val="both"/>
        <w:rPr>
          <w:rFonts w:ascii="Arial" w:hAnsi="Arial" w:cs="Arial"/>
        </w:rPr>
      </w:pPr>
      <w:r w:rsidRPr="00FC2765">
        <w:rPr>
          <w:rFonts w:ascii="Arial" w:hAnsi="Arial" w:cs="Arial"/>
        </w:rPr>
        <w:t>Faaliyet Raporunun Hazırlanmasına ve Yayımlanmasına İlişkin Usul ve Esaslar Hakkında Yönetmelik uyarınca hazırlanan yıllık faaliyet raporunda yer alan finansal tablolardaki rakamsal bilgileri içeren açıklamaların dışındaki bilgiler ile ilgili önemli bir değişiklik bulunmamaktadır.</w:t>
      </w:r>
    </w:p>
    <w:p w14:paraId="24614FB7" w14:textId="19BC4ED5" w:rsidR="00C13FB8" w:rsidRDefault="00C13FB8">
      <w:pPr>
        <w:rPr>
          <w:rFonts w:ascii="Arial" w:hAnsi="Arial" w:cs="Arial"/>
          <w:b/>
          <w:sz w:val="20"/>
          <w:szCs w:val="20"/>
          <w:lang w:eastAsia="en-US"/>
        </w:rPr>
      </w:pPr>
    </w:p>
    <w:p w14:paraId="1E24992A" w14:textId="6CF23ED5" w:rsidR="000F66B4" w:rsidRPr="009F63C9" w:rsidRDefault="00B75C6E" w:rsidP="007B5B2F">
      <w:pPr>
        <w:pStyle w:val="FootnoteText"/>
        <w:numPr>
          <w:ilvl w:val="0"/>
          <w:numId w:val="35"/>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2020</w:t>
      </w:r>
      <w:r w:rsidR="000F66B4" w:rsidRPr="009F63C9">
        <w:rPr>
          <w:rFonts w:ascii="Arial" w:hAnsi="Arial" w:cs="Arial"/>
          <w:b/>
          <w:sz w:val="20"/>
          <w:lang w:val="tr-TR"/>
        </w:rPr>
        <w:t xml:space="preserve"> Yılına Dair Beklentileri:</w:t>
      </w:r>
    </w:p>
    <w:p w14:paraId="25EDFCF1" w14:textId="75E393B2" w:rsidR="00CC6C7D" w:rsidRPr="00853194" w:rsidRDefault="00CC6C7D" w:rsidP="00CC6C7D">
      <w:pPr>
        <w:pStyle w:val="EndnoteText"/>
        <w:tabs>
          <w:tab w:val="left" w:pos="2409"/>
        </w:tabs>
        <w:autoSpaceDE w:val="0"/>
        <w:autoSpaceDN w:val="0"/>
        <w:adjustRightInd w:val="0"/>
        <w:jc w:val="both"/>
        <w:rPr>
          <w:rFonts w:ascii="Arial" w:hAnsi="Arial" w:cs="Arial"/>
        </w:rPr>
      </w:pPr>
    </w:p>
    <w:p w14:paraId="16A93C87" w14:textId="77777777" w:rsidR="00685EA6" w:rsidRDefault="00685EA6" w:rsidP="00685EA6">
      <w:pPr>
        <w:pStyle w:val="EndnoteText"/>
        <w:tabs>
          <w:tab w:val="left" w:pos="2409"/>
        </w:tabs>
        <w:autoSpaceDE w:val="0"/>
        <w:autoSpaceDN w:val="0"/>
        <w:adjustRightInd w:val="0"/>
        <w:jc w:val="both"/>
        <w:rPr>
          <w:rFonts w:ascii="Arial" w:hAnsi="Arial" w:cs="Arial"/>
        </w:rPr>
      </w:pPr>
      <w:r w:rsidRPr="00853194">
        <w:rPr>
          <w:rFonts w:ascii="Arial" w:hAnsi="Arial" w:cs="Arial"/>
        </w:rPr>
        <w:t xml:space="preserve">Banka, yıl sonuna kadar 125 şubeye ve </w:t>
      </w:r>
      <w:r w:rsidRPr="00BD2172">
        <w:rPr>
          <w:rFonts w:ascii="Arial" w:hAnsi="Arial" w:cs="Arial"/>
        </w:rPr>
        <w:t>yaklaşık 1650 çalışana</w:t>
      </w:r>
      <w:r w:rsidRPr="00F501B6">
        <w:rPr>
          <w:rFonts w:ascii="Arial" w:hAnsi="Arial" w:cs="Arial"/>
        </w:rPr>
        <w:t xml:space="preserve"> </w:t>
      </w:r>
      <w:r w:rsidRPr="00853194">
        <w:rPr>
          <w:rFonts w:ascii="Arial" w:hAnsi="Arial" w:cs="Arial"/>
        </w:rPr>
        <w:t xml:space="preserve">ulaşmayı hedeflemektedir. </w:t>
      </w:r>
    </w:p>
    <w:p w14:paraId="7583C827" w14:textId="77777777" w:rsidR="00685EA6" w:rsidRDefault="00685EA6" w:rsidP="00685EA6">
      <w:pPr>
        <w:pStyle w:val="EndnoteText"/>
        <w:tabs>
          <w:tab w:val="left" w:pos="2409"/>
        </w:tabs>
        <w:autoSpaceDE w:val="0"/>
        <w:autoSpaceDN w:val="0"/>
        <w:adjustRightInd w:val="0"/>
        <w:ind w:hanging="540"/>
        <w:jc w:val="both"/>
        <w:rPr>
          <w:rFonts w:ascii="Arial" w:hAnsi="Arial" w:cs="Arial"/>
        </w:rPr>
      </w:pPr>
    </w:p>
    <w:p w14:paraId="5BA27A73" w14:textId="77777777" w:rsidR="00685EA6" w:rsidRDefault="00685EA6" w:rsidP="00685EA6">
      <w:pPr>
        <w:pStyle w:val="EndnoteText"/>
        <w:tabs>
          <w:tab w:val="left" w:pos="2409"/>
        </w:tabs>
        <w:autoSpaceDE w:val="0"/>
        <w:autoSpaceDN w:val="0"/>
        <w:adjustRightInd w:val="0"/>
        <w:ind w:hanging="540"/>
        <w:jc w:val="both"/>
        <w:rPr>
          <w:rFonts w:ascii="Arial" w:hAnsi="Arial" w:cs="Arial"/>
        </w:rPr>
      </w:pPr>
      <w:r>
        <w:rPr>
          <w:rFonts w:ascii="Arial" w:hAnsi="Arial" w:cs="Arial"/>
        </w:rPr>
        <w:tab/>
        <w:t>2020 yılının</w:t>
      </w:r>
      <w:r w:rsidRPr="00C41F26">
        <w:rPr>
          <w:rFonts w:ascii="Arial" w:hAnsi="Arial" w:cs="Arial"/>
        </w:rPr>
        <w:t xml:space="preserve"> </w:t>
      </w:r>
      <w:r>
        <w:rPr>
          <w:rFonts w:ascii="Arial" w:hAnsi="Arial" w:cs="Arial"/>
        </w:rPr>
        <w:t>kalan dönemlerinde</w:t>
      </w:r>
      <w:r w:rsidRPr="00C41F26">
        <w:rPr>
          <w:rFonts w:ascii="Arial" w:hAnsi="Arial" w:cs="Arial"/>
        </w:rPr>
        <w:t xml:space="preserve"> </w:t>
      </w:r>
      <w:r w:rsidRPr="00306FB8">
        <w:rPr>
          <w:rFonts w:ascii="Arial" w:hAnsi="Arial" w:cs="Arial"/>
        </w:rPr>
        <w:t xml:space="preserve">Bilişim, Denizcilik sektörleri başta olmak üzere muhtelif sektörlerde yer alan firmalar ile Kar-Zarar Yatırım Ortaklığı fırsatları değerlendirmeye alınacaktır.  </w:t>
      </w:r>
    </w:p>
    <w:p w14:paraId="03407868" w14:textId="77777777" w:rsidR="00685EA6" w:rsidRPr="00853194" w:rsidRDefault="00685EA6" w:rsidP="00685EA6">
      <w:pPr>
        <w:pStyle w:val="EndnoteText"/>
        <w:tabs>
          <w:tab w:val="left" w:pos="2409"/>
        </w:tabs>
        <w:autoSpaceDE w:val="0"/>
        <w:autoSpaceDN w:val="0"/>
        <w:adjustRightInd w:val="0"/>
        <w:ind w:hanging="540"/>
        <w:jc w:val="both"/>
        <w:rPr>
          <w:rFonts w:ascii="Arial" w:hAnsi="Arial" w:cs="Arial"/>
        </w:rPr>
      </w:pPr>
    </w:p>
    <w:p w14:paraId="5B57CD1A" w14:textId="77777777" w:rsidR="00685EA6" w:rsidRPr="00FC2765" w:rsidRDefault="00685EA6" w:rsidP="00685EA6">
      <w:pPr>
        <w:jc w:val="both"/>
        <w:rPr>
          <w:rFonts w:ascii="Arial" w:hAnsi="Arial" w:cs="Arial"/>
          <w:sz w:val="20"/>
          <w:szCs w:val="20"/>
          <w:lang w:eastAsia="en-US"/>
        </w:rPr>
      </w:pPr>
      <w:r w:rsidRPr="00C21446">
        <w:rPr>
          <w:rFonts w:ascii="Arial" w:hAnsi="Arial" w:cs="Arial"/>
          <w:sz w:val="20"/>
          <w:szCs w:val="20"/>
          <w:lang w:eastAsia="en-US"/>
        </w:rPr>
        <w:t xml:space="preserve">2020 yılının </w:t>
      </w:r>
      <w:r>
        <w:rPr>
          <w:rFonts w:ascii="Arial" w:hAnsi="Arial" w:cs="Arial"/>
          <w:sz w:val="20"/>
          <w:szCs w:val="20"/>
          <w:lang w:eastAsia="en-US"/>
        </w:rPr>
        <w:t>kalan dönemlerinde ç</w:t>
      </w:r>
      <w:r w:rsidRPr="00E71B17">
        <w:rPr>
          <w:rFonts w:ascii="Arial" w:hAnsi="Arial" w:cs="Arial"/>
          <w:sz w:val="20"/>
          <w:szCs w:val="20"/>
          <w:lang w:eastAsia="en-US"/>
        </w:rPr>
        <w:t>alışanlarımıza verilen eğitim ve gelişim destekleri</w:t>
      </w:r>
      <w:r w:rsidRPr="00C21446">
        <w:rPr>
          <w:rFonts w:ascii="Arial" w:hAnsi="Arial" w:cs="Arial"/>
          <w:sz w:val="20"/>
          <w:szCs w:val="20"/>
          <w:lang w:eastAsia="en-US"/>
        </w:rPr>
        <w:t xml:space="preserve"> devam edecek olup salgın koşullarına göre</w:t>
      </w:r>
      <w:r>
        <w:rPr>
          <w:rFonts w:ascii="Arial" w:hAnsi="Arial" w:cs="Arial"/>
          <w:sz w:val="20"/>
          <w:szCs w:val="20"/>
          <w:lang w:eastAsia="en-US"/>
        </w:rPr>
        <w:t xml:space="preserve"> yeniden</w:t>
      </w:r>
      <w:r w:rsidRPr="00C21446">
        <w:rPr>
          <w:rFonts w:ascii="Arial" w:hAnsi="Arial" w:cs="Arial"/>
          <w:sz w:val="20"/>
          <w:szCs w:val="20"/>
          <w:lang w:eastAsia="en-US"/>
        </w:rPr>
        <w:t xml:space="preserve"> sınıf</w:t>
      </w:r>
      <w:r>
        <w:rPr>
          <w:rFonts w:ascii="Arial" w:hAnsi="Arial" w:cs="Arial"/>
          <w:sz w:val="20"/>
          <w:szCs w:val="20"/>
          <w:lang w:eastAsia="en-US"/>
        </w:rPr>
        <w:t xml:space="preserve"> içi eğitimlere</w:t>
      </w:r>
      <w:r w:rsidRPr="00C21446">
        <w:rPr>
          <w:rFonts w:ascii="Arial" w:hAnsi="Arial" w:cs="Arial"/>
          <w:sz w:val="20"/>
          <w:szCs w:val="20"/>
          <w:lang w:eastAsia="en-US"/>
        </w:rPr>
        <w:t xml:space="preserve"> başla</w:t>
      </w:r>
      <w:r>
        <w:rPr>
          <w:rFonts w:ascii="Arial" w:hAnsi="Arial" w:cs="Arial"/>
          <w:sz w:val="20"/>
          <w:szCs w:val="20"/>
          <w:lang w:eastAsia="en-US"/>
        </w:rPr>
        <w:t>nması durumu da</w:t>
      </w:r>
      <w:r w:rsidRPr="00C21446">
        <w:rPr>
          <w:rFonts w:ascii="Arial" w:hAnsi="Arial" w:cs="Arial"/>
          <w:sz w:val="20"/>
          <w:szCs w:val="20"/>
          <w:lang w:eastAsia="en-US"/>
        </w:rPr>
        <w:t xml:space="preserve"> </w:t>
      </w:r>
      <w:r>
        <w:rPr>
          <w:rFonts w:ascii="Arial" w:hAnsi="Arial" w:cs="Arial"/>
          <w:sz w:val="20"/>
          <w:szCs w:val="20"/>
          <w:lang w:eastAsia="en-US"/>
        </w:rPr>
        <w:t>göz önünde bulundurulacaktır</w:t>
      </w:r>
      <w:r w:rsidRPr="00C21446">
        <w:rPr>
          <w:rFonts w:ascii="Arial" w:hAnsi="Arial" w:cs="Arial"/>
          <w:sz w:val="20"/>
          <w:szCs w:val="20"/>
          <w:lang w:eastAsia="en-US"/>
        </w:rPr>
        <w:t>.</w:t>
      </w:r>
      <w:r>
        <w:rPr>
          <w:rFonts w:ascii="Arial" w:hAnsi="Arial" w:cs="Arial"/>
          <w:sz w:val="20"/>
          <w:szCs w:val="20"/>
          <w:lang w:eastAsia="en-US"/>
        </w:rPr>
        <w:t xml:space="preserve"> </w:t>
      </w:r>
    </w:p>
    <w:p w14:paraId="52643570" w14:textId="77777777" w:rsidR="00685EA6" w:rsidRPr="00FC2765" w:rsidRDefault="00685EA6" w:rsidP="00685EA6">
      <w:pPr>
        <w:jc w:val="both"/>
        <w:rPr>
          <w:rFonts w:ascii="Arial" w:hAnsi="Arial" w:cs="Arial"/>
          <w:sz w:val="20"/>
          <w:szCs w:val="20"/>
          <w:lang w:eastAsia="en-US"/>
        </w:rPr>
      </w:pPr>
    </w:p>
    <w:p w14:paraId="6962F61B" w14:textId="77777777" w:rsidR="00685EA6" w:rsidRPr="00FC2765" w:rsidRDefault="00685EA6" w:rsidP="00685EA6">
      <w:pPr>
        <w:jc w:val="both"/>
        <w:rPr>
          <w:rFonts w:ascii="Arial" w:hAnsi="Arial" w:cs="Arial"/>
          <w:sz w:val="20"/>
          <w:szCs w:val="20"/>
          <w:lang w:eastAsia="en-US"/>
        </w:rPr>
      </w:pPr>
      <w:r w:rsidRPr="00FC2765">
        <w:rPr>
          <w:rFonts w:ascii="Arial" w:hAnsi="Arial" w:cs="Arial"/>
          <w:sz w:val="20"/>
          <w:szCs w:val="20"/>
          <w:lang w:eastAsia="en-US"/>
        </w:rPr>
        <w:t>Tüm kamu bankaları ile beraber TAM markasıyla ATM'lerin birleştirildiği proje hayata geçirilecektir.</w:t>
      </w:r>
    </w:p>
    <w:p w14:paraId="148863A5" w14:textId="77777777" w:rsidR="00685EA6" w:rsidRPr="00FC2765" w:rsidRDefault="00685EA6" w:rsidP="00685EA6">
      <w:pPr>
        <w:jc w:val="both"/>
        <w:rPr>
          <w:rFonts w:ascii="Arial" w:hAnsi="Arial" w:cs="Arial"/>
          <w:sz w:val="20"/>
          <w:szCs w:val="20"/>
          <w:lang w:eastAsia="en-US"/>
        </w:rPr>
      </w:pPr>
    </w:p>
    <w:p w14:paraId="4F6371C1" w14:textId="77777777" w:rsidR="00685EA6" w:rsidRPr="00FC2765" w:rsidRDefault="00685EA6" w:rsidP="00685EA6">
      <w:pPr>
        <w:jc w:val="both"/>
        <w:rPr>
          <w:rFonts w:ascii="Arial" w:hAnsi="Arial" w:cs="Arial"/>
          <w:sz w:val="20"/>
          <w:szCs w:val="20"/>
          <w:lang w:eastAsia="en-US"/>
        </w:rPr>
      </w:pPr>
      <w:r w:rsidRPr="00FC2765">
        <w:rPr>
          <w:rFonts w:ascii="Arial" w:hAnsi="Arial" w:cs="Arial"/>
          <w:sz w:val="20"/>
          <w:szCs w:val="20"/>
          <w:lang w:eastAsia="en-US"/>
        </w:rPr>
        <w:t>IOS ve Android işletim sistemi olan cihazlarda FX, hisse senedi, sukuk ve yatırım işlemlerinin yapılabilmesine olanak sağlanacaktır.</w:t>
      </w:r>
    </w:p>
    <w:p w14:paraId="350FD786" w14:textId="77777777" w:rsidR="00685EA6" w:rsidRPr="00FC2765" w:rsidRDefault="00685EA6" w:rsidP="00685EA6">
      <w:pPr>
        <w:jc w:val="both"/>
        <w:rPr>
          <w:rFonts w:ascii="Arial" w:hAnsi="Arial" w:cs="Arial"/>
          <w:sz w:val="20"/>
          <w:szCs w:val="20"/>
          <w:lang w:eastAsia="en-US"/>
        </w:rPr>
      </w:pPr>
    </w:p>
    <w:p w14:paraId="3BCC046D" w14:textId="77777777" w:rsidR="00685EA6" w:rsidRPr="00D97F74" w:rsidRDefault="00685EA6" w:rsidP="00685EA6">
      <w:pPr>
        <w:tabs>
          <w:tab w:val="right" w:pos="0"/>
        </w:tabs>
        <w:autoSpaceDE w:val="0"/>
        <w:autoSpaceDN w:val="0"/>
        <w:adjustRightInd w:val="0"/>
        <w:jc w:val="both"/>
        <w:rPr>
          <w:rFonts w:ascii="Arial" w:hAnsi="Arial" w:cs="Arial"/>
          <w:sz w:val="20"/>
          <w:szCs w:val="20"/>
          <w:lang w:eastAsia="en-US"/>
        </w:rPr>
      </w:pPr>
      <w:r w:rsidRPr="00FC2765">
        <w:rPr>
          <w:rFonts w:ascii="Arial" w:hAnsi="Arial" w:cs="Arial"/>
          <w:sz w:val="20"/>
          <w:szCs w:val="20"/>
          <w:lang w:eastAsia="en-US"/>
        </w:rPr>
        <w:t xml:space="preserve">Banka olarak </w:t>
      </w:r>
      <w:r w:rsidRPr="00E71B17">
        <w:rPr>
          <w:rFonts w:ascii="Arial" w:hAnsi="Arial" w:cs="Arial"/>
          <w:sz w:val="20"/>
          <w:szCs w:val="20"/>
          <w:lang w:eastAsia="en-US"/>
        </w:rPr>
        <w:t xml:space="preserve">2020 yılının </w:t>
      </w:r>
      <w:r>
        <w:rPr>
          <w:rFonts w:ascii="Arial" w:hAnsi="Arial" w:cs="Arial"/>
          <w:sz w:val="20"/>
          <w:szCs w:val="20"/>
          <w:lang w:eastAsia="en-US"/>
        </w:rPr>
        <w:t>geri kalanında</w:t>
      </w:r>
      <w:r w:rsidRPr="00E71B17">
        <w:rPr>
          <w:rFonts w:ascii="Arial" w:hAnsi="Arial" w:cs="Arial"/>
          <w:sz w:val="20"/>
          <w:szCs w:val="20"/>
          <w:lang w:eastAsia="en-US"/>
        </w:rPr>
        <w:t xml:space="preserve"> 7/24 EFT – FAST, ELÜS Entegrasyonu ve Teminatı, Noterler Birliği Güvenli Ödeme Sistemi, Yurtdışı Yabancı Para Transfer Hizmetleri, Elektronik Teminat Mektubu, Ticari Murabaha Kart Ürünlerinin Hayata Geçirilmesi, Hazine ve Maliye Bakanlığı Muhasebat Genel Müdürlüğü Ortak POS, Cep Pos (Mobilde POS), </w:t>
      </w:r>
      <w:r>
        <w:rPr>
          <w:rFonts w:ascii="Arial" w:hAnsi="Arial" w:cs="Arial"/>
          <w:sz w:val="20"/>
          <w:szCs w:val="20"/>
          <w:lang w:eastAsia="en-US"/>
        </w:rPr>
        <w:t xml:space="preserve">Yapay Zeka Destekli </w:t>
      </w:r>
      <w:r w:rsidRPr="00E71B17">
        <w:rPr>
          <w:rFonts w:ascii="Arial" w:hAnsi="Arial" w:cs="Arial"/>
          <w:sz w:val="20"/>
          <w:szCs w:val="20"/>
          <w:lang w:eastAsia="en-US"/>
        </w:rPr>
        <w:t xml:space="preserve">Chatbot Uygulaması gibi </w:t>
      </w:r>
      <w:r w:rsidRPr="00FC2765">
        <w:rPr>
          <w:rFonts w:ascii="Arial" w:hAnsi="Arial" w:cs="Arial"/>
          <w:sz w:val="20"/>
          <w:szCs w:val="20"/>
          <w:lang w:eastAsia="en-US"/>
        </w:rPr>
        <w:t>bir çok önemli projenin hayata geçirilmesi amaçlanmaktadır.</w:t>
      </w:r>
    </w:p>
    <w:p w14:paraId="1501DBBB" w14:textId="6B1FC634" w:rsidR="001648A2" w:rsidRDefault="001648A2" w:rsidP="00A2008E">
      <w:pPr>
        <w:pStyle w:val="EndnoteText"/>
        <w:tabs>
          <w:tab w:val="left" w:pos="2409"/>
        </w:tabs>
        <w:autoSpaceDE w:val="0"/>
        <w:autoSpaceDN w:val="0"/>
        <w:adjustRightInd w:val="0"/>
        <w:ind w:hanging="540"/>
        <w:jc w:val="both"/>
        <w:rPr>
          <w:rFonts w:ascii="Arial" w:hAnsi="Arial" w:cs="Arial"/>
        </w:rPr>
      </w:pPr>
    </w:p>
    <w:p w14:paraId="44456DA7" w14:textId="77777777" w:rsidR="0039420B" w:rsidRPr="00D50360" w:rsidRDefault="0039420B" w:rsidP="00D50360">
      <w:pPr>
        <w:pStyle w:val="EndnoteText"/>
        <w:tabs>
          <w:tab w:val="left" w:pos="2409"/>
        </w:tabs>
        <w:autoSpaceDE w:val="0"/>
        <w:autoSpaceDN w:val="0"/>
        <w:adjustRightInd w:val="0"/>
        <w:ind w:hanging="540"/>
        <w:jc w:val="both"/>
        <w:rPr>
          <w:rFonts w:ascii="Arial" w:hAnsi="Arial" w:cs="Arial"/>
          <w:b/>
        </w:rPr>
      </w:pPr>
    </w:p>
    <w:sectPr w:rsidR="0039420B" w:rsidRPr="00D50360" w:rsidSect="008B55C8">
      <w:headerReference w:type="default" r:id="rId39"/>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F91F4" w14:textId="77777777" w:rsidR="003D7FCF" w:rsidRDefault="003D7FCF">
      <w:r>
        <w:separator/>
      </w:r>
    </w:p>
  </w:endnote>
  <w:endnote w:type="continuationSeparator" w:id="0">
    <w:p w14:paraId="1A57B74B" w14:textId="77777777" w:rsidR="003D7FCF" w:rsidRDefault="003D7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0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CBF4B9" w14:textId="77777777" w:rsidR="002201FA" w:rsidRDefault="002201FA"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2201FA" w:rsidRDefault="002201F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49121" w14:textId="70494FD5" w:rsidR="002201FA" w:rsidRPr="003C2B9D" w:rsidRDefault="002201FA">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1E22CC">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6365AC1A" w:rsidR="002201FA" w:rsidRPr="0075799B" w:rsidRDefault="002201FA">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1E22CC">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2201FA" w:rsidRPr="00737582" w:rsidRDefault="002201FA" w:rsidP="00737582">
    <w:pPr>
      <w:pStyle w:val="Footer"/>
      <w:jc w:val="center"/>
      <w:rPr>
        <w:rFonts w:ascii="Arial" w:hAnsi="Arial" w:cs="Arial"/>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E830F2" w14:textId="01319243" w:rsidR="002201FA" w:rsidRPr="00BA5197" w:rsidRDefault="003D7FCF">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2201FA" w:rsidRPr="00BA5197">
          <w:rPr>
            <w:rFonts w:ascii="Arial" w:hAnsi="Arial" w:cs="Arial"/>
            <w:sz w:val="20"/>
            <w:szCs w:val="16"/>
          </w:rPr>
          <w:t>(</w:t>
        </w:r>
        <w:r w:rsidR="002201FA" w:rsidRPr="00BA5197">
          <w:rPr>
            <w:rFonts w:ascii="Arial" w:hAnsi="Arial" w:cs="Arial"/>
            <w:sz w:val="20"/>
            <w:szCs w:val="16"/>
          </w:rPr>
          <w:fldChar w:fldCharType="begin"/>
        </w:r>
        <w:r w:rsidR="002201FA" w:rsidRPr="00BA5197">
          <w:rPr>
            <w:rFonts w:ascii="Arial" w:hAnsi="Arial" w:cs="Arial"/>
            <w:sz w:val="20"/>
            <w:szCs w:val="16"/>
          </w:rPr>
          <w:instrText>PAGE   \* MERGEFORMAT</w:instrText>
        </w:r>
        <w:r w:rsidR="002201FA" w:rsidRPr="00BA5197">
          <w:rPr>
            <w:rFonts w:ascii="Arial" w:hAnsi="Arial" w:cs="Arial"/>
            <w:sz w:val="20"/>
            <w:szCs w:val="16"/>
          </w:rPr>
          <w:fldChar w:fldCharType="separate"/>
        </w:r>
        <w:r w:rsidR="001E22CC">
          <w:rPr>
            <w:rFonts w:ascii="Arial" w:hAnsi="Arial" w:cs="Arial"/>
            <w:sz w:val="20"/>
            <w:szCs w:val="16"/>
          </w:rPr>
          <w:t>70</w:t>
        </w:r>
        <w:r w:rsidR="002201FA" w:rsidRPr="00BA5197">
          <w:rPr>
            <w:rFonts w:ascii="Arial" w:hAnsi="Arial" w:cs="Arial"/>
            <w:sz w:val="20"/>
            <w:szCs w:val="16"/>
          </w:rPr>
          <w:fldChar w:fldCharType="end"/>
        </w:r>
      </w:sdtContent>
    </w:sdt>
    <w:r w:rsidR="002201FA" w:rsidRPr="00BA5197">
      <w:rPr>
        <w:rFonts w:ascii="Arial" w:hAnsi="Arial" w:cs="Arial"/>
        <w:sz w:val="20"/>
        <w:szCs w:val="16"/>
      </w:rPr>
      <w:t>)</w:t>
    </w:r>
  </w:p>
  <w:p w14:paraId="24AA8763" w14:textId="77777777" w:rsidR="002201FA" w:rsidRPr="00737582" w:rsidRDefault="002201FA"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73C208" w14:textId="77777777" w:rsidR="002201FA" w:rsidRPr="0017055E" w:rsidRDefault="002201FA">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2201FA" w:rsidRDefault="002201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BAE5" w14:textId="77777777" w:rsidR="002201FA" w:rsidRDefault="002201FA">
    <w:pPr>
      <w:pStyle w:val="Footer"/>
      <w:jc w:val="center"/>
    </w:pPr>
  </w:p>
  <w:p w14:paraId="14FA934C" w14:textId="77777777" w:rsidR="002201FA" w:rsidRDefault="002201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58FF0" w14:textId="77777777" w:rsidR="002201FA" w:rsidRPr="00FB775B" w:rsidRDefault="002201FA" w:rsidP="00FB775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0664C" w14:textId="26C4DCE5" w:rsidR="002201FA" w:rsidRPr="00BA5197" w:rsidRDefault="002201FA">
    <w:pPr>
      <w:pStyle w:val="Footer"/>
      <w:jc w:val="center"/>
      <w:rPr>
        <w:rFonts w:ascii="Arial" w:hAnsi="Arial" w:cs="Arial"/>
        <w:sz w:val="20"/>
        <w:szCs w:val="16"/>
      </w:rPr>
    </w:pPr>
    <w:r w:rsidRPr="00BA5197">
      <w:rPr>
        <w:rFonts w:ascii="Arial" w:hAnsi="Arial" w:cs="Arial"/>
        <w:sz w:val="20"/>
        <w:szCs w:val="16"/>
      </w:rPr>
      <w:t>(</w:t>
    </w:r>
    <w:sdt>
      <w:sdtPr>
        <w:rPr>
          <w:rFonts w:ascii="Arial" w:hAnsi="Arial" w:cs="Arial"/>
          <w:sz w:val="20"/>
          <w:szCs w:val="16"/>
        </w:rPr>
        <w:id w:val="150564900"/>
        <w:docPartObj>
          <w:docPartGallery w:val="Page Numbers (Bottom of Page)"/>
          <w:docPartUnique/>
        </w:docPartObj>
      </w:sdtPr>
      <w:sdtEndPr/>
      <w:sdtContent>
        <w:r w:rsidRPr="00BA5197">
          <w:rPr>
            <w:rFonts w:ascii="Arial" w:hAnsi="Arial" w:cs="Arial"/>
            <w:sz w:val="20"/>
            <w:szCs w:val="16"/>
          </w:rPr>
          <w:fldChar w:fldCharType="begin"/>
        </w:r>
        <w:r w:rsidRPr="00BA5197">
          <w:rPr>
            <w:rFonts w:ascii="Arial" w:hAnsi="Arial" w:cs="Arial"/>
            <w:sz w:val="20"/>
            <w:szCs w:val="16"/>
          </w:rPr>
          <w:instrText>PAGE   \* MERGEFORMAT</w:instrText>
        </w:r>
        <w:r w:rsidRPr="00BA5197">
          <w:rPr>
            <w:rFonts w:ascii="Arial" w:hAnsi="Arial" w:cs="Arial"/>
            <w:sz w:val="20"/>
            <w:szCs w:val="16"/>
          </w:rPr>
          <w:fldChar w:fldCharType="separate"/>
        </w:r>
        <w:r w:rsidR="001E22CC">
          <w:rPr>
            <w:rFonts w:ascii="Arial" w:hAnsi="Arial" w:cs="Arial"/>
            <w:sz w:val="20"/>
            <w:szCs w:val="16"/>
          </w:rPr>
          <w:t>2</w:t>
        </w:r>
        <w:r w:rsidRPr="00BA5197">
          <w:rPr>
            <w:rFonts w:ascii="Arial" w:hAnsi="Arial" w:cs="Arial"/>
            <w:sz w:val="20"/>
            <w:szCs w:val="16"/>
          </w:rPr>
          <w:fldChar w:fldCharType="end"/>
        </w:r>
        <w:r w:rsidRPr="00BA5197">
          <w:rPr>
            <w:rFonts w:ascii="Arial" w:hAnsi="Arial" w:cs="Arial"/>
            <w:sz w:val="20"/>
            <w:szCs w:val="16"/>
          </w:rPr>
          <w:t>)</w:t>
        </w:r>
      </w:sdtContent>
    </w:sdt>
  </w:p>
  <w:p w14:paraId="1C513293" w14:textId="77777777" w:rsidR="002201FA" w:rsidRPr="00FB775B" w:rsidRDefault="002201FA" w:rsidP="00FB7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57CED" w14:textId="77777777" w:rsidR="002201FA" w:rsidRPr="0017055E" w:rsidRDefault="002201FA" w:rsidP="0017055E">
    <w:pPr>
      <w:pStyle w:val="Footer"/>
      <w:jc w:val="center"/>
      <w:rPr>
        <w:rFonts w:ascii="Arial" w:hAnsi="Arial" w:cs="Arial"/>
        <w:sz w:val="2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60445" w14:textId="644E276A" w:rsidR="002201FA" w:rsidRPr="00902A33" w:rsidRDefault="002201FA">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1E22CC">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2201FA" w:rsidRPr="0017055E" w:rsidRDefault="002201FA"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16"/>
      </w:rPr>
      <w:id w:val="526370356"/>
      <w:docPartObj>
        <w:docPartGallery w:val="Page Numbers (Bottom of Page)"/>
        <w:docPartUnique/>
      </w:docPartObj>
    </w:sdtPr>
    <w:sdtEndPr/>
    <w:sdtContent>
      <w:p w14:paraId="4B8F490C" w14:textId="63521671" w:rsidR="002201FA" w:rsidRPr="00902A33" w:rsidRDefault="002201FA">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1E22CC">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2201FA" w:rsidRDefault="002201F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29327" w14:textId="77777777" w:rsidR="002201FA" w:rsidRPr="0017055E" w:rsidRDefault="002201FA" w:rsidP="0017055E">
    <w:pPr>
      <w:pStyle w:val="Footer"/>
      <w:jc w:val="center"/>
      <w:rPr>
        <w:rFonts w:ascii="Arial" w:hAnsi="Arial" w:cs="Arial"/>
        <w:sz w:val="20"/>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2667DFAF" w:rsidR="002201FA" w:rsidRPr="00C47A5B" w:rsidRDefault="002201FA">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1E22CC">
          <w:rPr>
            <w:rFonts w:ascii="Arial" w:hAnsi="Arial" w:cs="Arial"/>
            <w:sz w:val="20"/>
          </w:rPr>
          <w:t>10</w:t>
        </w:r>
        <w:r w:rsidRPr="00C47A5B">
          <w:rPr>
            <w:rFonts w:ascii="Arial" w:hAnsi="Arial" w:cs="Arial"/>
            <w:sz w:val="20"/>
          </w:rPr>
          <w:fldChar w:fldCharType="end"/>
        </w:r>
        <w:r w:rsidRPr="00C47A5B">
          <w:rPr>
            <w:rFonts w:ascii="Arial" w:hAnsi="Arial" w:cs="Arial"/>
            <w:sz w:val="20"/>
          </w:rPr>
          <w: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82BD07" w14:textId="77777777" w:rsidR="003D7FCF" w:rsidRDefault="003D7FCF">
      <w:r>
        <w:separator/>
      </w:r>
    </w:p>
  </w:footnote>
  <w:footnote w:type="continuationSeparator" w:id="0">
    <w:p w14:paraId="31932148" w14:textId="77777777" w:rsidR="003D7FCF" w:rsidRDefault="003D7F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BE8E4" w14:textId="77777777" w:rsidR="002201FA" w:rsidRPr="003F6E81" w:rsidRDefault="002201FA" w:rsidP="003F6E8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3C37D" w14:textId="77777777" w:rsidR="002201FA" w:rsidRPr="00002396" w:rsidRDefault="002201F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2201FA" w:rsidRPr="00002396" w:rsidRDefault="002201FA" w:rsidP="002C6E36">
    <w:pPr>
      <w:pStyle w:val="BodyTextIndent2"/>
      <w:tabs>
        <w:tab w:val="center" w:pos="4253"/>
        <w:tab w:val="right" w:pos="9000"/>
      </w:tabs>
      <w:ind w:left="0" w:firstLine="0"/>
      <w:jc w:val="left"/>
      <w:rPr>
        <w:sz w:val="20"/>
      </w:rPr>
    </w:pPr>
  </w:p>
  <w:p w14:paraId="04BE9C7B" w14:textId="77777777" w:rsidR="002201FA" w:rsidRPr="00002396" w:rsidRDefault="002201FA"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1F85DA26" w14:textId="77777777" w:rsidR="002201FA" w:rsidRPr="00002396" w:rsidRDefault="002201FA" w:rsidP="002C6E36">
    <w:pPr>
      <w:rPr>
        <w:rFonts w:ascii="Arial" w:hAnsi="Arial"/>
        <w:b/>
        <w:sz w:val="20"/>
        <w:szCs w:val="20"/>
      </w:rPr>
    </w:pPr>
    <w:r w:rsidRPr="00002396">
      <w:rPr>
        <w:rFonts w:ascii="Arial" w:hAnsi="Arial"/>
        <w:b/>
        <w:sz w:val="20"/>
        <w:szCs w:val="20"/>
      </w:rPr>
      <w:t>Bilanço dışı hesaplar tabloları</w:t>
    </w:r>
  </w:p>
  <w:p w14:paraId="6D0EB7DF" w14:textId="77777777" w:rsidR="002201FA" w:rsidRPr="00002396" w:rsidRDefault="002201F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2201FA" w:rsidRPr="00002396" w:rsidRDefault="002201FA" w:rsidP="002C6E36">
    <w:pPr>
      <w:pStyle w:val="Header"/>
      <w:rPr>
        <w:sz w:val="20"/>
      </w:rPr>
    </w:pPr>
  </w:p>
  <w:p w14:paraId="64576AEB" w14:textId="77777777" w:rsidR="002201FA" w:rsidRPr="00002396" w:rsidRDefault="002201FA" w:rsidP="002C6E36">
    <w:pPr>
      <w:pStyle w:val="Header"/>
      <w:rPr>
        <w:sz w:val="20"/>
      </w:rPr>
    </w:pPr>
  </w:p>
  <w:p w14:paraId="08AD9816" w14:textId="77777777" w:rsidR="002201FA" w:rsidRPr="00002396" w:rsidRDefault="002201FA"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6E32B"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2201FA" w:rsidRDefault="002201FA" w:rsidP="005C6F6C">
    <w:pPr>
      <w:ind w:right="-1"/>
      <w:jc w:val="both"/>
      <w:rPr>
        <w:rFonts w:ascii="Arial" w:hAnsi="Arial" w:cs="Arial"/>
        <w:b/>
        <w:bCs/>
        <w:sz w:val="20"/>
        <w:szCs w:val="18"/>
      </w:rPr>
    </w:pPr>
  </w:p>
  <w:p w14:paraId="55A8C0C6" w14:textId="098F35CE" w:rsidR="002201FA" w:rsidRDefault="002201FA" w:rsidP="005C6F6C">
    <w:pPr>
      <w:ind w:right="-1"/>
      <w:jc w:val="both"/>
      <w:rPr>
        <w:rFonts w:ascii="Arial" w:hAnsi="Arial" w:cs="Arial"/>
        <w:b/>
        <w:bCs/>
        <w:sz w:val="20"/>
        <w:szCs w:val="18"/>
      </w:rPr>
    </w:pPr>
    <w:r>
      <w:rPr>
        <w:rFonts w:ascii="Arial" w:hAnsi="Arial" w:cs="Arial"/>
        <w:b/>
        <w:bCs/>
        <w:sz w:val="20"/>
        <w:szCs w:val="18"/>
      </w:rPr>
      <w:t>30 Eylül 2020</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2201FA" w:rsidRDefault="002201F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2201FA" w:rsidRDefault="002201F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2201FA" w:rsidRPr="00524850" w:rsidRDefault="002201FA">
    <w:pPr>
      <w:pStyle w:val="Header"/>
      <w:rPr>
        <w:rFonts w:ascii="Arial" w:hAnsi="Arial" w:cs="Arial"/>
        <w:b/>
        <w:sz w:val="1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032DB3"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2201FA" w:rsidRDefault="002201FA" w:rsidP="005C6F6C">
    <w:pPr>
      <w:ind w:right="-1"/>
      <w:jc w:val="both"/>
      <w:rPr>
        <w:rFonts w:ascii="Arial" w:hAnsi="Arial" w:cs="Arial"/>
        <w:b/>
        <w:bCs/>
        <w:sz w:val="20"/>
        <w:szCs w:val="18"/>
      </w:rPr>
    </w:pPr>
  </w:p>
  <w:p w14:paraId="1BFC8EB9" w14:textId="18E08F98" w:rsidR="002201FA" w:rsidRDefault="002201FA" w:rsidP="005C6F6C">
    <w:pPr>
      <w:ind w:right="-1"/>
      <w:jc w:val="both"/>
      <w:rPr>
        <w:rFonts w:ascii="Arial" w:hAnsi="Arial" w:cs="Arial"/>
        <w:b/>
        <w:bCs/>
        <w:sz w:val="20"/>
        <w:szCs w:val="18"/>
      </w:rPr>
    </w:pPr>
    <w:r>
      <w:rPr>
        <w:rFonts w:ascii="Arial" w:hAnsi="Arial" w:cs="Arial"/>
        <w:b/>
        <w:bCs/>
        <w:sz w:val="20"/>
        <w:szCs w:val="18"/>
      </w:rPr>
      <w:t>30 Eylül 2020</w:t>
    </w:r>
    <w:r w:rsidRPr="00304E1E">
      <w:rPr>
        <w:rFonts w:ascii="Arial" w:hAnsi="Arial" w:cs="Arial"/>
        <w:b/>
        <w:bCs/>
        <w:sz w:val="20"/>
        <w:szCs w:val="18"/>
      </w:rPr>
      <w:t xml:space="preserve"> T</w:t>
    </w:r>
    <w:r>
      <w:rPr>
        <w:rFonts w:ascii="Arial" w:hAnsi="Arial" w:cs="Arial"/>
        <w:b/>
        <w:bCs/>
        <w:sz w:val="20"/>
        <w:szCs w:val="18"/>
      </w:rPr>
      <w:t>arihinde Sona Eren Dönemine İlişkin</w:t>
    </w:r>
    <w:r w:rsidRPr="00304E1E">
      <w:rPr>
        <w:rFonts w:ascii="Arial" w:hAnsi="Arial" w:cs="Arial"/>
        <w:b/>
        <w:bCs/>
        <w:sz w:val="20"/>
        <w:szCs w:val="18"/>
      </w:rPr>
      <w:t xml:space="preserve"> </w:t>
    </w:r>
  </w:p>
  <w:p w14:paraId="5F979581" w14:textId="48218C08" w:rsidR="002201FA" w:rsidRDefault="002201F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2201FA" w:rsidRDefault="002201F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2201FA" w:rsidRPr="00524850" w:rsidRDefault="002201FA">
    <w:pPr>
      <w:pStyle w:val="Header"/>
      <w:rPr>
        <w:rFonts w:ascii="Arial" w:hAnsi="Arial" w:cs="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6826A" w14:textId="25CA1FFE" w:rsidR="002201FA" w:rsidRPr="008C23E2" w:rsidRDefault="002201FA"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2201FA" w:rsidRPr="008C23E2" w:rsidRDefault="002201FA" w:rsidP="002C6E36">
    <w:pPr>
      <w:pStyle w:val="BodyTextIndent2"/>
      <w:tabs>
        <w:tab w:val="center" w:pos="4253"/>
        <w:tab w:val="right" w:pos="9000"/>
      </w:tabs>
      <w:ind w:left="0" w:firstLine="0"/>
      <w:jc w:val="left"/>
      <w:rPr>
        <w:rFonts w:ascii="Arial" w:hAnsi="Arial" w:cs="Arial"/>
        <w:b/>
        <w:sz w:val="20"/>
      </w:rPr>
    </w:pPr>
  </w:p>
  <w:p w14:paraId="12F0F2C5" w14:textId="370C5353" w:rsidR="002201FA" w:rsidRDefault="002201FA" w:rsidP="002C6E36">
    <w:pPr>
      <w:rPr>
        <w:rFonts w:ascii="Arial" w:hAnsi="Arial"/>
        <w:b/>
        <w:sz w:val="20"/>
        <w:szCs w:val="20"/>
      </w:rPr>
    </w:pPr>
    <w:r>
      <w:rPr>
        <w:rFonts w:ascii="Arial" w:hAnsi="Arial"/>
        <w:b/>
        <w:sz w:val="20"/>
        <w:szCs w:val="20"/>
      </w:rPr>
      <w:t>30 Eylül 2020</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Dönemine İlişkin</w:t>
    </w:r>
  </w:p>
  <w:p w14:paraId="61505EBC" w14:textId="348E9A39" w:rsidR="002201FA" w:rsidRPr="008C23E2" w:rsidRDefault="002201F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2201FA" w:rsidRDefault="002201FA"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2201FA" w:rsidRPr="00002396" w:rsidRDefault="002201FA" w:rsidP="002C6E36">
    <w:pPr>
      <w:pStyle w:val="Header"/>
      <w:rPr>
        <w:sz w:val="20"/>
      </w:rPr>
    </w:pPr>
  </w:p>
  <w:p w14:paraId="73134B50" w14:textId="77777777" w:rsidR="002201FA" w:rsidRPr="00002396" w:rsidRDefault="002201FA" w:rsidP="002C6E36">
    <w:pPr>
      <w:pStyle w:val="Header"/>
      <w:rPr>
        <w:sz w:val="20"/>
      </w:rPr>
    </w:pPr>
  </w:p>
  <w:p w14:paraId="463D21E4" w14:textId="77777777" w:rsidR="002201FA" w:rsidRPr="00002396" w:rsidRDefault="002201FA"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4589F" w14:textId="4FF591FC" w:rsidR="002201FA" w:rsidRPr="008C23E2" w:rsidRDefault="002201FA"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2201FA" w:rsidRPr="008C23E2" w:rsidRDefault="002201FA" w:rsidP="002C6E36">
    <w:pPr>
      <w:pStyle w:val="BodyTextIndent2"/>
      <w:tabs>
        <w:tab w:val="center" w:pos="4253"/>
        <w:tab w:val="right" w:pos="9000"/>
      </w:tabs>
      <w:ind w:left="0" w:firstLine="0"/>
      <w:jc w:val="left"/>
      <w:rPr>
        <w:rFonts w:ascii="Arial" w:hAnsi="Arial" w:cs="Arial"/>
        <w:b/>
        <w:sz w:val="20"/>
      </w:rPr>
    </w:pPr>
  </w:p>
  <w:p w14:paraId="12FB1FA4" w14:textId="4B06E4D6" w:rsidR="002201FA" w:rsidRDefault="002201FA" w:rsidP="002C6E36">
    <w:pPr>
      <w:rPr>
        <w:rFonts w:ascii="Arial" w:hAnsi="Arial"/>
        <w:b/>
        <w:sz w:val="20"/>
        <w:szCs w:val="20"/>
      </w:rPr>
    </w:pPr>
    <w:r>
      <w:rPr>
        <w:rFonts w:ascii="Arial" w:hAnsi="Arial"/>
        <w:b/>
        <w:sz w:val="20"/>
        <w:szCs w:val="20"/>
      </w:rPr>
      <w:t>30 Eylül 2020</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Dönemine İlişkin</w:t>
    </w:r>
  </w:p>
  <w:p w14:paraId="108B8843" w14:textId="7624C25F" w:rsidR="002201FA" w:rsidRPr="008C23E2" w:rsidRDefault="002201FA"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Özkaynak Değişim Tablosu</w:t>
    </w:r>
  </w:p>
  <w:p w14:paraId="53F7376C" w14:textId="77777777" w:rsidR="002201FA" w:rsidRDefault="002201FA"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2201FA" w:rsidRPr="00002396" w:rsidRDefault="002201FA" w:rsidP="002C6E36">
    <w:pPr>
      <w:pStyle w:val="Header"/>
      <w:rPr>
        <w:sz w:val="20"/>
      </w:rPr>
    </w:pPr>
  </w:p>
  <w:p w14:paraId="405EBF47" w14:textId="77777777" w:rsidR="002201FA" w:rsidRPr="00002396" w:rsidRDefault="002201FA" w:rsidP="002C6E36">
    <w:pPr>
      <w:pStyle w:val="Header"/>
      <w:rPr>
        <w:sz w:val="20"/>
      </w:rPr>
    </w:pPr>
  </w:p>
  <w:p w14:paraId="0DDCE056" w14:textId="77777777" w:rsidR="002201FA" w:rsidRPr="00002396" w:rsidRDefault="002201FA" w:rsidP="002C6E36">
    <w:pPr>
      <w:pStyle w:val="Header"/>
      <w:rPr>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CDE81"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2201FA" w:rsidRDefault="002201FA" w:rsidP="00885152">
    <w:pPr>
      <w:tabs>
        <w:tab w:val="left" w:pos="11921"/>
      </w:tabs>
      <w:ind w:right="-1"/>
      <w:jc w:val="both"/>
      <w:rPr>
        <w:rFonts w:ascii="Arial" w:hAnsi="Arial" w:cs="Arial"/>
        <w:b/>
        <w:bCs/>
        <w:sz w:val="20"/>
        <w:szCs w:val="20"/>
      </w:rPr>
    </w:pPr>
  </w:p>
  <w:p w14:paraId="0EFBEEF8" w14:textId="3B00F26E" w:rsidR="002201FA" w:rsidRDefault="002201FA" w:rsidP="00885152">
    <w:pPr>
      <w:tabs>
        <w:tab w:val="left" w:pos="11921"/>
      </w:tabs>
      <w:ind w:right="-1"/>
      <w:jc w:val="both"/>
      <w:rPr>
        <w:rFonts w:ascii="Arial" w:hAnsi="Arial" w:cs="Arial"/>
        <w:b/>
        <w:bCs/>
        <w:sz w:val="20"/>
        <w:szCs w:val="20"/>
      </w:rPr>
    </w:pPr>
    <w:r>
      <w:rPr>
        <w:rFonts w:ascii="Arial" w:hAnsi="Arial" w:cs="Arial"/>
        <w:b/>
        <w:bCs/>
        <w:sz w:val="20"/>
        <w:szCs w:val="20"/>
      </w:rPr>
      <w:t xml:space="preserve">30 Eylül 2020 </w:t>
    </w:r>
    <w:r w:rsidRPr="00304E1E">
      <w:rPr>
        <w:rFonts w:ascii="Arial" w:hAnsi="Arial" w:cs="Arial"/>
        <w:b/>
        <w:bCs/>
        <w:sz w:val="20"/>
        <w:szCs w:val="18"/>
      </w:rPr>
      <w:t>T</w:t>
    </w:r>
    <w:r>
      <w:rPr>
        <w:rFonts w:ascii="Arial" w:hAnsi="Arial" w:cs="Arial"/>
        <w:b/>
        <w:bCs/>
        <w:sz w:val="20"/>
        <w:szCs w:val="18"/>
      </w:rPr>
      <w:t>arihinde Sona Eren Dönemine İlişkin</w:t>
    </w:r>
  </w:p>
  <w:p w14:paraId="04984140" w14:textId="448ECC90" w:rsidR="002201FA" w:rsidRPr="00304E1E" w:rsidRDefault="002201FA"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2201FA" w:rsidRDefault="002201FA"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2201FA" w:rsidRPr="00524850" w:rsidRDefault="002201FA" w:rsidP="00885152">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7CB21A"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03C957AE" w14:textId="77777777" w:rsidR="002201FA" w:rsidRDefault="002201FA" w:rsidP="00677A93">
    <w:pPr>
      <w:tabs>
        <w:tab w:val="left" w:pos="11921"/>
      </w:tabs>
      <w:ind w:right="-1"/>
      <w:jc w:val="both"/>
      <w:rPr>
        <w:rFonts w:ascii="Arial" w:hAnsi="Arial" w:cs="Arial"/>
        <w:b/>
        <w:bCs/>
        <w:sz w:val="20"/>
        <w:szCs w:val="20"/>
      </w:rPr>
    </w:pPr>
  </w:p>
  <w:p w14:paraId="38E103B4" w14:textId="585C3873" w:rsidR="002201FA" w:rsidRDefault="002201FA" w:rsidP="00524850">
    <w:pPr>
      <w:tabs>
        <w:tab w:val="left" w:pos="11921"/>
      </w:tabs>
      <w:ind w:right="-1"/>
      <w:jc w:val="both"/>
      <w:rPr>
        <w:rFonts w:ascii="Arial" w:hAnsi="Arial" w:cs="Arial"/>
        <w:b/>
        <w:bCs/>
        <w:sz w:val="20"/>
        <w:szCs w:val="20"/>
      </w:rPr>
    </w:pPr>
    <w:r>
      <w:rPr>
        <w:rFonts w:ascii="Arial" w:hAnsi="Arial" w:cs="Arial"/>
        <w:b/>
        <w:bCs/>
        <w:sz w:val="20"/>
        <w:szCs w:val="20"/>
      </w:rPr>
      <w:t>30 Eylül 2020 Tarihi İ</w:t>
    </w:r>
    <w:r w:rsidRPr="00524850">
      <w:rPr>
        <w:rFonts w:ascii="Arial" w:hAnsi="Arial" w:cs="Arial"/>
        <w:b/>
        <w:bCs/>
        <w:sz w:val="20"/>
        <w:szCs w:val="20"/>
      </w:rPr>
      <w:t xml:space="preserve">tibarıyla </w:t>
    </w:r>
  </w:p>
  <w:p w14:paraId="4186E7E2" w14:textId="40C95172" w:rsidR="002201FA" w:rsidRPr="00394919" w:rsidRDefault="002201FA"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F7AB260" w14:textId="2428AFD2" w:rsidR="002201FA" w:rsidRDefault="002201FA"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(Tutarlar aksi belirtilmedikçe Bin Türk Lirası (TL</w:t>
    </w:r>
    <w:r w:rsidRPr="00524850">
      <w:rPr>
        <w:rFonts w:ascii="Arial" w:hAnsi="Arial" w:cs="Arial"/>
        <w:b/>
        <w:bCs/>
        <w:sz w:val="18"/>
        <w:szCs w:val="20"/>
      </w:rPr>
      <w:t>) olarak ifade edilmiştir.)</w:t>
    </w:r>
  </w:p>
  <w:p w14:paraId="5119EE95" w14:textId="77777777" w:rsidR="002201FA" w:rsidRPr="00524850" w:rsidRDefault="002201FA" w:rsidP="0075799B">
    <w:pPr>
      <w:tabs>
        <w:tab w:val="left" w:pos="11921"/>
      </w:tabs>
      <w:ind w:right="-1"/>
      <w:jc w:val="both"/>
      <w:rPr>
        <w:rFonts w:ascii="Arial" w:hAnsi="Arial" w:cs="Arial"/>
        <w:b/>
        <w:bCs/>
        <w:sz w:val="18"/>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06192" w14:textId="77777777" w:rsidR="00394919" w:rsidRPr="009F4505" w:rsidRDefault="0039491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90BEDD7" w14:textId="77777777" w:rsidR="00394919" w:rsidRDefault="00394919" w:rsidP="00677A93">
    <w:pPr>
      <w:tabs>
        <w:tab w:val="left" w:pos="11921"/>
      </w:tabs>
      <w:ind w:right="-1"/>
      <w:jc w:val="both"/>
      <w:rPr>
        <w:rFonts w:ascii="Arial" w:hAnsi="Arial" w:cs="Arial"/>
        <w:b/>
        <w:bCs/>
        <w:sz w:val="20"/>
        <w:szCs w:val="20"/>
      </w:rPr>
    </w:pPr>
  </w:p>
  <w:p w14:paraId="49B015BD" w14:textId="77777777" w:rsid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30 Eylül 2020 Tarihi İ</w:t>
    </w:r>
    <w:r w:rsidRPr="00524850">
      <w:rPr>
        <w:rFonts w:ascii="Arial" w:hAnsi="Arial" w:cs="Arial"/>
        <w:b/>
        <w:bCs/>
        <w:sz w:val="20"/>
        <w:szCs w:val="20"/>
      </w:rPr>
      <w:t xml:space="preserve">tibarıyla </w:t>
    </w:r>
  </w:p>
  <w:p w14:paraId="033EDC30" w14:textId="77777777" w:rsidR="00394919" w:rsidRP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D91DFD4" w14:textId="53895492" w:rsidR="00394919" w:rsidRDefault="0039491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sidR="000406E2">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04478F3" w14:textId="77777777" w:rsidR="00394919" w:rsidRPr="00524850" w:rsidRDefault="00394919" w:rsidP="0075799B">
    <w:pPr>
      <w:tabs>
        <w:tab w:val="left" w:pos="11921"/>
      </w:tabs>
      <w:ind w:right="-1"/>
      <w:jc w:val="both"/>
      <w:rPr>
        <w:rFonts w:ascii="Arial" w:hAnsi="Arial" w:cs="Arial"/>
        <w:b/>
        <w:bCs/>
        <w:sz w:val="18"/>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DCBA15" w14:textId="77777777" w:rsidR="00394919" w:rsidRPr="009F4505" w:rsidRDefault="0039491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CDB88A1" w14:textId="77777777" w:rsidR="00394919" w:rsidRDefault="00394919" w:rsidP="00677A93">
    <w:pPr>
      <w:tabs>
        <w:tab w:val="left" w:pos="11921"/>
      </w:tabs>
      <w:ind w:right="-1"/>
      <w:jc w:val="both"/>
      <w:rPr>
        <w:rFonts w:ascii="Arial" w:hAnsi="Arial" w:cs="Arial"/>
        <w:b/>
        <w:bCs/>
        <w:sz w:val="20"/>
        <w:szCs w:val="20"/>
      </w:rPr>
    </w:pPr>
  </w:p>
  <w:p w14:paraId="7D154986" w14:textId="77777777" w:rsid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30 Eylül 2020 Tarihi İ</w:t>
    </w:r>
    <w:r w:rsidRPr="00524850">
      <w:rPr>
        <w:rFonts w:ascii="Arial" w:hAnsi="Arial" w:cs="Arial"/>
        <w:b/>
        <w:bCs/>
        <w:sz w:val="20"/>
        <w:szCs w:val="20"/>
      </w:rPr>
      <w:t xml:space="preserve">tibarıyla </w:t>
    </w:r>
  </w:p>
  <w:p w14:paraId="34B28CFF" w14:textId="77777777" w:rsidR="00394919" w:rsidRP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40D7DB18" w14:textId="020574F7" w:rsidR="00394919" w:rsidRDefault="0039491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sidR="001E22CC">
      <w:rPr>
        <w:rFonts w:ascii="Arial" w:hAnsi="Arial" w:cs="Arial"/>
        <w:b/>
        <w:bCs/>
        <w:sz w:val="18"/>
        <w:szCs w:val="20"/>
      </w:rPr>
      <w:t>Bin</w:t>
    </w:r>
    <w:r>
      <w:rPr>
        <w:rFonts w:ascii="Arial" w:hAnsi="Arial" w:cs="Arial"/>
        <w:b/>
        <w:bCs/>
        <w:sz w:val="18"/>
        <w:szCs w:val="20"/>
      </w:rPr>
      <w:t xml:space="preserve">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33FCF3FF" w14:textId="77777777" w:rsidR="00394919" w:rsidRPr="00524850" w:rsidRDefault="00394919" w:rsidP="0075799B">
    <w:pPr>
      <w:tabs>
        <w:tab w:val="left" w:pos="11921"/>
      </w:tabs>
      <w:ind w:right="-1"/>
      <w:jc w:val="both"/>
      <w:rPr>
        <w:rFonts w:ascii="Arial" w:hAnsi="Arial" w:cs="Arial"/>
        <w:b/>
        <w:bCs/>
        <w:sz w:val="18"/>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3E25D0" w14:textId="77777777" w:rsidR="00394919" w:rsidRPr="009F4505" w:rsidRDefault="00394919"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394919" w:rsidRDefault="00394919" w:rsidP="00677A93">
    <w:pPr>
      <w:tabs>
        <w:tab w:val="left" w:pos="11921"/>
      </w:tabs>
      <w:ind w:right="-1"/>
      <w:jc w:val="both"/>
      <w:rPr>
        <w:rFonts w:ascii="Arial" w:hAnsi="Arial" w:cs="Arial"/>
        <w:b/>
        <w:bCs/>
        <w:sz w:val="20"/>
        <w:szCs w:val="20"/>
      </w:rPr>
    </w:pPr>
  </w:p>
  <w:p w14:paraId="17AFFBBF" w14:textId="77777777" w:rsid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30 Eylül 2020 Tarihi İ</w:t>
    </w:r>
    <w:r w:rsidRPr="00524850">
      <w:rPr>
        <w:rFonts w:ascii="Arial" w:hAnsi="Arial" w:cs="Arial"/>
        <w:b/>
        <w:bCs/>
        <w:sz w:val="20"/>
        <w:szCs w:val="20"/>
      </w:rPr>
      <w:t xml:space="preserve">tibarıyla </w:t>
    </w:r>
  </w:p>
  <w:p w14:paraId="55599006" w14:textId="77777777" w:rsidR="00394919" w:rsidRPr="00394919" w:rsidRDefault="00394919"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394919" w:rsidRDefault="00394919"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sidR="008E39E2">
      <w:rPr>
        <w:rFonts w:ascii="Arial" w:hAnsi="Arial" w:cs="Arial"/>
        <w:b/>
        <w:bCs/>
        <w:sz w:val="18"/>
        <w:szCs w:val="20"/>
      </w:rPr>
      <w:t>Tam</w:t>
    </w:r>
    <w:r w:rsidR="00C91B3E">
      <w:rPr>
        <w:rFonts w:ascii="Arial" w:hAnsi="Arial" w:cs="Arial"/>
        <w:b/>
        <w:bCs/>
        <w:sz w:val="18"/>
        <w:szCs w:val="20"/>
      </w:rPr>
      <w:t xml:space="preserve">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394919" w:rsidRPr="00524850" w:rsidRDefault="00394919"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2E5D1" w14:textId="77777777" w:rsidR="002201FA" w:rsidRPr="009F4505" w:rsidRDefault="002201FA"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2201FA" w:rsidRPr="009F4505" w:rsidRDefault="002201FA" w:rsidP="00002805">
    <w:pPr>
      <w:rPr>
        <w:rFonts w:ascii="Arial" w:hAnsi="Arial"/>
        <w:b/>
        <w:sz w:val="20"/>
        <w:szCs w:val="20"/>
      </w:rPr>
    </w:pPr>
  </w:p>
  <w:p w14:paraId="0244F3F5" w14:textId="77777777" w:rsidR="002201FA" w:rsidRDefault="002201FA" w:rsidP="00002805">
    <w:pPr>
      <w:autoSpaceDE w:val="0"/>
      <w:autoSpaceDN w:val="0"/>
      <w:adjustRightInd w:val="0"/>
      <w:rPr>
        <w:rFonts w:ascii="Arial" w:hAnsi="Arial" w:cs="Arial"/>
        <w:b/>
        <w:sz w:val="20"/>
        <w:szCs w:val="20"/>
      </w:rPr>
    </w:pPr>
    <w:r>
      <w:rPr>
        <w:rFonts w:ascii="Arial" w:hAnsi="Arial" w:cs="Arial"/>
        <w:b/>
        <w:sz w:val="20"/>
        <w:szCs w:val="20"/>
      </w:rPr>
      <w:t>30 Eylül 2020</w:t>
    </w:r>
    <w:r w:rsidRPr="009F4505">
      <w:rPr>
        <w:rFonts w:ascii="Arial" w:hAnsi="Arial" w:cs="Arial"/>
        <w:b/>
        <w:sz w:val="20"/>
        <w:szCs w:val="20"/>
      </w:rPr>
      <w:t xml:space="preserve"> tarihi itibarıyla </w:t>
    </w:r>
  </w:p>
  <w:p w14:paraId="2A4FA139" w14:textId="77777777" w:rsidR="002201FA" w:rsidRPr="009F4505" w:rsidRDefault="002201FA"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2201FA" w:rsidRPr="009F4505" w:rsidRDefault="002201FA"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2201FA" w:rsidRPr="009D2590" w:rsidRDefault="002201FA" w:rsidP="009D25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D6FAFF" w14:textId="77777777" w:rsidR="002201FA" w:rsidRPr="009F4505" w:rsidRDefault="002201FA"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2201FA" w:rsidRPr="009F4505" w:rsidRDefault="002201FA" w:rsidP="00B81C7F">
    <w:pPr>
      <w:rPr>
        <w:rFonts w:ascii="Arial" w:hAnsi="Arial"/>
        <w:b/>
        <w:sz w:val="20"/>
        <w:szCs w:val="20"/>
      </w:rPr>
    </w:pPr>
  </w:p>
  <w:p w14:paraId="3E9ABA3B" w14:textId="37471881" w:rsidR="002201FA" w:rsidRDefault="002201FA" w:rsidP="00B81C7F">
    <w:pPr>
      <w:autoSpaceDE w:val="0"/>
      <w:autoSpaceDN w:val="0"/>
      <w:adjustRightInd w:val="0"/>
      <w:rPr>
        <w:rFonts w:ascii="Arial" w:hAnsi="Arial" w:cs="Arial"/>
        <w:b/>
        <w:sz w:val="20"/>
        <w:szCs w:val="20"/>
      </w:rPr>
    </w:pPr>
    <w:r>
      <w:rPr>
        <w:rFonts w:ascii="Arial" w:hAnsi="Arial" w:cs="Arial"/>
        <w:b/>
        <w:sz w:val="20"/>
        <w:szCs w:val="20"/>
      </w:rPr>
      <w:t>30 Eylül 2020</w:t>
    </w:r>
    <w:r w:rsidRPr="009F4505">
      <w:rPr>
        <w:rFonts w:ascii="Arial" w:hAnsi="Arial" w:cs="Arial"/>
        <w:b/>
        <w:sz w:val="20"/>
        <w:szCs w:val="20"/>
      </w:rPr>
      <w:t xml:space="preserve"> tarihi itibarıyla </w:t>
    </w:r>
  </w:p>
  <w:p w14:paraId="62C74A5A" w14:textId="1516EC2A" w:rsidR="002201FA" w:rsidRPr="009F4505" w:rsidRDefault="002201FA"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2201FA" w:rsidRPr="009F4505" w:rsidRDefault="002201FA"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2201FA" w:rsidRPr="00B81C7F" w:rsidRDefault="002201FA" w:rsidP="00B81C7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03B4F" w14:textId="77777777" w:rsidR="002201FA" w:rsidRDefault="002201F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0F35F" w14:textId="77777777" w:rsidR="002201FA" w:rsidRDefault="002201F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5A37A"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2201FA" w:rsidRDefault="002201FA" w:rsidP="005C6F6C">
    <w:pPr>
      <w:ind w:right="-1"/>
      <w:jc w:val="both"/>
      <w:rPr>
        <w:rFonts w:ascii="Arial" w:hAnsi="Arial" w:cs="Arial"/>
        <w:b/>
        <w:bCs/>
        <w:sz w:val="18"/>
        <w:szCs w:val="18"/>
      </w:rPr>
    </w:pPr>
  </w:p>
  <w:p w14:paraId="6213C47A" w14:textId="6343967D" w:rsidR="002201FA" w:rsidRDefault="002201FA" w:rsidP="005C6F6C">
    <w:pPr>
      <w:ind w:right="-1"/>
      <w:jc w:val="both"/>
      <w:rPr>
        <w:rFonts w:ascii="Arial" w:hAnsi="Arial" w:cs="Arial"/>
        <w:b/>
        <w:bCs/>
        <w:sz w:val="20"/>
        <w:szCs w:val="18"/>
      </w:rPr>
    </w:pPr>
    <w:r>
      <w:rPr>
        <w:rFonts w:ascii="Arial" w:hAnsi="Arial" w:cs="Arial"/>
        <w:b/>
        <w:bCs/>
        <w:sz w:val="20"/>
        <w:szCs w:val="18"/>
      </w:rPr>
      <w:t>30 Eylül 2020</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2201FA" w:rsidRDefault="002201F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2201FA" w:rsidRPr="00524850" w:rsidRDefault="002201F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2201FA" w:rsidRDefault="002201FA">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FEA59" w14:textId="77777777" w:rsidR="002201FA" w:rsidRPr="00002396" w:rsidRDefault="002201FA"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2201FA" w:rsidRPr="00002396" w:rsidRDefault="002201FA" w:rsidP="002C6E36">
    <w:pPr>
      <w:pStyle w:val="BodyTextIndent2"/>
      <w:tabs>
        <w:tab w:val="center" w:pos="4253"/>
        <w:tab w:val="right" w:pos="9000"/>
      </w:tabs>
      <w:ind w:left="0" w:firstLine="0"/>
      <w:jc w:val="left"/>
      <w:rPr>
        <w:sz w:val="20"/>
      </w:rPr>
    </w:pPr>
  </w:p>
  <w:p w14:paraId="21382097" w14:textId="77777777" w:rsidR="002201FA" w:rsidRPr="00002396" w:rsidRDefault="002201FA" w:rsidP="002C6E36">
    <w:pPr>
      <w:rPr>
        <w:rFonts w:ascii="Arial" w:hAnsi="Arial"/>
        <w:b/>
        <w:sz w:val="20"/>
        <w:szCs w:val="20"/>
      </w:rPr>
    </w:pPr>
    <w:r w:rsidRPr="00002396">
      <w:rPr>
        <w:rFonts w:ascii="Arial" w:hAnsi="Arial"/>
        <w:b/>
        <w:sz w:val="20"/>
        <w:szCs w:val="20"/>
      </w:rPr>
      <w:t xml:space="preserve">31 Mart 2009 ve 31 Aralık 2008 tarihleri </w:t>
    </w:r>
    <w:r>
      <w:rPr>
        <w:rFonts w:ascii="Arial" w:hAnsi="Arial"/>
        <w:b/>
        <w:sz w:val="20"/>
        <w:szCs w:val="20"/>
      </w:rPr>
      <w:t>itibariyla</w:t>
    </w:r>
  </w:p>
  <w:p w14:paraId="0147105C" w14:textId="77777777" w:rsidR="002201FA" w:rsidRPr="00002396" w:rsidRDefault="002201FA" w:rsidP="002C6E36">
    <w:pPr>
      <w:rPr>
        <w:rFonts w:ascii="Arial" w:hAnsi="Arial"/>
        <w:b/>
        <w:sz w:val="20"/>
        <w:szCs w:val="20"/>
      </w:rPr>
    </w:pPr>
    <w:r w:rsidRPr="00002396">
      <w:rPr>
        <w:rFonts w:ascii="Arial" w:hAnsi="Arial"/>
        <w:b/>
        <w:sz w:val="20"/>
        <w:szCs w:val="20"/>
      </w:rPr>
      <w:t>Bilanço dışı hesaplar tabloları</w:t>
    </w:r>
  </w:p>
  <w:p w14:paraId="1E4B422F" w14:textId="77777777" w:rsidR="002201FA" w:rsidRPr="00002396" w:rsidRDefault="002201FA"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2201FA" w:rsidRPr="00002396" w:rsidRDefault="002201FA" w:rsidP="002C6E36">
    <w:pPr>
      <w:pStyle w:val="Header"/>
      <w:rPr>
        <w:sz w:val="20"/>
      </w:rPr>
    </w:pPr>
  </w:p>
  <w:p w14:paraId="7AFEA098" w14:textId="77777777" w:rsidR="002201FA" w:rsidRPr="00002396" w:rsidRDefault="002201FA" w:rsidP="002C6E36">
    <w:pPr>
      <w:pStyle w:val="Header"/>
      <w:rPr>
        <w:sz w:val="20"/>
      </w:rPr>
    </w:pPr>
  </w:p>
  <w:p w14:paraId="1563DB36" w14:textId="77777777" w:rsidR="002201FA" w:rsidRPr="00002396" w:rsidRDefault="002201FA" w:rsidP="002C6E36">
    <w:pPr>
      <w:pStyle w:val="Header"/>
      <w:rPr>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E907D" w14:textId="77777777" w:rsidR="002201FA" w:rsidRDefault="002201F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1790CC" w14:textId="77777777" w:rsidR="002201FA" w:rsidRPr="009F4505" w:rsidRDefault="002201FA"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2201FA" w:rsidRDefault="002201FA" w:rsidP="005C6F6C">
    <w:pPr>
      <w:ind w:right="-1"/>
      <w:jc w:val="both"/>
      <w:rPr>
        <w:rFonts w:ascii="Arial" w:hAnsi="Arial" w:cs="Arial"/>
        <w:b/>
        <w:bCs/>
        <w:sz w:val="18"/>
        <w:szCs w:val="18"/>
      </w:rPr>
    </w:pPr>
  </w:p>
  <w:p w14:paraId="4A1613BB" w14:textId="133EEF0A" w:rsidR="002201FA" w:rsidRDefault="002201FA" w:rsidP="005C6F6C">
    <w:pPr>
      <w:ind w:right="-1"/>
      <w:jc w:val="both"/>
      <w:rPr>
        <w:rFonts w:ascii="Arial" w:hAnsi="Arial" w:cs="Arial"/>
        <w:b/>
        <w:bCs/>
        <w:sz w:val="20"/>
        <w:szCs w:val="18"/>
      </w:rPr>
    </w:pPr>
    <w:r>
      <w:rPr>
        <w:rFonts w:ascii="Arial" w:hAnsi="Arial" w:cs="Arial"/>
        <w:b/>
        <w:bCs/>
        <w:sz w:val="20"/>
        <w:szCs w:val="18"/>
      </w:rPr>
      <w:t>30 Eylül 2020</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2201FA" w:rsidRDefault="002201FA"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2201FA" w:rsidRPr="00524850" w:rsidRDefault="002201FA"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2201FA" w:rsidRDefault="002201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4BE1B99"/>
    <w:multiLevelType w:val="hybridMultilevel"/>
    <w:tmpl w:val="C1CEB222"/>
    <w:lvl w:ilvl="0" w:tplc="AAD4FCA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4"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6" w15:restartNumberingAfterBreak="0">
    <w:nsid w:val="10967DD2"/>
    <w:multiLevelType w:val="hybridMultilevel"/>
    <w:tmpl w:val="EE6AE3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1"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2"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4" w15:restartNumberingAfterBreak="0">
    <w:nsid w:val="19760029"/>
    <w:multiLevelType w:val="hybridMultilevel"/>
    <w:tmpl w:val="AD4265EE"/>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6" w15:restartNumberingAfterBreak="0">
    <w:nsid w:val="1F664BF7"/>
    <w:multiLevelType w:val="multilevel"/>
    <w:tmpl w:val="151C4AFC"/>
    <w:lvl w:ilvl="0">
      <w:start w:val="13"/>
      <w:numFmt w:val="decimal"/>
      <w:lvlText w:val="%1"/>
      <w:lvlJc w:val="left"/>
      <w:pPr>
        <w:ind w:left="900" w:hanging="900"/>
      </w:pPr>
      <w:rPr>
        <w:rFonts w:hint="default"/>
      </w:rPr>
    </w:lvl>
    <w:lvl w:ilvl="1">
      <w:start w:val="321"/>
      <w:numFmt w:val="decimal"/>
      <w:lvlText w:val="%1.%2"/>
      <w:lvlJc w:val="left"/>
      <w:pPr>
        <w:ind w:left="997" w:hanging="900"/>
      </w:pPr>
      <w:rPr>
        <w:rFonts w:hint="default"/>
      </w:rPr>
    </w:lvl>
    <w:lvl w:ilvl="2">
      <w:start w:val="240"/>
      <w:numFmt w:val="decimal"/>
      <w:lvlText w:val="%1.%2.%3"/>
      <w:lvlJc w:val="left"/>
      <w:pPr>
        <w:ind w:left="1094" w:hanging="900"/>
      </w:pPr>
      <w:rPr>
        <w:rFonts w:hint="default"/>
      </w:rPr>
    </w:lvl>
    <w:lvl w:ilvl="3">
      <w:start w:val="1"/>
      <w:numFmt w:val="decimal"/>
      <w:lvlText w:val="%1.%2.%3.%4"/>
      <w:lvlJc w:val="left"/>
      <w:pPr>
        <w:ind w:left="1191" w:hanging="900"/>
      </w:pPr>
      <w:rPr>
        <w:rFonts w:hint="default"/>
      </w:rPr>
    </w:lvl>
    <w:lvl w:ilvl="4">
      <w:start w:val="1"/>
      <w:numFmt w:val="decimal"/>
      <w:lvlText w:val="%1.%2.%3.%4.%5"/>
      <w:lvlJc w:val="left"/>
      <w:pPr>
        <w:ind w:left="1468" w:hanging="1080"/>
      </w:pPr>
      <w:rPr>
        <w:rFonts w:hint="default"/>
      </w:rPr>
    </w:lvl>
    <w:lvl w:ilvl="5">
      <w:start w:val="1"/>
      <w:numFmt w:val="decimal"/>
      <w:lvlText w:val="%1.%2.%3.%4.%5.%6"/>
      <w:lvlJc w:val="left"/>
      <w:pPr>
        <w:ind w:left="1565" w:hanging="1080"/>
      </w:pPr>
      <w:rPr>
        <w:rFonts w:hint="default"/>
      </w:rPr>
    </w:lvl>
    <w:lvl w:ilvl="6">
      <w:start w:val="1"/>
      <w:numFmt w:val="decimal"/>
      <w:lvlText w:val="%1.%2.%3.%4.%5.%6.%7"/>
      <w:lvlJc w:val="left"/>
      <w:pPr>
        <w:ind w:left="2022" w:hanging="1440"/>
      </w:pPr>
      <w:rPr>
        <w:rFonts w:hint="default"/>
      </w:rPr>
    </w:lvl>
    <w:lvl w:ilvl="7">
      <w:start w:val="1"/>
      <w:numFmt w:val="decimal"/>
      <w:lvlText w:val="%1.%2.%3.%4.%5.%6.%7.%8"/>
      <w:lvlJc w:val="left"/>
      <w:pPr>
        <w:ind w:left="2119" w:hanging="1440"/>
      </w:pPr>
      <w:rPr>
        <w:rFonts w:hint="default"/>
      </w:rPr>
    </w:lvl>
    <w:lvl w:ilvl="8">
      <w:start w:val="1"/>
      <w:numFmt w:val="decimal"/>
      <w:lvlText w:val="%1.%2.%3.%4.%5.%6.%7.%8.%9"/>
      <w:lvlJc w:val="left"/>
      <w:pPr>
        <w:ind w:left="2576" w:hanging="1800"/>
      </w:pPr>
      <w:rPr>
        <w:rFonts w:hint="default"/>
      </w:rPr>
    </w:lvl>
  </w:abstractNum>
  <w:abstractNum w:abstractNumId="17" w15:restartNumberingAfterBreak="0">
    <w:nsid w:val="211F5087"/>
    <w:multiLevelType w:val="hybridMultilevel"/>
    <w:tmpl w:val="3190E6EA"/>
    <w:lvl w:ilvl="0" w:tplc="B65EAE46">
      <w:start w:val="2"/>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9"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0"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21"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2"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3"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4"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40D271FB"/>
    <w:multiLevelType w:val="hybridMultilevel"/>
    <w:tmpl w:val="41C8E9DC"/>
    <w:lvl w:ilvl="0" w:tplc="041F0001">
      <w:start w:val="1"/>
      <w:numFmt w:val="bullet"/>
      <w:lvlText w:val=""/>
      <w:lvlJc w:val="left"/>
      <w:pPr>
        <w:ind w:left="1080" w:hanging="72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7"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32" w15:restartNumberingAfterBreak="0">
    <w:nsid w:val="4D3D54BF"/>
    <w:multiLevelType w:val="hybridMultilevel"/>
    <w:tmpl w:val="A01CDFE8"/>
    <w:lvl w:ilvl="0" w:tplc="F514ADF6">
      <w:start w:val="2"/>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FD7222F"/>
    <w:multiLevelType w:val="hybridMultilevel"/>
    <w:tmpl w:val="EEA261DE"/>
    <w:lvl w:ilvl="0" w:tplc="D33E9160">
      <w:start w:val="1"/>
      <w:numFmt w:val="lowerLetter"/>
      <w:lvlText w:val="%1)"/>
      <w:lvlJc w:val="left"/>
      <w:pPr>
        <w:ind w:left="360" w:hanging="360"/>
      </w:pPr>
      <w:rPr>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4"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35"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554D3041"/>
    <w:multiLevelType w:val="hybridMultilevel"/>
    <w:tmpl w:val="35207E5A"/>
    <w:lvl w:ilvl="0" w:tplc="E1482C34">
      <w:start w:val="1"/>
      <w:numFmt w:val="upperRoman"/>
      <w:lvlText w:val="%1."/>
      <w:lvlJc w:val="left"/>
      <w:pPr>
        <w:ind w:left="1080" w:hanging="720"/>
      </w:pPr>
      <w:rPr>
        <w:rFonts w:hint="default"/>
      </w:rPr>
    </w:lvl>
    <w:lvl w:ilvl="1" w:tplc="041F0019" w:tentative="1">
      <w:start w:val="1"/>
      <w:numFmt w:val="lowerLetter"/>
      <w:lvlText w:val="%2."/>
      <w:lvlJc w:val="left"/>
      <w:pPr>
        <w:ind w:left="720" w:hanging="360"/>
      </w:pPr>
    </w:lvl>
    <w:lvl w:ilvl="2" w:tplc="041F001B" w:tentative="1">
      <w:start w:val="1"/>
      <w:numFmt w:val="lowerRoman"/>
      <w:lvlText w:val="%3."/>
      <w:lvlJc w:val="right"/>
      <w:pPr>
        <w:ind w:left="1440" w:hanging="180"/>
      </w:pPr>
    </w:lvl>
    <w:lvl w:ilvl="3" w:tplc="041F000F" w:tentative="1">
      <w:start w:val="1"/>
      <w:numFmt w:val="decimal"/>
      <w:lvlText w:val="%4."/>
      <w:lvlJc w:val="left"/>
      <w:pPr>
        <w:ind w:left="2160" w:hanging="360"/>
      </w:pPr>
    </w:lvl>
    <w:lvl w:ilvl="4" w:tplc="041F0019" w:tentative="1">
      <w:start w:val="1"/>
      <w:numFmt w:val="lowerLetter"/>
      <w:lvlText w:val="%5."/>
      <w:lvlJc w:val="left"/>
      <w:pPr>
        <w:ind w:left="2880" w:hanging="360"/>
      </w:pPr>
    </w:lvl>
    <w:lvl w:ilvl="5" w:tplc="041F001B" w:tentative="1">
      <w:start w:val="1"/>
      <w:numFmt w:val="lowerRoman"/>
      <w:lvlText w:val="%6."/>
      <w:lvlJc w:val="right"/>
      <w:pPr>
        <w:ind w:left="3600" w:hanging="180"/>
      </w:pPr>
    </w:lvl>
    <w:lvl w:ilvl="6" w:tplc="041F000F" w:tentative="1">
      <w:start w:val="1"/>
      <w:numFmt w:val="decimal"/>
      <w:lvlText w:val="%7."/>
      <w:lvlJc w:val="left"/>
      <w:pPr>
        <w:ind w:left="4320" w:hanging="360"/>
      </w:pPr>
    </w:lvl>
    <w:lvl w:ilvl="7" w:tplc="041F0019" w:tentative="1">
      <w:start w:val="1"/>
      <w:numFmt w:val="lowerLetter"/>
      <w:lvlText w:val="%8."/>
      <w:lvlJc w:val="left"/>
      <w:pPr>
        <w:ind w:left="5040" w:hanging="360"/>
      </w:pPr>
    </w:lvl>
    <w:lvl w:ilvl="8" w:tplc="041F001B" w:tentative="1">
      <w:start w:val="1"/>
      <w:numFmt w:val="lowerRoman"/>
      <w:lvlText w:val="%9."/>
      <w:lvlJc w:val="right"/>
      <w:pPr>
        <w:ind w:left="5760" w:hanging="180"/>
      </w:pPr>
    </w:lvl>
  </w:abstractNum>
  <w:abstractNum w:abstractNumId="37"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8"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60BA0132"/>
    <w:multiLevelType w:val="hybridMultilevel"/>
    <w:tmpl w:val="08EA786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1" w15:restartNumberingAfterBreak="0">
    <w:nsid w:val="6BE9204E"/>
    <w:multiLevelType w:val="hybridMultilevel"/>
    <w:tmpl w:val="2D3CCE6E"/>
    <w:lvl w:ilvl="0" w:tplc="FF2AB7C0">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43"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44"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45" w15:restartNumberingAfterBreak="0">
    <w:nsid w:val="75BF7E10"/>
    <w:multiLevelType w:val="hybridMultilevel"/>
    <w:tmpl w:val="3E48BA50"/>
    <w:lvl w:ilvl="0" w:tplc="041F0017">
      <w:start w:val="1"/>
      <w:numFmt w:val="lowerLetter"/>
      <w:lvlText w:val="%1)"/>
      <w:lvlJc w:val="left"/>
      <w:pPr>
        <w:ind w:left="720" w:hanging="360"/>
      </w:pPr>
      <w:rPr>
        <w:rFonts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7"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48" w15:restartNumberingAfterBreak="0">
    <w:nsid w:val="7D2A0EB7"/>
    <w:multiLevelType w:val="hybridMultilevel"/>
    <w:tmpl w:val="A896229C"/>
    <w:lvl w:ilvl="0" w:tplc="2ED4FCC4">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num w:numId="1">
    <w:abstractNumId w:val="28"/>
  </w:num>
  <w:num w:numId="2">
    <w:abstractNumId w:val="13"/>
  </w:num>
  <w:num w:numId="3">
    <w:abstractNumId w:val="5"/>
  </w:num>
  <w:num w:numId="4">
    <w:abstractNumId w:val="46"/>
  </w:num>
  <w:num w:numId="5">
    <w:abstractNumId w:val="47"/>
  </w:num>
  <w:num w:numId="6">
    <w:abstractNumId w:val="0"/>
  </w:num>
  <w:num w:numId="7">
    <w:abstractNumId w:val="19"/>
  </w:num>
  <w:num w:numId="8">
    <w:abstractNumId w:val="23"/>
  </w:num>
  <w:num w:numId="9">
    <w:abstractNumId w:val="12"/>
  </w:num>
  <w:num w:numId="10">
    <w:abstractNumId w:val="44"/>
  </w:num>
  <w:num w:numId="11">
    <w:abstractNumId w:val="20"/>
  </w:num>
  <w:num w:numId="12">
    <w:abstractNumId w:val="15"/>
  </w:num>
  <w:num w:numId="13">
    <w:abstractNumId w:val="37"/>
  </w:num>
  <w:num w:numId="14">
    <w:abstractNumId w:val="22"/>
  </w:num>
  <w:num w:numId="15">
    <w:abstractNumId w:val="26"/>
  </w:num>
  <w:num w:numId="16">
    <w:abstractNumId w:val="3"/>
  </w:num>
  <w:num w:numId="17">
    <w:abstractNumId w:val="31"/>
  </w:num>
  <w:num w:numId="18">
    <w:abstractNumId w:val="43"/>
  </w:num>
  <w:num w:numId="19">
    <w:abstractNumId w:val="21"/>
  </w:num>
  <w:num w:numId="20">
    <w:abstractNumId w:val="11"/>
  </w:num>
  <w:num w:numId="21">
    <w:abstractNumId w:val="34"/>
  </w:num>
  <w:num w:numId="22">
    <w:abstractNumId w:val="27"/>
  </w:num>
  <w:num w:numId="23">
    <w:abstractNumId w:val="7"/>
  </w:num>
  <w:num w:numId="24">
    <w:abstractNumId w:val="30"/>
  </w:num>
  <w:num w:numId="25">
    <w:abstractNumId w:val="24"/>
  </w:num>
  <w:num w:numId="26">
    <w:abstractNumId w:val="42"/>
  </w:num>
  <w:num w:numId="27">
    <w:abstractNumId w:val="18"/>
  </w:num>
  <w:num w:numId="28">
    <w:abstractNumId w:val="6"/>
  </w:num>
  <w:num w:numId="29">
    <w:abstractNumId w:val="36"/>
  </w:num>
  <w:num w:numId="30">
    <w:abstractNumId w:val="32"/>
  </w:num>
  <w:num w:numId="31">
    <w:abstractNumId w:val="2"/>
  </w:num>
  <w:num w:numId="32">
    <w:abstractNumId w:val="29"/>
  </w:num>
  <w:num w:numId="33">
    <w:abstractNumId w:val="17"/>
  </w:num>
  <w:num w:numId="34">
    <w:abstractNumId w:val="14"/>
  </w:num>
  <w:num w:numId="35">
    <w:abstractNumId w:val="10"/>
  </w:num>
  <w:num w:numId="36">
    <w:abstractNumId w:val="25"/>
  </w:num>
  <w:num w:numId="37">
    <w:abstractNumId w:val="33"/>
  </w:num>
  <w:num w:numId="38">
    <w:abstractNumId w:val="40"/>
  </w:num>
  <w:num w:numId="39">
    <w:abstractNumId w:val="9"/>
  </w:num>
  <w:num w:numId="40">
    <w:abstractNumId w:val="8"/>
  </w:num>
  <w:num w:numId="41">
    <w:abstractNumId w:val="45"/>
  </w:num>
  <w:num w:numId="42">
    <w:abstractNumId w:val="48"/>
  </w:num>
  <w:num w:numId="43">
    <w:abstractNumId w:val="39"/>
  </w:num>
  <w:num w:numId="44">
    <w:abstractNumId w:val="41"/>
  </w:num>
  <w:num w:numId="45">
    <w:abstractNumId w:val="16"/>
  </w:num>
  <w:num w:numId="46">
    <w:abstractNumId w:val="1"/>
  </w:num>
  <w:num w:numId="47">
    <w:abstractNumId w:val="4"/>
  </w:num>
  <w:num w:numId="48">
    <w:abstractNumId w:val="35"/>
  </w:num>
  <w:num w:numId="49">
    <w:abstractNumId w:val="38"/>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2160"/>
    <w:rsid w:val="000023CF"/>
    <w:rsid w:val="0000257A"/>
    <w:rsid w:val="000025A1"/>
    <w:rsid w:val="0000261E"/>
    <w:rsid w:val="00002805"/>
    <w:rsid w:val="00002AEE"/>
    <w:rsid w:val="00002C0C"/>
    <w:rsid w:val="00002D00"/>
    <w:rsid w:val="00002E5F"/>
    <w:rsid w:val="000031A5"/>
    <w:rsid w:val="00003442"/>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45D"/>
    <w:rsid w:val="000076EA"/>
    <w:rsid w:val="0000779F"/>
    <w:rsid w:val="000077C1"/>
    <w:rsid w:val="000078CD"/>
    <w:rsid w:val="000078E8"/>
    <w:rsid w:val="00007B75"/>
    <w:rsid w:val="00007C1D"/>
    <w:rsid w:val="00007DC0"/>
    <w:rsid w:val="000100CC"/>
    <w:rsid w:val="00010229"/>
    <w:rsid w:val="00010715"/>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4477"/>
    <w:rsid w:val="00014599"/>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951"/>
    <w:rsid w:val="00015ABC"/>
    <w:rsid w:val="00015B0C"/>
    <w:rsid w:val="00015CEA"/>
    <w:rsid w:val="00015D75"/>
    <w:rsid w:val="00015FCE"/>
    <w:rsid w:val="00016161"/>
    <w:rsid w:val="000161CC"/>
    <w:rsid w:val="0001621A"/>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75F"/>
    <w:rsid w:val="000247C0"/>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92"/>
    <w:rsid w:val="000278C0"/>
    <w:rsid w:val="0002790F"/>
    <w:rsid w:val="00027A61"/>
    <w:rsid w:val="00027F48"/>
    <w:rsid w:val="0003087D"/>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5114"/>
    <w:rsid w:val="000352B3"/>
    <w:rsid w:val="00035453"/>
    <w:rsid w:val="000354AE"/>
    <w:rsid w:val="000354F8"/>
    <w:rsid w:val="00035615"/>
    <w:rsid w:val="000356EE"/>
    <w:rsid w:val="000359A0"/>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396"/>
    <w:rsid w:val="0004063A"/>
    <w:rsid w:val="00040663"/>
    <w:rsid w:val="00040671"/>
    <w:rsid w:val="000406E1"/>
    <w:rsid w:val="000406E2"/>
    <w:rsid w:val="0004081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5D6"/>
    <w:rsid w:val="000515FC"/>
    <w:rsid w:val="0005172D"/>
    <w:rsid w:val="00051775"/>
    <w:rsid w:val="000518F2"/>
    <w:rsid w:val="00051A3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62F"/>
    <w:rsid w:val="00054D53"/>
    <w:rsid w:val="00054D8C"/>
    <w:rsid w:val="00054DF2"/>
    <w:rsid w:val="00054DF7"/>
    <w:rsid w:val="00054F22"/>
    <w:rsid w:val="00055344"/>
    <w:rsid w:val="000555BD"/>
    <w:rsid w:val="00055710"/>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C4"/>
    <w:rsid w:val="0006220E"/>
    <w:rsid w:val="0006230C"/>
    <w:rsid w:val="00062424"/>
    <w:rsid w:val="000627BA"/>
    <w:rsid w:val="00062AE5"/>
    <w:rsid w:val="00062B01"/>
    <w:rsid w:val="00062BBA"/>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7B9"/>
    <w:rsid w:val="00066B06"/>
    <w:rsid w:val="00066BE2"/>
    <w:rsid w:val="000672E9"/>
    <w:rsid w:val="0006736A"/>
    <w:rsid w:val="0006771B"/>
    <w:rsid w:val="0006789B"/>
    <w:rsid w:val="00067B4A"/>
    <w:rsid w:val="00067BAB"/>
    <w:rsid w:val="00067C5F"/>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10F"/>
    <w:rsid w:val="00074148"/>
    <w:rsid w:val="0007417C"/>
    <w:rsid w:val="00074194"/>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741A"/>
    <w:rsid w:val="00077428"/>
    <w:rsid w:val="0007769C"/>
    <w:rsid w:val="00077C6E"/>
    <w:rsid w:val="00080113"/>
    <w:rsid w:val="000806DA"/>
    <w:rsid w:val="00080834"/>
    <w:rsid w:val="0008088D"/>
    <w:rsid w:val="00080981"/>
    <w:rsid w:val="00080DCB"/>
    <w:rsid w:val="00080E64"/>
    <w:rsid w:val="000811BA"/>
    <w:rsid w:val="000812C9"/>
    <w:rsid w:val="000812EB"/>
    <w:rsid w:val="000816B7"/>
    <w:rsid w:val="00081738"/>
    <w:rsid w:val="00081831"/>
    <w:rsid w:val="00081913"/>
    <w:rsid w:val="00081BDA"/>
    <w:rsid w:val="00081C72"/>
    <w:rsid w:val="00081F00"/>
    <w:rsid w:val="00081F1B"/>
    <w:rsid w:val="00081F5A"/>
    <w:rsid w:val="000820A9"/>
    <w:rsid w:val="00082386"/>
    <w:rsid w:val="000829C2"/>
    <w:rsid w:val="00082AB3"/>
    <w:rsid w:val="00082B4A"/>
    <w:rsid w:val="00082B70"/>
    <w:rsid w:val="00082E78"/>
    <w:rsid w:val="000831B9"/>
    <w:rsid w:val="000832E1"/>
    <w:rsid w:val="000836E0"/>
    <w:rsid w:val="000837B9"/>
    <w:rsid w:val="00083976"/>
    <w:rsid w:val="00083C0F"/>
    <w:rsid w:val="00083D2A"/>
    <w:rsid w:val="00083FF2"/>
    <w:rsid w:val="0008475D"/>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BBC"/>
    <w:rsid w:val="00087CCA"/>
    <w:rsid w:val="00087D81"/>
    <w:rsid w:val="00087E2F"/>
    <w:rsid w:val="000900B7"/>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9EC"/>
    <w:rsid w:val="00094167"/>
    <w:rsid w:val="000942AC"/>
    <w:rsid w:val="000942D4"/>
    <w:rsid w:val="00094358"/>
    <w:rsid w:val="000948EC"/>
    <w:rsid w:val="0009490D"/>
    <w:rsid w:val="00094B0B"/>
    <w:rsid w:val="00094B95"/>
    <w:rsid w:val="00094F5F"/>
    <w:rsid w:val="00095086"/>
    <w:rsid w:val="0009508E"/>
    <w:rsid w:val="0009511F"/>
    <w:rsid w:val="00095180"/>
    <w:rsid w:val="000958C5"/>
    <w:rsid w:val="00095D7A"/>
    <w:rsid w:val="00095DDD"/>
    <w:rsid w:val="00095ED9"/>
    <w:rsid w:val="0009608A"/>
    <w:rsid w:val="0009613D"/>
    <w:rsid w:val="00096216"/>
    <w:rsid w:val="000963C5"/>
    <w:rsid w:val="00096555"/>
    <w:rsid w:val="00096662"/>
    <w:rsid w:val="000967F6"/>
    <w:rsid w:val="00096845"/>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5F"/>
    <w:rsid w:val="000A6F08"/>
    <w:rsid w:val="000A72B0"/>
    <w:rsid w:val="000A73A7"/>
    <w:rsid w:val="000A7469"/>
    <w:rsid w:val="000A74F4"/>
    <w:rsid w:val="000A7629"/>
    <w:rsid w:val="000A7D8D"/>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761"/>
    <w:rsid w:val="000B4A80"/>
    <w:rsid w:val="000B4CC7"/>
    <w:rsid w:val="000B4EBD"/>
    <w:rsid w:val="000B50AF"/>
    <w:rsid w:val="000B53B3"/>
    <w:rsid w:val="000B55DE"/>
    <w:rsid w:val="000B58F6"/>
    <w:rsid w:val="000B5A7B"/>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4E8"/>
    <w:rsid w:val="000C46C2"/>
    <w:rsid w:val="000C4709"/>
    <w:rsid w:val="000C4765"/>
    <w:rsid w:val="000C4B1B"/>
    <w:rsid w:val="000C4BA8"/>
    <w:rsid w:val="000C4D52"/>
    <w:rsid w:val="000C4D6D"/>
    <w:rsid w:val="000C505E"/>
    <w:rsid w:val="000C53ED"/>
    <w:rsid w:val="000C5441"/>
    <w:rsid w:val="000C5612"/>
    <w:rsid w:val="000C5762"/>
    <w:rsid w:val="000C5861"/>
    <w:rsid w:val="000C58D0"/>
    <w:rsid w:val="000C5936"/>
    <w:rsid w:val="000C5972"/>
    <w:rsid w:val="000C5A08"/>
    <w:rsid w:val="000C5EBF"/>
    <w:rsid w:val="000C61ED"/>
    <w:rsid w:val="000C67D3"/>
    <w:rsid w:val="000C69E5"/>
    <w:rsid w:val="000C6C05"/>
    <w:rsid w:val="000C6CA0"/>
    <w:rsid w:val="000C6EC0"/>
    <w:rsid w:val="000C7121"/>
    <w:rsid w:val="000C74ED"/>
    <w:rsid w:val="000C7520"/>
    <w:rsid w:val="000C796A"/>
    <w:rsid w:val="000C7997"/>
    <w:rsid w:val="000C7E72"/>
    <w:rsid w:val="000C7EE1"/>
    <w:rsid w:val="000C7F68"/>
    <w:rsid w:val="000D00B1"/>
    <w:rsid w:val="000D0134"/>
    <w:rsid w:val="000D016E"/>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521"/>
    <w:rsid w:val="000D355B"/>
    <w:rsid w:val="000D36CB"/>
    <w:rsid w:val="000D3A2F"/>
    <w:rsid w:val="000D3A81"/>
    <w:rsid w:val="000D3CBC"/>
    <w:rsid w:val="000D3DE9"/>
    <w:rsid w:val="000D46BB"/>
    <w:rsid w:val="000D4713"/>
    <w:rsid w:val="000D4FBF"/>
    <w:rsid w:val="000D50D2"/>
    <w:rsid w:val="000D5212"/>
    <w:rsid w:val="000D5373"/>
    <w:rsid w:val="000D540A"/>
    <w:rsid w:val="000D5417"/>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530"/>
    <w:rsid w:val="000D7B80"/>
    <w:rsid w:val="000D7CBA"/>
    <w:rsid w:val="000E0132"/>
    <w:rsid w:val="000E0216"/>
    <w:rsid w:val="000E0253"/>
    <w:rsid w:val="000E0291"/>
    <w:rsid w:val="000E0672"/>
    <w:rsid w:val="000E0BF1"/>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430"/>
    <w:rsid w:val="000E24AE"/>
    <w:rsid w:val="000E24B1"/>
    <w:rsid w:val="000E2629"/>
    <w:rsid w:val="000E27FD"/>
    <w:rsid w:val="000E2A6D"/>
    <w:rsid w:val="000E2B48"/>
    <w:rsid w:val="000E3152"/>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435"/>
    <w:rsid w:val="000E5700"/>
    <w:rsid w:val="000E5816"/>
    <w:rsid w:val="000E59B7"/>
    <w:rsid w:val="000E5BF0"/>
    <w:rsid w:val="000E5CD0"/>
    <w:rsid w:val="000E5FC3"/>
    <w:rsid w:val="000E604F"/>
    <w:rsid w:val="000E60A3"/>
    <w:rsid w:val="000E6111"/>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614"/>
    <w:rsid w:val="000F1661"/>
    <w:rsid w:val="000F18B1"/>
    <w:rsid w:val="000F1A84"/>
    <w:rsid w:val="000F1CB7"/>
    <w:rsid w:val="000F1D29"/>
    <w:rsid w:val="000F1EC7"/>
    <w:rsid w:val="000F1ED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DC8"/>
    <w:rsid w:val="000F506C"/>
    <w:rsid w:val="000F51D5"/>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D22"/>
    <w:rsid w:val="0010501C"/>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103"/>
    <w:rsid w:val="001061B5"/>
    <w:rsid w:val="001062CE"/>
    <w:rsid w:val="001063D8"/>
    <w:rsid w:val="001065C6"/>
    <w:rsid w:val="0010667D"/>
    <w:rsid w:val="0010671D"/>
    <w:rsid w:val="00106B22"/>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50C"/>
    <w:rsid w:val="001118B3"/>
    <w:rsid w:val="00111977"/>
    <w:rsid w:val="001119D1"/>
    <w:rsid w:val="001119ED"/>
    <w:rsid w:val="00111AF3"/>
    <w:rsid w:val="00111B72"/>
    <w:rsid w:val="00111BFF"/>
    <w:rsid w:val="00112364"/>
    <w:rsid w:val="00112408"/>
    <w:rsid w:val="00112AF0"/>
    <w:rsid w:val="00112B82"/>
    <w:rsid w:val="00112E8B"/>
    <w:rsid w:val="00112EA5"/>
    <w:rsid w:val="0011305C"/>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195"/>
    <w:rsid w:val="001272D6"/>
    <w:rsid w:val="00127418"/>
    <w:rsid w:val="00127518"/>
    <w:rsid w:val="0012758E"/>
    <w:rsid w:val="001275E7"/>
    <w:rsid w:val="001276A0"/>
    <w:rsid w:val="001276C1"/>
    <w:rsid w:val="00127A17"/>
    <w:rsid w:val="00130301"/>
    <w:rsid w:val="00130423"/>
    <w:rsid w:val="00130571"/>
    <w:rsid w:val="00130618"/>
    <w:rsid w:val="00130707"/>
    <w:rsid w:val="00130978"/>
    <w:rsid w:val="00130C3C"/>
    <w:rsid w:val="00130D95"/>
    <w:rsid w:val="00130DAA"/>
    <w:rsid w:val="00130DD5"/>
    <w:rsid w:val="00130E8A"/>
    <w:rsid w:val="00130EAB"/>
    <w:rsid w:val="00130F63"/>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D84"/>
    <w:rsid w:val="00135154"/>
    <w:rsid w:val="001351BA"/>
    <w:rsid w:val="001354CA"/>
    <w:rsid w:val="00135600"/>
    <w:rsid w:val="001356DA"/>
    <w:rsid w:val="001356F7"/>
    <w:rsid w:val="00135794"/>
    <w:rsid w:val="00135A2C"/>
    <w:rsid w:val="00135A4A"/>
    <w:rsid w:val="00135B1D"/>
    <w:rsid w:val="00135C6A"/>
    <w:rsid w:val="00135DA6"/>
    <w:rsid w:val="00135F42"/>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6C"/>
    <w:rsid w:val="00137890"/>
    <w:rsid w:val="00137C15"/>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679"/>
    <w:rsid w:val="0014493D"/>
    <w:rsid w:val="00144970"/>
    <w:rsid w:val="00144A9D"/>
    <w:rsid w:val="00144E6C"/>
    <w:rsid w:val="00144E74"/>
    <w:rsid w:val="00144FB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6D"/>
    <w:rsid w:val="001510EB"/>
    <w:rsid w:val="001514F6"/>
    <w:rsid w:val="00151523"/>
    <w:rsid w:val="00151916"/>
    <w:rsid w:val="00151DD9"/>
    <w:rsid w:val="00151E6C"/>
    <w:rsid w:val="00151EBE"/>
    <w:rsid w:val="00151F72"/>
    <w:rsid w:val="00151FDB"/>
    <w:rsid w:val="001525AE"/>
    <w:rsid w:val="00152886"/>
    <w:rsid w:val="001528AC"/>
    <w:rsid w:val="00152DBC"/>
    <w:rsid w:val="00152E80"/>
    <w:rsid w:val="00153074"/>
    <w:rsid w:val="00153632"/>
    <w:rsid w:val="0015371F"/>
    <w:rsid w:val="00153916"/>
    <w:rsid w:val="00153AB0"/>
    <w:rsid w:val="00153DD8"/>
    <w:rsid w:val="00153FE5"/>
    <w:rsid w:val="0015418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21C9"/>
    <w:rsid w:val="00162493"/>
    <w:rsid w:val="00162589"/>
    <w:rsid w:val="0016264B"/>
    <w:rsid w:val="00162752"/>
    <w:rsid w:val="00162946"/>
    <w:rsid w:val="00162BCA"/>
    <w:rsid w:val="00162C5D"/>
    <w:rsid w:val="00162DAE"/>
    <w:rsid w:val="00162E98"/>
    <w:rsid w:val="00162E9D"/>
    <w:rsid w:val="001631EB"/>
    <w:rsid w:val="00163323"/>
    <w:rsid w:val="001633A8"/>
    <w:rsid w:val="001634CB"/>
    <w:rsid w:val="00163A96"/>
    <w:rsid w:val="00163D45"/>
    <w:rsid w:val="00163D46"/>
    <w:rsid w:val="00163F55"/>
    <w:rsid w:val="001640DF"/>
    <w:rsid w:val="00164307"/>
    <w:rsid w:val="0016435A"/>
    <w:rsid w:val="001645D7"/>
    <w:rsid w:val="001648A2"/>
    <w:rsid w:val="00164C28"/>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659"/>
    <w:rsid w:val="00176979"/>
    <w:rsid w:val="00176C30"/>
    <w:rsid w:val="00176D5B"/>
    <w:rsid w:val="00176E19"/>
    <w:rsid w:val="00176F34"/>
    <w:rsid w:val="0017714F"/>
    <w:rsid w:val="0017734B"/>
    <w:rsid w:val="001778A7"/>
    <w:rsid w:val="00177979"/>
    <w:rsid w:val="00177AC7"/>
    <w:rsid w:val="00177AF2"/>
    <w:rsid w:val="00177BC5"/>
    <w:rsid w:val="00177C18"/>
    <w:rsid w:val="00177C95"/>
    <w:rsid w:val="0018006B"/>
    <w:rsid w:val="00180084"/>
    <w:rsid w:val="001801AF"/>
    <w:rsid w:val="001801E3"/>
    <w:rsid w:val="001803CD"/>
    <w:rsid w:val="00180514"/>
    <w:rsid w:val="00180840"/>
    <w:rsid w:val="00180C77"/>
    <w:rsid w:val="00180F07"/>
    <w:rsid w:val="00181235"/>
    <w:rsid w:val="001812B0"/>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84"/>
    <w:rsid w:val="00184983"/>
    <w:rsid w:val="00184D5D"/>
    <w:rsid w:val="00184EC9"/>
    <w:rsid w:val="00184EE1"/>
    <w:rsid w:val="00184F33"/>
    <w:rsid w:val="00184FD0"/>
    <w:rsid w:val="0018503C"/>
    <w:rsid w:val="0018508F"/>
    <w:rsid w:val="0018509E"/>
    <w:rsid w:val="0018522F"/>
    <w:rsid w:val="0018542E"/>
    <w:rsid w:val="0018569E"/>
    <w:rsid w:val="00185A0F"/>
    <w:rsid w:val="00185D41"/>
    <w:rsid w:val="00185E49"/>
    <w:rsid w:val="00185F74"/>
    <w:rsid w:val="00186038"/>
    <w:rsid w:val="00186089"/>
    <w:rsid w:val="00186503"/>
    <w:rsid w:val="00186BD1"/>
    <w:rsid w:val="00187420"/>
    <w:rsid w:val="0018756F"/>
    <w:rsid w:val="00187643"/>
    <w:rsid w:val="001877AE"/>
    <w:rsid w:val="00187860"/>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544"/>
    <w:rsid w:val="00195808"/>
    <w:rsid w:val="001958C6"/>
    <w:rsid w:val="00195B8C"/>
    <w:rsid w:val="00195FE1"/>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F9"/>
    <w:rsid w:val="001A44BA"/>
    <w:rsid w:val="001A466C"/>
    <w:rsid w:val="001A47B1"/>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A93"/>
    <w:rsid w:val="001A5B4B"/>
    <w:rsid w:val="001A5E53"/>
    <w:rsid w:val="001A5F71"/>
    <w:rsid w:val="001A6279"/>
    <w:rsid w:val="001A6507"/>
    <w:rsid w:val="001A692B"/>
    <w:rsid w:val="001A6AFE"/>
    <w:rsid w:val="001A6EEA"/>
    <w:rsid w:val="001A7022"/>
    <w:rsid w:val="001A7461"/>
    <w:rsid w:val="001A74B4"/>
    <w:rsid w:val="001A75D6"/>
    <w:rsid w:val="001A7880"/>
    <w:rsid w:val="001A78A7"/>
    <w:rsid w:val="001A7C14"/>
    <w:rsid w:val="001A7CD7"/>
    <w:rsid w:val="001A7E5A"/>
    <w:rsid w:val="001A7FBA"/>
    <w:rsid w:val="001B0092"/>
    <w:rsid w:val="001B0393"/>
    <w:rsid w:val="001B03CD"/>
    <w:rsid w:val="001B0AD2"/>
    <w:rsid w:val="001B0BC4"/>
    <w:rsid w:val="001B0C72"/>
    <w:rsid w:val="001B107A"/>
    <w:rsid w:val="001B153B"/>
    <w:rsid w:val="001B16C0"/>
    <w:rsid w:val="001B1CBE"/>
    <w:rsid w:val="001B1D21"/>
    <w:rsid w:val="001B1D28"/>
    <w:rsid w:val="001B1D4A"/>
    <w:rsid w:val="001B1E43"/>
    <w:rsid w:val="001B1F33"/>
    <w:rsid w:val="001B2000"/>
    <w:rsid w:val="001B202C"/>
    <w:rsid w:val="001B219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149"/>
    <w:rsid w:val="001B3293"/>
    <w:rsid w:val="001B3B26"/>
    <w:rsid w:val="001B3B60"/>
    <w:rsid w:val="001B3E7D"/>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DB3"/>
    <w:rsid w:val="001B6034"/>
    <w:rsid w:val="001B606E"/>
    <w:rsid w:val="001B60C7"/>
    <w:rsid w:val="001B60CF"/>
    <w:rsid w:val="001B61C8"/>
    <w:rsid w:val="001B6209"/>
    <w:rsid w:val="001B628C"/>
    <w:rsid w:val="001B666D"/>
    <w:rsid w:val="001B6805"/>
    <w:rsid w:val="001B690A"/>
    <w:rsid w:val="001B6BDB"/>
    <w:rsid w:val="001B6E56"/>
    <w:rsid w:val="001B6F1E"/>
    <w:rsid w:val="001B6F7D"/>
    <w:rsid w:val="001B701F"/>
    <w:rsid w:val="001B71FF"/>
    <w:rsid w:val="001B7225"/>
    <w:rsid w:val="001B723B"/>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1449"/>
    <w:rsid w:val="001C1596"/>
    <w:rsid w:val="001C1770"/>
    <w:rsid w:val="001C1852"/>
    <w:rsid w:val="001C19CC"/>
    <w:rsid w:val="001C1CCD"/>
    <w:rsid w:val="001C1D4A"/>
    <w:rsid w:val="001C1E3F"/>
    <w:rsid w:val="001C1E88"/>
    <w:rsid w:val="001C203A"/>
    <w:rsid w:val="001C20DF"/>
    <w:rsid w:val="001C2230"/>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19"/>
    <w:rsid w:val="001C43E8"/>
    <w:rsid w:val="001C453F"/>
    <w:rsid w:val="001C4A0A"/>
    <w:rsid w:val="001C4A7F"/>
    <w:rsid w:val="001C4B27"/>
    <w:rsid w:val="001C4DB4"/>
    <w:rsid w:val="001C4F0E"/>
    <w:rsid w:val="001C4F8F"/>
    <w:rsid w:val="001C4FA5"/>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271"/>
    <w:rsid w:val="001D3358"/>
    <w:rsid w:val="001D364A"/>
    <w:rsid w:val="001D3E27"/>
    <w:rsid w:val="001D3F34"/>
    <w:rsid w:val="001D40BD"/>
    <w:rsid w:val="001D414F"/>
    <w:rsid w:val="001D4496"/>
    <w:rsid w:val="001D44E4"/>
    <w:rsid w:val="001D4877"/>
    <w:rsid w:val="001D4920"/>
    <w:rsid w:val="001D4A95"/>
    <w:rsid w:val="001D50A7"/>
    <w:rsid w:val="001D51C7"/>
    <w:rsid w:val="001D523B"/>
    <w:rsid w:val="001D54DD"/>
    <w:rsid w:val="001D5646"/>
    <w:rsid w:val="001D59A2"/>
    <w:rsid w:val="001D5C69"/>
    <w:rsid w:val="001D5ECE"/>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D3"/>
    <w:rsid w:val="001E61DC"/>
    <w:rsid w:val="001E6205"/>
    <w:rsid w:val="001E647C"/>
    <w:rsid w:val="001E6524"/>
    <w:rsid w:val="001E6612"/>
    <w:rsid w:val="001E6649"/>
    <w:rsid w:val="001E67D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DF"/>
    <w:rsid w:val="001F2B54"/>
    <w:rsid w:val="001F2F29"/>
    <w:rsid w:val="001F2F78"/>
    <w:rsid w:val="001F3069"/>
    <w:rsid w:val="001F31DD"/>
    <w:rsid w:val="001F32ED"/>
    <w:rsid w:val="001F3404"/>
    <w:rsid w:val="001F3886"/>
    <w:rsid w:val="001F3D16"/>
    <w:rsid w:val="001F3EAD"/>
    <w:rsid w:val="001F4068"/>
    <w:rsid w:val="001F4098"/>
    <w:rsid w:val="001F41F0"/>
    <w:rsid w:val="001F43A6"/>
    <w:rsid w:val="001F4408"/>
    <w:rsid w:val="001F4572"/>
    <w:rsid w:val="001F467F"/>
    <w:rsid w:val="001F47F3"/>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7A6"/>
    <w:rsid w:val="001F77BB"/>
    <w:rsid w:val="001F781C"/>
    <w:rsid w:val="001F7854"/>
    <w:rsid w:val="001F7DE3"/>
    <w:rsid w:val="00200022"/>
    <w:rsid w:val="0020006F"/>
    <w:rsid w:val="0020019A"/>
    <w:rsid w:val="00200229"/>
    <w:rsid w:val="002002C5"/>
    <w:rsid w:val="0020052A"/>
    <w:rsid w:val="002005E8"/>
    <w:rsid w:val="00200911"/>
    <w:rsid w:val="0020091A"/>
    <w:rsid w:val="002009CB"/>
    <w:rsid w:val="00200DFF"/>
    <w:rsid w:val="0020115C"/>
    <w:rsid w:val="0020124E"/>
    <w:rsid w:val="00201338"/>
    <w:rsid w:val="0020137A"/>
    <w:rsid w:val="00201522"/>
    <w:rsid w:val="002018C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F8"/>
    <w:rsid w:val="00205950"/>
    <w:rsid w:val="00205A59"/>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C48"/>
    <w:rsid w:val="00211D20"/>
    <w:rsid w:val="00211D69"/>
    <w:rsid w:val="0021233B"/>
    <w:rsid w:val="00212540"/>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34"/>
    <w:rsid w:val="002152F5"/>
    <w:rsid w:val="002153C7"/>
    <w:rsid w:val="002153EE"/>
    <w:rsid w:val="00215433"/>
    <w:rsid w:val="0021566C"/>
    <w:rsid w:val="002156D7"/>
    <w:rsid w:val="002157F5"/>
    <w:rsid w:val="00215E5F"/>
    <w:rsid w:val="00215F2D"/>
    <w:rsid w:val="00216019"/>
    <w:rsid w:val="0021650A"/>
    <w:rsid w:val="00216605"/>
    <w:rsid w:val="00216714"/>
    <w:rsid w:val="002167AD"/>
    <w:rsid w:val="0021699D"/>
    <w:rsid w:val="00216CAF"/>
    <w:rsid w:val="00216EBE"/>
    <w:rsid w:val="00216EC6"/>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931"/>
    <w:rsid w:val="00220CC3"/>
    <w:rsid w:val="00220EA1"/>
    <w:rsid w:val="00221019"/>
    <w:rsid w:val="002211CF"/>
    <w:rsid w:val="002213BE"/>
    <w:rsid w:val="0022151B"/>
    <w:rsid w:val="002218A7"/>
    <w:rsid w:val="00221A18"/>
    <w:rsid w:val="00221AA6"/>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63A"/>
    <w:rsid w:val="00225738"/>
    <w:rsid w:val="00225844"/>
    <w:rsid w:val="00225B36"/>
    <w:rsid w:val="00225BE7"/>
    <w:rsid w:val="00225C50"/>
    <w:rsid w:val="00225D0B"/>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A0"/>
    <w:rsid w:val="0023598F"/>
    <w:rsid w:val="00235AAC"/>
    <w:rsid w:val="00235AC6"/>
    <w:rsid w:val="00235E72"/>
    <w:rsid w:val="00235F24"/>
    <w:rsid w:val="00235F8A"/>
    <w:rsid w:val="002360C3"/>
    <w:rsid w:val="00236275"/>
    <w:rsid w:val="00236286"/>
    <w:rsid w:val="00236551"/>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653"/>
    <w:rsid w:val="0024691D"/>
    <w:rsid w:val="00246A0F"/>
    <w:rsid w:val="00246D0F"/>
    <w:rsid w:val="00246F83"/>
    <w:rsid w:val="002472FC"/>
    <w:rsid w:val="00247303"/>
    <w:rsid w:val="0024737E"/>
    <w:rsid w:val="0024745C"/>
    <w:rsid w:val="00247509"/>
    <w:rsid w:val="00247A28"/>
    <w:rsid w:val="00247A9B"/>
    <w:rsid w:val="00247E3E"/>
    <w:rsid w:val="002501A6"/>
    <w:rsid w:val="00250305"/>
    <w:rsid w:val="002505CD"/>
    <w:rsid w:val="0025076E"/>
    <w:rsid w:val="00250778"/>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53B"/>
    <w:rsid w:val="0025367C"/>
    <w:rsid w:val="00253955"/>
    <w:rsid w:val="00253A48"/>
    <w:rsid w:val="002542AF"/>
    <w:rsid w:val="002545B0"/>
    <w:rsid w:val="002546EE"/>
    <w:rsid w:val="00254700"/>
    <w:rsid w:val="00254762"/>
    <w:rsid w:val="00254BCE"/>
    <w:rsid w:val="00254CE7"/>
    <w:rsid w:val="00254E78"/>
    <w:rsid w:val="00254F4A"/>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677"/>
    <w:rsid w:val="002647D5"/>
    <w:rsid w:val="00264B05"/>
    <w:rsid w:val="00264FA2"/>
    <w:rsid w:val="00265352"/>
    <w:rsid w:val="002654FF"/>
    <w:rsid w:val="00265700"/>
    <w:rsid w:val="00265A79"/>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55A"/>
    <w:rsid w:val="002805C3"/>
    <w:rsid w:val="002805E6"/>
    <w:rsid w:val="002809E5"/>
    <w:rsid w:val="00280B67"/>
    <w:rsid w:val="00280BE2"/>
    <w:rsid w:val="00280EBA"/>
    <w:rsid w:val="00281034"/>
    <w:rsid w:val="0028115A"/>
    <w:rsid w:val="00281353"/>
    <w:rsid w:val="00281422"/>
    <w:rsid w:val="00281A18"/>
    <w:rsid w:val="00282101"/>
    <w:rsid w:val="002822CE"/>
    <w:rsid w:val="00282385"/>
    <w:rsid w:val="002823D8"/>
    <w:rsid w:val="00282575"/>
    <w:rsid w:val="002825F6"/>
    <w:rsid w:val="00282672"/>
    <w:rsid w:val="00282689"/>
    <w:rsid w:val="00282C26"/>
    <w:rsid w:val="00282EF5"/>
    <w:rsid w:val="00282F18"/>
    <w:rsid w:val="002833BC"/>
    <w:rsid w:val="002834B6"/>
    <w:rsid w:val="00283591"/>
    <w:rsid w:val="00283897"/>
    <w:rsid w:val="0028398A"/>
    <w:rsid w:val="002839A6"/>
    <w:rsid w:val="002839F2"/>
    <w:rsid w:val="00283AC4"/>
    <w:rsid w:val="00283BA1"/>
    <w:rsid w:val="00283ECB"/>
    <w:rsid w:val="00284393"/>
    <w:rsid w:val="00284428"/>
    <w:rsid w:val="0028449A"/>
    <w:rsid w:val="0028452B"/>
    <w:rsid w:val="002845C2"/>
    <w:rsid w:val="002847D8"/>
    <w:rsid w:val="00284817"/>
    <w:rsid w:val="0028491B"/>
    <w:rsid w:val="0028497F"/>
    <w:rsid w:val="002849F3"/>
    <w:rsid w:val="00284C98"/>
    <w:rsid w:val="00284D0D"/>
    <w:rsid w:val="00284D3E"/>
    <w:rsid w:val="00284D8E"/>
    <w:rsid w:val="00284E7F"/>
    <w:rsid w:val="002852B8"/>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57A"/>
    <w:rsid w:val="002905C7"/>
    <w:rsid w:val="0029066C"/>
    <w:rsid w:val="002907E6"/>
    <w:rsid w:val="00290EB3"/>
    <w:rsid w:val="00290FAD"/>
    <w:rsid w:val="00290FC9"/>
    <w:rsid w:val="002910DF"/>
    <w:rsid w:val="00291268"/>
    <w:rsid w:val="00291279"/>
    <w:rsid w:val="00291357"/>
    <w:rsid w:val="00291E4B"/>
    <w:rsid w:val="00292089"/>
    <w:rsid w:val="002920D6"/>
    <w:rsid w:val="0029219A"/>
    <w:rsid w:val="002922D7"/>
    <w:rsid w:val="0029230C"/>
    <w:rsid w:val="0029243F"/>
    <w:rsid w:val="00292923"/>
    <w:rsid w:val="0029298A"/>
    <w:rsid w:val="00292CD1"/>
    <w:rsid w:val="00293163"/>
    <w:rsid w:val="00293690"/>
    <w:rsid w:val="002937DB"/>
    <w:rsid w:val="0029397C"/>
    <w:rsid w:val="002939D0"/>
    <w:rsid w:val="00293A3A"/>
    <w:rsid w:val="00293A83"/>
    <w:rsid w:val="00293AE0"/>
    <w:rsid w:val="00293BDA"/>
    <w:rsid w:val="00293E58"/>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BF7"/>
    <w:rsid w:val="002A0C06"/>
    <w:rsid w:val="002A0C39"/>
    <w:rsid w:val="002A0D6D"/>
    <w:rsid w:val="002A0DB3"/>
    <w:rsid w:val="002A0DEE"/>
    <w:rsid w:val="002A0F46"/>
    <w:rsid w:val="002A0F5C"/>
    <w:rsid w:val="002A129C"/>
    <w:rsid w:val="002A12FF"/>
    <w:rsid w:val="002A1470"/>
    <w:rsid w:val="002A1723"/>
    <w:rsid w:val="002A1804"/>
    <w:rsid w:val="002A190E"/>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D1B"/>
    <w:rsid w:val="002A6445"/>
    <w:rsid w:val="002A69DF"/>
    <w:rsid w:val="002A6DD3"/>
    <w:rsid w:val="002A7241"/>
    <w:rsid w:val="002A736D"/>
    <w:rsid w:val="002A7581"/>
    <w:rsid w:val="002A75CF"/>
    <w:rsid w:val="002A75D7"/>
    <w:rsid w:val="002A76F3"/>
    <w:rsid w:val="002A7949"/>
    <w:rsid w:val="002A79FB"/>
    <w:rsid w:val="002A7F7B"/>
    <w:rsid w:val="002B001F"/>
    <w:rsid w:val="002B0199"/>
    <w:rsid w:val="002B038B"/>
    <w:rsid w:val="002B0402"/>
    <w:rsid w:val="002B0429"/>
    <w:rsid w:val="002B0457"/>
    <w:rsid w:val="002B05A8"/>
    <w:rsid w:val="002B0837"/>
    <w:rsid w:val="002B08F1"/>
    <w:rsid w:val="002B0902"/>
    <w:rsid w:val="002B0A72"/>
    <w:rsid w:val="002B0C87"/>
    <w:rsid w:val="002B0E7A"/>
    <w:rsid w:val="002B1271"/>
    <w:rsid w:val="002B145B"/>
    <w:rsid w:val="002B172C"/>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79D0"/>
    <w:rsid w:val="002B7CEF"/>
    <w:rsid w:val="002B7CF2"/>
    <w:rsid w:val="002B7FC2"/>
    <w:rsid w:val="002C001D"/>
    <w:rsid w:val="002C0390"/>
    <w:rsid w:val="002C03DB"/>
    <w:rsid w:val="002C07FF"/>
    <w:rsid w:val="002C083A"/>
    <w:rsid w:val="002C084B"/>
    <w:rsid w:val="002C0A51"/>
    <w:rsid w:val="002C0B42"/>
    <w:rsid w:val="002C0F70"/>
    <w:rsid w:val="002C118A"/>
    <w:rsid w:val="002C1452"/>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50D"/>
    <w:rsid w:val="002C5625"/>
    <w:rsid w:val="002C56B5"/>
    <w:rsid w:val="002C5862"/>
    <w:rsid w:val="002C5E9D"/>
    <w:rsid w:val="002C6299"/>
    <w:rsid w:val="002C6695"/>
    <w:rsid w:val="002C6B7F"/>
    <w:rsid w:val="002C6DCF"/>
    <w:rsid w:val="002C6E36"/>
    <w:rsid w:val="002C7037"/>
    <w:rsid w:val="002C72AD"/>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6A9"/>
    <w:rsid w:val="002D29D1"/>
    <w:rsid w:val="002D2DB3"/>
    <w:rsid w:val="002D2E77"/>
    <w:rsid w:val="002D31BF"/>
    <w:rsid w:val="002D336E"/>
    <w:rsid w:val="002D36EC"/>
    <w:rsid w:val="002D3865"/>
    <w:rsid w:val="002D38AC"/>
    <w:rsid w:val="002D41D9"/>
    <w:rsid w:val="002D43AD"/>
    <w:rsid w:val="002D463C"/>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EA"/>
    <w:rsid w:val="002D65CE"/>
    <w:rsid w:val="002D68A0"/>
    <w:rsid w:val="002D6D33"/>
    <w:rsid w:val="002D6E6F"/>
    <w:rsid w:val="002D6E92"/>
    <w:rsid w:val="002D703E"/>
    <w:rsid w:val="002D70DA"/>
    <w:rsid w:val="002D734C"/>
    <w:rsid w:val="002D7431"/>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2C4"/>
    <w:rsid w:val="002E32E6"/>
    <w:rsid w:val="002E3372"/>
    <w:rsid w:val="002E3878"/>
    <w:rsid w:val="002E397B"/>
    <w:rsid w:val="002E3D36"/>
    <w:rsid w:val="002E44A6"/>
    <w:rsid w:val="002E4749"/>
    <w:rsid w:val="002E4879"/>
    <w:rsid w:val="002E48F8"/>
    <w:rsid w:val="002E490D"/>
    <w:rsid w:val="002E4D92"/>
    <w:rsid w:val="002E5178"/>
    <w:rsid w:val="002E52E6"/>
    <w:rsid w:val="002E5514"/>
    <w:rsid w:val="002E5690"/>
    <w:rsid w:val="002E56DC"/>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E1B"/>
    <w:rsid w:val="00302FF9"/>
    <w:rsid w:val="003031EA"/>
    <w:rsid w:val="00303523"/>
    <w:rsid w:val="003035CD"/>
    <w:rsid w:val="00303718"/>
    <w:rsid w:val="003037D8"/>
    <w:rsid w:val="00303A4F"/>
    <w:rsid w:val="00303B23"/>
    <w:rsid w:val="00303B43"/>
    <w:rsid w:val="00303B51"/>
    <w:rsid w:val="00303E35"/>
    <w:rsid w:val="003043A4"/>
    <w:rsid w:val="003044E8"/>
    <w:rsid w:val="00304689"/>
    <w:rsid w:val="0030478C"/>
    <w:rsid w:val="00304ABE"/>
    <w:rsid w:val="00304E1E"/>
    <w:rsid w:val="00304F55"/>
    <w:rsid w:val="00305274"/>
    <w:rsid w:val="0030538B"/>
    <w:rsid w:val="003054DD"/>
    <w:rsid w:val="00305563"/>
    <w:rsid w:val="003055B8"/>
    <w:rsid w:val="00305640"/>
    <w:rsid w:val="003057C8"/>
    <w:rsid w:val="003059F1"/>
    <w:rsid w:val="00305A12"/>
    <w:rsid w:val="00305B43"/>
    <w:rsid w:val="00305E06"/>
    <w:rsid w:val="00306074"/>
    <w:rsid w:val="00306214"/>
    <w:rsid w:val="003062E1"/>
    <w:rsid w:val="003063C3"/>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6A1"/>
    <w:rsid w:val="00310998"/>
    <w:rsid w:val="003109F5"/>
    <w:rsid w:val="00310D86"/>
    <w:rsid w:val="00310E62"/>
    <w:rsid w:val="00310F57"/>
    <w:rsid w:val="0031110C"/>
    <w:rsid w:val="003111C0"/>
    <w:rsid w:val="003112F8"/>
    <w:rsid w:val="00311423"/>
    <w:rsid w:val="0031157B"/>
    <w:rsid w:val="00311812"/>
    <w:rsid w:val="0031182C"/>
    <w:rsid w:val="0031184F"/>
    <w:rsid w:val="00311930"/>
    <w:rsid w:val="00311D6D"/>
    <w:rsid w:val="003121A6"/>
    <w:rsid w:val="003121C7"/>
    <w:rsid w:val="003122E0"/>
    <w:rsid w:val="0031236B"/>
    <w:rsid w:val="003124C9"/>
    <w:rsid w:val="0031285F"/>
    <w:rsid w:val="00312A31"/>
    <w:rsid w:val="00312B0A"/>
    <w:rsid w:val="00312BFF"/>
    <w:rsid w:val="00312D33"/>
    <w:rsid w:val="00312EF5"/>
    <w:rsid w:val="00312F5C"/>
    <w:rsid w:val="00312F79"/>
    <w:rsid w:val="00313134"/>
    <w:rsid w:val="0031339B"/>
    <w:rsid w:val="00313467"/>
    <w:rsid w:val="00313584"/>
    <w:rsid w:val="00313609"/>
    <w:rsid w:val="003136F7"/>
    <w:rsid w:val="00313819"/>
    <w:rsid w:val="003138F1"/>
    <w:rsid w:val="00313E3B"/>
    <w:rsid w:val="0031475F"/>
    <w:rsid w:val="00314A80"/>
    <w:rsid w:val="00314C9B"/>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D4D"/>
    <w:rsid w:val="00326E57"/>
    <w:rsid w:val="00327019"/>
    <w:rsid w:val="00327051"/>
    <w:rsid w:val="0032775E"/>
    <w:rsid w:val="0032781C"/>
    <w:rsid w:val="003278BC"/>
    <w:rsid w:val="0032790A"/>
    <w:rsid w:val="003279B7"/>
    <w:rsid w:val="00327C7A"/>
    <w:rsid w:val="00327D0F"/>
    <w:rsid w:val="00327DFC"/>
    <w:rsid w:val="00327F69"/>
    <w:rsid w:val="003300CB"/>
    <w:rsid w:val="00330374"/>
    <w:rsid w:val="0033050D"/>
    <w:rsid w:val="003305EA"/>
    <w:rsid w:val="003306BF"/>
    <w:rsid w:val="00330BAE"/>
    <w:rsid w:val="00330E2B"/>
    <w:rsid w:val="00330E7F"/>
    <w:rsid w:val="00330FCD"/>
    <w:rsid w:val="003310B3"/>
    <w:rsid w:val="003311D3"/>
    <w:rsid w:val="003311D5"/>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277"/>
    <w:rsid w:val="00337349"/>
    <w:rsid w:val="0033736E"/>
    <w:rsid w:val="003374BB"/>
    <w:rsid w:val="00337596"/>
    <w:rsid w:val="003378D7"/>
    <w:rsid w:val="00337919"/>
    <w:rsid w:val="00337CEB"/>
    <w:rsid w:val="00337D8B"/>
    <w:rsid w:val="00337F49"/>
    <w:rsid w:val="003401B6"/>
    <w:rsid w:val="003401F9"/>
    <w:rsid w:val="003403A0"/>
    <w:rsid w:val="003404E2"/>
    <w:rsid w:val="003405A0"/>
    <w:rsid w:val="003408C5"/>
    <w:rsid w:val="00340E74"/>
    <w:rsid w:val="003410B4"/>
    <w:rsid w:val="00341397"/>
    <w:rsid w:val="00341457"/>
    <w:rsid w:val="003414CC"/>
    <w:rsid w:val="00341784"/>
    <w:rsid w:val="00341813"/>
    <w:rsid w:val="00341F10"/>
    <w:rsid w:val="00342029"/>
    <w:rsid w:val="0034211C"/>
    <w:rsid w:val="00342208"/>
    <w:rsid w:val="003424E0"/>
    <w:rsid w:val="0034265D"/>
    <w:rsid w:val="003426C1"/>
    <w:rsid w:val="0034290E"/>
    <w:rsid w:val="00342A66"/>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79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A19"/>
    <w:rsid w:val="00350CB0"/>
    <w:rsid w:val="00350DFE"/>
    <w:rsid w:val="00350F84"/>
    <w:rsid w:val="00351084"/>
    <w:rsid w:val="003511F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624"/>
    <w:rsid w:val="0035469C"/>
    <w:rsid w:val="003549A4"/>
    <w:rsid w:val="003549C3"/>
    <w:rsid w:val="003549F4"/>
    <w:rsid w:val="00354ABB"/>
    <w:rsid w:val="00354C25"/>
    <w:rsid w:val="00354C60"/>
    <w:rsid w:val="00354ED8"/>
    <w:rsid w:val="00355243"/>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A17"/>
    <w:rsid w:val="00356AC7"/>
    <w:rsid w:val="00356AE4"/>
    <w:rsid w:val="00356C01"/>
    <w:rsid w:val="00356DF3"/>
    <w:rsid w:val="00357322"/>
    <w:rsid w:val="0035746C"/>
    <w:rsid w:val="003577E9"/>
    <w:rsid w:val="00357ABC"/>
    <w:rsid w:val="00357D1B"/>
    <w:rsid w:val="00357E62"/>
    <w:rsid w:val="00357FAF"/>
    <w:rsid w:val="00360717"/>
    <w:rsid w:val="00360733"/>
    <w:rsid w:val="00360988"/>
    <w:rsid w:val="003609E4"/>
    <w:rsid w:val="003609E8"/>
    <w:rsid w:val="00360B9A"/>
    <w:rsid w:val="00360D19"/>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94C"/>
    <w:rsid w:val="0036298B"/>
    <w:rsid w:val="00362B1C"/>
    <w:rsid w:val="00363253"/>
    <w:rsid w:val="003634C3"/>
    <w:rsid w:val="003635BD"/>
    <w:rsid w:val="00363659"/>
    <w:rsid w:val="0036368C"/>
    <w:rsid w:val="003636CB"/>
    <w:rsid w:val="003641DD"/>
    <w:rsid w:val="003642EB"/>
    <w:rsid w:val="00364531"/>
    <w:rsid w:val="00364544"/>
    <w:rsid w:val="0036456F"/>
    <w:rsid w:val="00364A0F"/>
    <w:rsid w:val="00364C69"/>
    <w:rsid w:val="00364D09"/>
    <w:rsid w:val="00364DB3"/>
    <w:rsid w:val="00365337"/>
    <w:rsid w:val="003657FD"/>
    <w:rsid w:val="0036589D"/>
    <w:rsid w:val="00365991"/>
    <w:rsid w:val="00365BE9"/>
    <w:rsid w:val="00365D61"/>
    <w:rsid w:val="0036636F"/>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90"/>
    <w:rsid w:val="003722A7"/>
    <w:rsid w:val="003722E6"/>
    <w:rsid w:val="003726C2"/>
    <w:rsid w:val="00372790"/>
    <w:rsid w:val="003728A4"/>
    <w:rsid w:val="003728BA"/>
    <w:rsid w:val="003729AC"/>
    <w:rsid w:val="003729B7"/>
    <w:rsid w:val="00372B6F"/>
    <w:rsid w:val="00372CB4"/>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76D"/>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F"/>
    <w:rsid w:val="00381CEA"/>
    <w:rsid w:val="00381D6F"/>
    <w:rsid w:val="00381F09"/>
    <w:rsid w:val="00381FB1"/>
    <w:rsid w:val="0038206C"/>
    <w:rsid w:val="00382073"/>
    <w:rsid w:val="003820B0"/>
    <w:rsid w:val="00382155"/>
    <w:rsid w:val="0038215B"/>
    <w:rsid w:val="0038218E"/>
    <w:rsid w:val="003821CA"/>
    <w:rsid w:val="0038232D"/>
    <w:rsid w:val="0038233F"/>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9A1"/>
    <w:rsid w:val="00386A21"/>
    <w:rsid w:val="00386C17"/>
    <w:rsid w:val="00386C45"/>
    <w:rsid w:val="00386F93"/>
    <w:rsid w:val="00387278"/>
    <w:rsid w:val="003872EB"/>
    <w:rsid w:val="00387554"/>
    <w:rsid w:val="00387878"/>
    <w:rsid w:val="00387AE7"/>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976"/>
    <w:rsid w:val="00392D69"/>
    <w:rsid w:val="00392F23"/>
    <w:rsid w:val="00392FE3"/>
    <w:rsid w:val="00393043"/>
    <w:rsid w:val="003932C3"/>
    <w:rsid w:val="003939F3"/>
    <w:rsid w:val="00393D0D"/>
    <w:rsid w:val="00393F60"/>
    <w:rsid w:val="003940D8"/>
    <w:rsid w:val="003940F8"/>
    <w:rsid w:val="003941B8"/>
    <w:rsid w:val="003941FC"/>
    <w:rsid w:val="0039420B"/>
    <w:rsid w:val="00394699"/>
    <w:rsid w:val="003946C4"/>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A6"/>
    <w:rsid w:val="00396D1C"/>
    <w:rsid w:val="003972C7"/>
    <w:rsid w:val="0039735F"/>
    <w:rsid w:val="00397404"/>
    <w:rsid w:val="003977E5"/>
    <w:rsid w:val="00397982"/>
    <w:rsid w:val="00397A82"/>
    <w:rsid w:val="00397BA6"/>
    <w:rsid w:val="003A0458"/>
    <w:rsid w:val="003A0603"/>
    <w:rsid w:val="003A07D4"/>
    <w:rsid w:val="003A0947"/>
    <w:rsid w:val="003A0B84"/>
    <w:rsid w:val="003A0D4E"/>
    <w:rsid w:val="003A0ED4"/>
    <w:rsid w:val="003A13BC"/>
    <w:rsid w:val="003A140D"/>
    <w:rsid w:val="003A15D4"/>
    <w:rsid w:val="003A160C"/>
    <w:rsid w:val="003A16D9"/>
    <w:rsid w:val="003A1A18"/>
    <w:rsid w:val="003A1AA2"/>
    <w:rsid w:val="003A1D6A"/>
    <w:rsid w:val="003A2070"/>
    <w:rsid w:val="003A20DF"/>
    <w:rsid w:val="003A22A4"/>
    <w:rsid w:val="003A22DB"/>
    <w:rsid w:val="003A22E6"/>
    <w:rsid w:val="003A23B5"/>
    <w:rsid w:val="003A24F4"/>
    <w:rsid w:val="003A2554"/>
    <w:rsid w:val="003A265D"/>
    <w:rsid w:val="003A279A"/>
    <w:rsid w:val="003A2A4E"/>
    <w:rsid w:val="003A2AA7"/>
    <w:rsid w:val="003A2BB4"/>
    <w:rsid w:val="003A2BDE"/>
    <w:rsid w:val="003A2C2A"/>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D40"/>
    <w:rsid w:val="003B20B3"/>
    <w:rsid w:val="003B2218"/>
    <w:rsid w:val="003B22EF"/>
    <w:rsid w:val="003B24C8"/>
    <w:rsid w:val="003B28F7"/>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62E"/>
    <w:rsid w:val="003C08E7"/>
    <w:rsid w:val="003C0A77"/>
    <w:rsid w:val="003C0B72"/>
    <w:rsid w:val="003C0DE9"/>
    <w:rsid w:val="003C0DF1"/>
    <w:rsid w:val="003C0E05"/>
    <w:rsid w:val="003C0FC7"/>
    <w:rsid w:val="003C10CB"/>
    <w:rsid w:val="003C138F"/>
    <w:rsid w:val="003C1454"/>
    <w:rsid w:val="003C15A5"/>
    <w:rsid w:val="003C17CC"/>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C"/>
    <w:rsid w:val="003C5C1C"/>
    <w:rsid w:val="003C6446"/>
    <w:rsid w:val="003C6AA0"/>
    <w:rsid w:val="003C6AC3"/>
    <w:rsid w:val="003C6B94"/>
    <w:rsid w:val="003C6C97"/>
    <w:rsid w:val="003C6C99"/>
    <w:rsid w:val="003C6CC1"/>
    <w:rsid w:val="003C6D24"/>
    <w:rsid w:val="003C6F7E"/>
    <w:rsid w:val="003C7104"/>
    <w:rsid w:val="003C7255"/>
    <w:rsid w:val="003C746B"/>
    <w:rsid w:val="003C75C9"/>
    <w:rsid w:val="003C7B5F"/>
    <w:rsid w:val="003C7CAA"/>
    <w:rsid w:val="003C7E38"/>
    <w:rsid w:val="003D00B0"/>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D2E"/>
    <w:rsid w:val="003D2DA3"/>
    <w:rsid w:val="003D2FA3"/>
    <w:rsid w:val="003D33FC"/>
    <w:rsid w:val="003D368B"/>
    <w:rsid w:val="003D383F"/>
    <w:rsid w:val="003D38EE"/>
    <w:rsid w:val="003D3B88"/>
    <w:rsid w:val="003D406C"/>
    <w:rsid w:val="003D4869"/>
    <w:rsid w:val="003D5097"/>
    <w:rsid w:val="003D5118"/>
    <w:rsid w:val="003D5340"/>
    <w:rsid w:val="003D54ED"/>
    <w:rsid w:val="003D56C9"/>
    <w:rsid w:val="003D56FE"/>
    <w:rsid w:val="003D576D"/>
    <w:rsid w:val="003D596A"/>
    <w:rsid w:val="003D5A71"/>
    <w:rsid w:val="003D5B7A"/>
    <w:rsid w:val="003D5D3B"/>
    <w:rsid w:val="003D5DAF"/>
    <w:rsid w:val="003D5E74"/>
    <w:rsid w:val="003D6031"/>
    <w:rsid w:val="003D6120"/>
    <w:rsid w:val="003D61F4"/>
    <w:rsid w:val="003D623E"/>
    <w:rsid w:val="003D6657"/>
    <w:rsid w:val="003D6CC3"/>
    <w:rsid w:val="003D6E7F"/>
    <w:rsid w:val="003D7064"/>
    <w:rsid w:val="003D7264"/>
    <w:rsid w:val="003D745C"/>
    <w:rsid w:val="003D7775"/>
    <w:rsid w:val="003D789D"/>
    <w:rsid w:val="003D7A95"/>
    <w:rsid w:val="003D7C09"/>
    <w:rsid w:val="003D7D1D"/>
    <w:rsid w:val="003D7D8B"/>
    <w:rsid w:val="003D7FCF"/>
    <w:rsid w:val="003E000E"/>
    <w:rsid w:val="003E0215"/>
    <w:rsid w:val="003E034C"/>
    <w:rsid w:val="003E05B0"/>
    <w:rsid w:val="003E05C5"/>
    <w:rsid w:val="003E0BC2"/>
    <w:rsid w:val="003E0C74"/>
    <w:rsid w:val="003E0F9D"/>
    <w:rsid w:val="003E15A5"/>
    <w:rsid w:val="003E15D3"/>
    <w:rsid w:val="003E1BAE"/>
    <w:rsid w:val="003E1E35"/>
    <w:rsid w:val="003E2425"/>
    <w:rsid w:val="003E2917"/>
    <w:rsid w:val="003E2AFC"/>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413"/>
    <w:rsid w:val="003F264A"/>
    <w:rsid w:val="003F2713"/>
    <w:rsid w:val="003F28A1"/>
    <w:rsid w:val="003F2B6E"/>
    <w:rsid w:val="003F2BCB"/>
    <w:rsid w:val="003F2EEA"/>
    <w:rsid w:val="003F316D"/>
    <w:rsid w:val="003F343D"/>
    <w:rsid w:val="003F34B5"/>
    <w:rsid w:val="003F3581"/>
    <w:rsid w:val="003F37A5"/>
    <w:rsid w:val="003F397B"/>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537"/>
    <w:rsid w:val="003F5543"/>
    <w:rsid w:val="003F5719"/>
    <w:rsid w:val="003F57E3"/>
    <w:rsid w:val="003F5958"/>
    <w:rsid w:val="003F6174"/>
    <w:rsid w:val="003F6438"/>
    <w:rsid w:val="003F6689"/>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A97"/>
    <w:rsid w:val="00403B07"/>
    <w:rsid w:val="00403B5B"/>
    <w:rsid w:val="00403DBA"/>
    <w:rsid w:val="00403F71"/>
    <w:rsid w:val="00404128"/>
    <w:rsid w:val="00404265"/>
    <w:rsid w:val="00404613"/>
    <w:rsid w:val="004046CD"/>
    <w:rsid w:val="00404798"/>
    <w:rsid w:val="00404C9C"/>
    <w:rsid w:val="00404CF1"/>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9E0"/>
    <w:rsid w:val="00412B24"/>
    <w:rsid w:val="00412B3C"/>
    <w:rsid w:val="00412DD9"/>
    <w:rsid w:val="00412E06"/>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ED"/>
    <w:rsid w:val="00417006"/>
    <w:rsid w:val="00417012"/>
    <w:rsid w:val="00417189"/>
    <w:rsid w:val="004171B4"/>
    <w:rsid w:val="0041735A"/>
    <w:rsid w:val="004173C7"/>
    <w:rsid w:val="004174AF"/>
    <w:rsid w:val="0041774C"/>
    <w:rsid w:val="00417AC5"/>
    <w:rsid w:val="00417AFF"/>
    <w:rsid w:val="00417D23"/>
    <w:rsid w:val="00417DDF"/>
    <w:rsid w:val="00417EC4"/>
    <w:rsid w:val="00417F7A"/>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6D0"/>
    <w:rsid w:val="004227A3"/>
    <w:rsid w:val="00422831"/>
    <w:rsid w:val="00422C34"/>
    <w:rsid w:val="00423386"/>
    <w:rsid w:val="004234F3"/>
    <w:rsid w:val="00423589"/>
    <w:rsid w:val="00423593"/>
    <w:rsid w:val="00423640"/>
    <w:rsid w:val="00423647"/>
    <w:rsid w:val="004236BB"/>
    <w:rsid w:val="004236FB"/>
    <w:rsid w:val="004238DE"/>
    <w:rsid w:val="004239BF"/>
    <w:rsid w:val="00423C27"/>
    <w:rsid w:val="00423CCC"/>
    <w:rsid w:val="0042407D"/>
    <w:rsid w:val="00424349"/>
    <w:rsid w:val="00424532"/>
    <w:rsid w:val="00424748"/>
    <w:rsid w:val="004248D4"/>
    <w:rsid w:val="00424AEE"/>
    <w:rsid w:val="00424D1A"/>
    <w:rsid w:val="00424D50"/>
    <w:rsid w:val="0042588F"/>
    <w:rsid w:val="00425DB0"/>
    <w:rsid w:val="00426081"/>
    <w:rsid w:val="0042608D"/>
    <w:rsid w:val="004264AF"/>
    <w:rsid w:val="004265C0"/>
    <w:rsid w:val="00426ADA"/>
    <w:rsid w:val="00426AE4"/>
    <w:rsid w:val="00426B9F"/>
    <w:rsid w:val="00426DC8"/>
    <w:rsid w:val="00426EBB"/>
    <w:rsid w:val="0042705C"/>
    <w:rsid w:val="004271F3"/>
    <w:rsid w:val="004274A7"/>
    <w:rsid w:val="00430020"/>
    <w:rsid w:val="00430258"/>
    <w:rsid w:val="0043029D"/>
    <w:rsid w:val="00430328"/>
    <w:rsid w:val="00430652"/>
    <w:rsid w:val="00430AD4"/>
    <w:rsid w:val="00430D06"/>
    <w:rsid w:val="0043100B"/>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860"/>
    <w:rsid w:val="00436004"/>
    <w:rsid w:val="0043613D"/>
    <w:rsid w:val="00436271"/>
    <w:rsid w:val="0043629B"/>
    <w:rsid w:val="00436393"/>
    <w:rsid w:val="004364C1"/>
    <w:rsid w:val="004367B5"/>
    <w:rsid w:val="004367E2"/>
    <w:rsid w:val="00436A1F"/>
    <w:rsid w:val="00436A99"/>
    <w:rsid w:val="00436ACA"/>
    <w:rsid w:val="00436B0C"/>
    <w:rsid w:val="00436CF2"/>
    <w:rsid w:val="00436FCF"/>
    <w:rsid w:val="00437258"/>
    <w:rsid w:val="004373E9"/>
    <w:rsid w:val="00440364"/>
    <w:rsid w:val="00440570"/>
    <w:rsid w:val="004408B1"/>
    <w:rsid w:val="0044091F"/>
    <w:rsid w:val="00440D48"/>
    <w:rsid w:val="00440D51"/>
    <w:rsid w:val="0044136A"/>
    <w:rsid w:val="004413CC"/>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B0F"/>
    <w:rsid w:val="00443CB2"/>
    <w:rsid w:val="00443DE7"/>
    <w:rsid w:val="00443FA7"/>
    <w:rsid w:val="00443FFE"/>
    <w:rsid w:val="00444004"/>
    <w:rsid w:val="004440B4"/>
    <w:rsid w:val="004440E1"/>
    <w:rsid w:val="0044413A"/>
    <w:rsid w:val="004449DA"/>
    <w:rsid w:val="00444D11"/>
    <w:rsid w:val="00444D1F"/>
    <w:rsid w:val="00444FD2"/>
    <w:rsid w:val="00445107"/>
    <w:rsid w:val="00445202"/>
    <w:rsid w:val="00445245"/>
    <w:rsid w:val="00445434"/>
    <w:rsid w:val="004456D3"/>
    <w:rsid w:val="0044571D"/>
    <w:rsid w:val="0044572C"/>
    <w:rsid w:val="00445820"/>
    <w:rsid w:val="004458DD"/>
    <w:rsid w:val="00445C90"/>
    <w:rsid w:val="00445FF0"/>
    <w:rsid w:val="00446078"/>
    <w:rsid w:val="004460C3"/>
    <w:rsid w:val="00446353"/>
    <w:rsid w:val="004463C3"/>
    <w:rsid w:val="004464E2"/>
    <w:rsid w:val="004466A3"/>
    <w:rsid w:val="004467D6"/>
    <w:rsid w:val="004467EE"/>
    <w:rsid w:val="004468FC"/>
    <w:rsid w:val="00446A27"/>
    <w:rsid w:val="00446A80"/>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89"/>
    <w:rsid w:val="004516B2"/>
    <w:rsid w:val="00451761"/>
    <w:rsid w:val="00451820"/>
    <w:rsid w:val="0045193F"/>
    <w:rsid w:val="00451A8B"/>
    <w:rsid w:val="00451C69"/>
    <w:rsid w:val="00451D4C"/>
    <w:rsid w:val="0045207F"/>
    <w:rsid w:val="00452380"/>
    <w:rsid w:val="004523BE"/>
    <w:rsid w:val="00452455"/>
    <w:rsid w:val="00452502"/>
    <w:rsid w:val="00452586"/>
    <w:rsid w:val="00452655"/>
    <w:rsid w:val="00452875"/>
    <w:rsid w:val="00452BC6"/>
    <w:rsid w:val="00452DC6"/>
    <w:rsid w:val="00452E90"/>
    <w:rsid w:val="00452FEB"/>
    <w:rsid w:val="004531C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9B5"/>
    <w:rsid w:val="00455A73"/>
    <w:rsid w:val="00455AE2"/>
    <w:rsid w:val="00455E5C"/>
    <w:rsid w:val="00455F58"/>
    <w:rsid w:val="004562DA"/>
    <w:rsid w:val="0045662C"/>
    <w:rsid w:val="00456782"/>
    <w:rsid w:val="004568CE"/>
    <w:rsid w:val="00456AD3"/>
    <w:rsid w:val="00456C36"/>
    <w:rsid w:val="00456EE2"/>
    <w:rsid w:val="0045729C"/>
    <w:rsid w:val="0045738B"/>
    <w:rsid w:val="0045790F"/>
    <w:rsid w:val="0045796B"/>
    <w:rsid w:val="00457AA2"/>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702"/>
    <w:rsid w:val="00462727"/>
    <w:rsid w:val="00462796"/>
    <w:rsid w:val="004627CC"/>
    <w:rsid w:val="00462884"/>
    <w:rsid w:val="004628B4"/>
    <w:rsid w:val="004628E3"/>
    <w:rsid w:val="0046298D"/>
    <w:rsid w:val="00462A3C"/>
    <w:rsid w:val="00462B2C"/>
    <w:rsid w:val="00462C39"/>
    <w:rsid w:val="00463217"/>
    <w:rsid w:val="00463788"/>
    <w:rsid w:val="004637C1"/>
    <w:rsid w:val="0046395D"/>
    <w:rsid w:val="004639FB"/>
    <w:rsid w:val="00463BAB"/>
    <w:rsid w:val="00463C1B"/>
    <w:rsid w:val="00463D48"/>
    <w:rsid w:val="00463D77"/>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21B"/>
    <w:rsid w:val="00471221"/>
    <w:rsid w:val="0047130A"/>
    <w:rsid w:val="00471767"/>
    <w:rsid w:val="00471B7E"/>
    <w:rsid w:val="00471C58"/>
    <w:rsid w:val="004722E9"/>
    <w:rsid w:val="004725AE"/>
    <w:rsid w:val="0047278D"/>
    <w:rsid w:val="00472A8E"/>
    <w:rsid w:val="00472D17"/>
    <w:rsid w:val="00472D1F"/>
    <w:rsid w:val="004733CD"/>
    <w:rsid w:val="004735E4"/>
    <w:rsid w:val="004738D6"/>
    <w:rsid w:val="00473913"/>
    <w:rsid w:val="004739B7"/>
    <w:rsid w:val="00473A0F"/>
    <w:rsid w:val="00473E4D"/>
    <w:rsid w:val="00473EA7"/>
    <w:rsid w:val="00473FCA"/>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966"/>
    <w:rsid w:val="004769DD"/>
    <w:rsid w:val="00476CAD"/>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C4"/>
    <w:rsid w:val="00484E6F"/>
    <w:rsid w:val="004850EF"/>
    <w:rsid w:val="00485472"/>
    <w:rsid w:val="004855AE"/>
    <w:rsid w:val="0048565F"/>
    <w:rsid w:val="00485684"/>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53"/>
    <w:rsid w:val="004907E6"/>
    <w:rsid w:val="0049089A"/>
    <w:rsid w:val="00490DF4"/>
    <w:rsid w:val="004912E0"/>
    <w:rsid w:val="004913D8"/>
    <w:rsid w:val="004913F8"/>
    <w:rsid w:val="00491510"/>
    <w:rsid w:val="004917E7"/>
    <w:rsid w:val="00491988"/>
    <w:rsid w:val="00491C2E"/>
    <w:rsid w:val="00491FFF"/>
    <w:rsid w:val="00492095"/>
    <w:rsid w:val="004921B9"/>
    <w:rsid w:val="004922DB"/>
    <w:rsid w:val="00492519"/>
    <w:rsid w:val="0049288C"/>
    <w:rsid w:val="004928AB"/>
    <w:rsid w:val="00492978"/>
    <w:rsid w:val="00492BE8"/>
    <w:rsid w:val="00492EFB"/>
    <w:rsid w:val="00493100"/>
    <w:rsid w:val="0049386A"/>
    <w:rsid w:val="00493AD4"/>
    <w:rsid w:val="00493C94"/>
    <w:rsid w:val="00493F06"/>
    <w:rsid w:val="00494541"/>
    <w:rsid w:val="0049460E"/>
    <w:rsid w:val="00494707"/>
    <w:rsid w:val="0049481E"/>
    <w:rsid w:val="00494847"/>
    <w:rsid w:val="00494AF5"/>
    <w:rsid w:val="00494B5D"/>
    <w:rsid w:val="00494C28"/>
    <w:rsid w:val="00495335"/>
    <w:rsid w:val="004954BC"/>
    <w:rsid w:val="0049564C"/>
    <w:rsid w:val="004957CF"/>
    <w:rsid w:val="00495BC0"/>
    <w:rsid w:val="00495CE5"/>
    <w:rsid w:val="004960D3"/>
    <w:rsid w:val="004960F8"/>
    <w:rsid w:val="00496401"/>
    <w:rsid w:val="00496686"/>
    <w:rsid w:val="00496820"/>
    <w:rsid w:val="00496943"/>
    <w:rsid w:val="00496B2E"/>
    <w:rsid w:val="00496D6D"/>
    <w:rsid w:val="00496DC0"/>
    <w:rsid w:val="00496F31"/>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FA3"/>
    <w:rsid w:val="004A0FDB"/>
    <w:rsid w:val="004A12FB"/>
    <w:rsid w:val="004A1311"/>
    <w:rsid w:val="004A1668"/>
    <w:rsid w:val="004A188B"/>
    <w:rsid w:val="004A198C"/>
    <w:rsid w:val="004A21D9"/>
    <w:rsid w:val="004A21FC"/>
    <w:rsid w:val="004A2480"/>
    <w:rsid w:val="004A2583"/>
    <w:rsid w:val="004A2729"/>
    <w:rsid w:val="004A2952"/>
    <w:rsid w:val="004A2A4E"/>
    <w:rsid w:val="004A2A87"/>
    <w:rsid w:val="004A2AF5"/>
    <w:rsid w:val="004A2B07"/>
    <w:rsid w:val="004A2B8C"/>
    <w:rsid w:val="004A2CA8"/>
    <w:rsid w:val="004A2CF6"/>
    <w:rsid w:val="004A321C"/>
    <w:rsid w:val="004A34A0"/>
    <w:rsid w:val="004A36BB"/>
    <w:rsid w:val="004A398C"/>
    <w:rsid w:val="004A3B77"/>
    <w:rsid w:val="004A3BFD"/>
    <w:rsid w:val="004A4050"/>
    <w:rsid w:val="004A437D"/>
    <w:rsid w:val="004A4520"/>
    <w:rsid w:val="004A4568"/>
    <w:rsid w:val="004A4851"/>
    <w:rsid w:val="004A4A5C"/>
    <w:rsid w:val="004A4E41"/>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B6"/>
    <w:rsid w:val="004A7995"/>
    <w:rsid w:val="004A7B0D"/>
    <w:rsid w:val="004A7D26"/>
    <w:rsid w:val="004B0398"/>
    <w:rsid w:val="004B0652"/>
    <w:rsid w:val="004B07B1"/>
    <w:rsid w:val="004B0A0F"/>
    <w:rsid w:val="004B0BD4"/>
    <w:rsid w:val="004B0C55"/>
    <w:rsid w:val="004B1268"/>
    <w:rsid w:val="004B1318"/>
    <w:rsid w:val="004B144B"/>
    <w:rsid w:val="004B1624"/>
    <w:rsid w:val="004B17AE"/>
    <w:rsid w:val="004B1D4B"/>
    <w:rsid w:val="004B2178"/>
    <w:rsid w:val="004B2298"/>
    <w:rsid w:val="004B232E"/>
    <w:rsid w:val="004B2357"/>
    <w:rsid w:val="004B2360"/>
    <w:rsid w:val="004B2507"/>
    <w:rsid w:val="004B272B"/>
    <w:rsid w:val="004B2887"/>
    <w:rsid w:val="004B29DD"/>
    <w:rsid w:val="004B2DC1"/>
    <w:rsid w:val="004B2EC8"/>
    <w:rsid w:val="004B2F5A"/>
    <w:rsid w:val="004B315F"/>
    <w:rsid w:val="004B3185"/>
    <w:rsid w:val="004B3213"/>
    <w:rsid w:val="004B3631"/>
    <w:rsid w:val="004B3639"/>
    <w:rsid w:val="004B3C49"/>
    <w:rsid w:val="004B3E0A"/>
    <w:rsid w:val="004B4005"/>
    <w:rsid w:val="004B4293"/>
    <w:rsid w:val="004B42A6"/>
    <w:rsid w:val="004B450D"/>
    <w:rsid w:val="004B4592"/>
    <w:rsid w:val="004B480F"/>
    <w:rsid w:val="004B4CD3"/>
    <w:rsid w:val="004B4D22"/>
    <w:rsid w:val="004B4DD1"/>
    <w:rsid w:val="004B52CA"/>
    <w:rsid w:val="004B5528"/>
    <w:rsid w:val="004B578F"/>
    <w:rsid w:val="004B5D89"/>
    <w:rsid w:val="004B6151"/>
    <w:rsid w:val="004B6190"/>
    <w:rsid w:val="004B619F"/>
    <w:rsid w:val="004B6612"/>
    <w:rsid w:val="004B67FE"/>
    <w:rsid w:val="004B6805"/>
    <w:rsid w:val="004B6BB7"/>
    <w:rsid w:val="004B6D47"/>
    <w:rsid w:val="004B6F25"/>
    <w:rsid w:val="004B77A1"/>
    <w:rsid w:val="004B787D"/>
    <w:rsid w:val="004B7C61"/>
    <w:rsid w:val="004B7E13"/>
    <w:rsid w:val="004C010F"/>
    <w:rsid w:val="004C0742"/>
    <w:rsid w:val="004C0871"/>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61E5"/>
    <w:rsid w:val="004C625A"/>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E8D"/>
    <w:rsid w:val="004D3EB8"/>
    <w:rsid w:val="004D3F11"/>
    <w:rsid w:val="004D3F79"/>
    <w:rsid w:val="004D40F8"/>
    <w:rsid w:val="004D45B1"/>
    <w:rsid w:val="004D45F5"/>
    <w:rsid w:val="004D462D"/>
    <w:rsid w:val="004D46BA"/>
    <w:rsid w:val="004D49C3"/>
    <w:rsid w:val="004D4A80"/>
    <w:rsid w:val="004D4DCE"/>
    <w:rsid w:val="004D4F4F"/>
    <w:rsid w:val="004D506E"/>
    <w:rsid w:val="004D50A5"/>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0E60"/>
    <w:rsid w:val="004E1143"/>
    <w:rsid w:val="004E1697"/>
    <w:rsid w:val="004E16E8"/>
    <w:rsid w:val="004E18FE"/>
    <w:rsid w:val="004E1934"/>
    <w:rsid w:val="004E1A91"/>
    <w:rsid w:val="004E1B84"/>
    <w:rsid w:val="004E1D95"/>
    <w:rsid w:val="004E1F73"/>
    <w:rsid w:val="004E21AF"/>
    <w:rsid w:val="004E23B9"/>
    <w:rsid w:val="004E2733"/>
    <w:rsid w:val="004E27BF"/>
    <w:rsid w:val="004E281A"/>
    <w:rsid w:val="004E285B"/>
    <w:rsid w:val="004E2917"/>
    <w:rsid w:val="004E293D"/>
    <w:rsid w:val="004E2AA6"/>
    <w:rsid w:val="004E2B6D"/>
    <w:rsid w:val="004E2C04"/>
    <w:rsid w:val="004E2C97"/>
    <w:rsid w:val="004E2DC0"/>
    <w:rsid w:val="004E2FD1"/>
    <w:rsid w:val="004E32CC"/>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832"/>
    <w:rsid w:val="004F0A27"/>
    <w:rsid w:val="004F0D2B"/>
    <w:rsid w:val="004F0E16"/>
    <w:rsid w:val="004F0F45"/>
    <w:rsid w:val="004F1394"/>
    <w:rsid w:val="004F14BB"/>
    <w:rsid w:val="004F170E"/>
    <w:rsid w:val="004F1796"/>
    <w:rsid w:val="004F1B60"/>
    <w:rsid w:val="004F1DB2"/>
    <w:rsid w:val="004F1F15"/>
    <w:rsid w:val="004F2025"/>
    <w:rsid w:val="004F22D8"/>
    <w:rsid w:val="004F250D"/>
    <w:rsid w:val="004F252C"/>
    <w:rsid w:val="004F2960"/>
    <w:rsid w:val="004F2994"/>
    <w:rsid w:val="004F2C1A"/>
    <w:rsid w:val="004F2C2B"/>
    <w:rsid w:val="004F2D2D"/>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353"/>
    <w:rsid w:val="004F53D4"/>
    <w:rsid w:val="004F5452"/>
    <w:rsid w:val="004F5A0D"/>
    <w:rsid w:val="004F5CCB"/>
    <w:rsid w:val="004F5DFB"/>
    <w:rsid w:val="004F5FF1"/>
    <w:rsid w:val="004F626A"/>
    <w:rsid w:val="004F63EC"/>
    <w:rsid w:val="004F64B7"/>
    <w:rsid w:val="004F669C"/>
    <w:rsid w:val="004F66BB"/>
    <w:rsid w:val="004F66E0"/>
    <w:rsid w:val="004F6E1C"/>
    <w:rsid w:val="004F6E7D"/>
    <w:rsid w:val="004F6E9F"/>
    <w:rsid w:val="004F6FA2"/>
    <w:rsid w:val="004F72DF"/>
    <w:rsid w:val="004F72ED"/>
    <w:rsid w:val="004F7701"/>
    <w:rsid w:val="004F77A2"/>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82E"/>
    <w:rsid w:val="00501841"/>
    <w:rsid w:val="00501919"/>
    <w:rsid w:val="00501BF3"/>
    <w:rsid w:val="00501CEA"/>
    <w:rsid w:val="00502112"/>
    <w:rsid w:val="005021A0"/>
    <w:rsid w:val="00502302"/>
    <w:rsid w:val="00502661"/>
    <w:rsid w:val="00502952"/>
    <w:rsid w:val="00502960"/>
    <w:rsid w:val="00502AA4"/>
    <w:rsid w:val="00502CE5"/>
    <w:rsid w:val="00502D4A"/>
    <w:rsid w:val="00502F83"/>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9"/>
    <w:rsid w:val="005053F9"/>
    <w:rsid w:val="0050551A"/>
    <w:rsid w:val="00505814"/>
    <w:rsid w:val="00505A83"/>
    <w:rsid w:val="00505A8D"/>
    <w:rsid w:val="00505BE7"/>
    <w:rsid w:val="00505DCC"/>
    <w:rsid w:val="005061CC"/>
    <w:rsid w:val="005064A2"/>
    <w:rsid w:val="00506723"/>
    <w:rsid w:val="00506899"/>
    <w:rsid w:val="00506B9A"/>
    <w:rsid w:val="00506C8F"/>
    <w:rsid w:val="00507262"/>
    <w:rsid w:val="0050728D"/>
    <w:rsid w:val="005076C0"/>
    <w:rsid w:val="00507ADD"/>
    <w:rsid w:val="00507CE0"/>
    <w:rsid w:val="00507E2A"/>
    <w:rsid w:val="00510234"/>
    <w:rsid w:val="005102FF"/>
    <w:rsid w:val="00510637"/>
    <w:rsid w:val="00510907"/>
    <w:rsid w:val="00510CA9"/>
    <w:rsid w:val="00510CE7"/>
    <w:rsid w:val="00510E96"/>
    <w:rsid w:val="00510F38"/>
    <w:rsid w:val="005111B0"/>
    <w:rsid w:val="005113E0"/>
    <w:rsid w:val="005113EE"/>
    <w:rsid w:val="0051147D"/>
    <w:rsid w:val="005119F5"/>
    <w:rsid w:val="00511A08"/>
    <w:rsid w:val="00511A0F"/>
    <w:rsid w:val="00511A6E"/>
    <w:rsid w:val="00511AFB"/>
    <w:rsid w:val="00511D5A"/>
    <w:rsid w:val="00512314"/>
    <w:rsid w:val="0051236A"/>
    <w:rsid w:val="00512542"/>
    <w:rsid w:val="005125C3"/>
    <w:rsid w:val="00512683"/>
    <w:rsid w:val="00512824"/>
    <w:rsid w:val="005128CE"/>
    <w:rsid w:val="005129E2"/>
    <w:rsid w:val="00512A45"/>
    <w:rsid w:val="00512D45"/>
    <w:rsid w:val="00512DA6"/>
    <w:rsid w:val="00513589"/>
    <w:rsid w:val="00513BCE"/>
    <w:rsid w:val="00513E11"/>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320"/>
    <w:rsid w:val="00516348"/>
    <w:rsid w:val="005165E8"/>
    <w:rsid w:val="005165F3"/>
    <w:rsid w:val="005166D1"/>
    <w:rsid w:val="005168C2"/>
    <w:rsid w:val="005169DB"/>
    <w:rsid w:val="00516A39"/>
    <w:rsid w:val="00516C44"/>
    <w:rsid w:val="00516FF4"/>
    <w:rsid w:val="00517122"/>
    <w:rsid w:val="0051717F"/>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F68"/>
    <w:rsid w:val="005220B7"/>
    <w:rsid w:val="00522491"/>
    <w:rsid w:val="0052250B"/>
    <w:rsid w:val="0052257C"/>
    <w:rsid w:val="005225D9"/>
    <w:rsid w:val="0052265A"/>
    <w:rsid w:val="0052278A"/>
    <w:rsid w:val="005227A9"/>
    <w:rsid w:val="00522964"/>
    <w:rsid w:val="0052296F"/>
    <w:rsid w:val="0052299F"/>
    <w:rsid w:val="00522A6F"/>
    <w:rsid w:val="00522BAE"/>
    <w:rsid w:val="00522C14"/>
    <w:rsid w:val="00522DE0"/>
    <w:rsid w:val="00522E46"/>
    <w:rsid w:val="00522FC1"/>
    <w:rsid w:val="0052311A"/>
    <w:rsid w:val="005232AA"/>
    <w:rsid w:val="005233D3"/>
    <w:rsid w:val="0052348A"/>
    <w:rsid w:val="0052361C"/>
    <w:rsid w:val="00523669"/>
    <w:rsid w:val="005236CA"/>
    <w:rsid w:val="005236DD"/>
    <w:rsid w:val="00523781"/>
    <w:rsid w:val="00523CE2"/>
    <w:rsid w:val="00523D34"/>
    <w:rsid w:val="005242FA"/>
    <w:rsid w:val="0052432C"/>
    <w:rsid w:val="00524850"/>
    <w:rsid w:val="0052494D"/>
    <w:rsid w:val="00524B3C"/>
    <w:rsid w:val="00524C7D"/>
    <w:rsid w:val="00524EEC"/>
    <w:rsid w:val="005250B0"/>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30274"/>
    <w:rsid w:val="00530482"/>
    <w:rsid w:val="00530892"/>
    <w:rsid w:val="00530A00"/>
    <w:rsid w:val="00530A91"/>
    <w:rsid w:val="00530E7D"/>
    <w:rsid w:val="00531151"/>
    <w:rsid w:val="005311E2"/>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4A6"/>
    <w:rsid w:val="005426FB"/>
    <w:rsid w:val="005434BD"/>
    <w:rsid w:val="005435C8"/>
    <w:rsid w:val="005435D6"/>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2D"/>
    <w:rsid w:val="00546A54"/>
    <w:rsid w:val="00546A8F"/>
    <w:rsid w:val="00546C11"/>
    <w:rsid w:val="00547701"/>
    <w:rsid w:val="005477E3"/>
    <w:rsid w:val="00547873"/>
    <w:rsid w:val="00547874"/>
    <w:rsid w:val="00547BCA"/>
    <w:rsid w:val="00547D4D"/>
    <w:rsid w:val="00547ED4"/>
    <w:rsid w:val="005500D8"/>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4487"/>
    <w:rsid w:val="005544BD"/>
    <w:rsid w:val="00554891"/>
    <w:rsid w:val="00554A6D"/>
    <w:rsid w:val="00554A93"/>
    <w:rsid w:val="00554AD9"/>
    <w:rsid w:val="00554B8A"/>
    <w:rsid w:val="00554C1C"/>
    <w:rsid w:val="00554C51"/>
    <w:rsid w:val="00554E13"/>
    <w:rsid w:val="00554E32"/>
    <w:rsid w:val="00554FED"/>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94D"/>
    <w:rsid w:val="00556952"/>
    <w:rsid w:val="00556987"/>
    <w:rsid w:val="00556BCB"/>
    <w:rsid w:val="00556BDB"/>
    <w:rsid w:val="00556CB6"/>
    <w:rsid w:val="00556DB3"/>
    <w:rsid w:val="00557156"/>
    <w:rsid w:val="005571AE"/>
    <w:rsid w:val="00557546"/>
    <w:rsid w:val="005575E8"/>
    <w:rsid w:val="00557618"/>
    <w:rsid w:val="005576DD"/>
    <w:rsid w:val="005577C6"/>
    <w:rsid w:val="0055781B"/>
    <w:rsid w:val="00557B70"/>
    <w:rsid w:val="005600FB"/>
    <w:rsid w:val="005605F9"/>
    <w:rsid w:val="00560A24"/>
    <w:rsid w:val="00560AF1"/>
    <w:rsid w:val="00560C56"/>
    <w:rsid w:val="00560F16"/>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D71"/>
    <w:rsid w:val="005673EE"/>
    <w:rsid w:val="005674EF"/>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323"/>
    <w:rsid w:val="005815ED"/>
    <w:rsid w:val="0058160B"/>
    <w:rsid w:val="0058166D"/>
    <w:rsid w:val="0058171A"/>
    <w:rsid w:val="00581737"/>
    <w:rsid w:val="00581DBE"/>
    <w:rsid w:val="00581F08"/>
    <w:rsid w:val="00581FB1"/>
    <w:rsid w:val="00582393"/>
    <w:rsid w:val="0058250F"/>
    <w:rsid w:val="00582A1E"/>
    <w:rsid w:val="00582B69"/>
    <w:rsid w:val="00582F72"/>
    <w:rsid w:val="0058312C"/>
    <w:rsid w:val="00583328"/>
    <w:rsid w:val="005833C2"/>
    <w:rsid w:val="00583433"/>
    <w:rsid w:val="005839BD"/>
    <w:rsid w:val="00583AF4"/>
    <w:rsid w:val="00583CC6"/>
    <w:rsid w:val="00583DE4"/>
    <w:rsid w:val="00583DFC"/>
    <w:rsid w:val="00583E67"/>
    <w:rsid w:val="005841A4"/>
    <w:rsid w:val="005844B2"/>
    <w:rsid w:val="005844D0"/>
    <w:rsid w:val="005847E5"/>
    <w:rsid w:val="00584C35"/>
    <w:rsid w:val="00584CE5"/>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31C"/>
    <w:rsid w:val="00587513"/>
    <w:rsid w:val="0058764C"/>
    <w:rsid w:val="005879E9"/>
    <w:rsid w:val="00587A1A"/>
    <w:rsid w:val="00587C63"/>
    <w:rsid w:val="00587D9C"/>
    <w:rsid w:val="00587F15"/>
    <w:rsid w:val="00587F4F"/>
    <w:rsid w:val="00587F98"/>
    <w:rsid w:val="00587FFD"/>
    <w:rsid w:val="005903E8"/>
    <w:rsid w:val="00590898"/>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39C"/>
    <w:rsid w:val="00592607"/>
    <w:rsid w:val="00592620"/>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E7E"/>
    <w:rsid w:val="00594EE9"/>
    <w:rsid w:val="00595208"/>
    <w:rsid w:val="00595275"/>
    <w:rsid w:val="005952F6"/>
    <w:rsid w:val="00595474"/>
    <w:rsid w:val="0059561D"/>
    <w:rsid w:val="00595C4B"/>
    <w:rsid w:val="00595D77"/>
    <w:rsid w:val="00595DD3"/>
    <w:rsid w:val="00595E74"/>
    <w:rsid w:val="00595E7C"/>
    <w:rsid w:val="00595F55"/>
    <w:rsid w:val="005960AA"/>
    <w:rsid w:val="00596255"/>
    <w:rsid w:val="005962DA"/>
    <w:rsid w:val="00596465"/>
    <w:rsid w:val="005964C8"/>
    <w:rsid w:val="0059679E"/>
    <w:rsid w:val="005969FF"/>
    <w:rsid w:val="00596CC7"/>
    <w:rsid w:val="00597181"/>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A7F"/>
    <w:rsid w:val="005A5B22"/>
    <w:rsid w:val="005A5D9D"/>
    <w:rsid w:val="005A5EE7"/>
    <w:rsid w:val="005A5FD3"/>
    <w:rsid w:val="005A61DC"/>
    <w:rsid w:val="005A636D"/>
    <w:rsid w:val="005A64B2"/>
    <w:rsid w:val="005A6580"/>
    <w:rsid w:val="005A6A5F"/>
    <w:rsid w:val="005A6B95"/>
    <w:rsid w:val="005A6E65"/>
    <w:rsid w:val="005A6E83"/>
    <w:rsid w:val="005A709A"/>
    <w:rsid w:val="005A70A5"/>
    <w:rsid w:val="005A7195"/>
    <w:rsid w:val="005A7396"/>
    <w:rsid w:val="005A7441"/>
    <w:rsid w:val="005A760F"/>
    <w:rsid w:val="005A7751"/>
    <w:rsid w:val="005A7762"/>
    <w:rsid w:val="005A7E1F"/>
    <w:rsid w:val="005B016B"/>
    <w:rsid w:val="005B020E"/>
    <w:rsid w:val="005B0247"/>
    <w:rsid w:val="005B0608"/>
    <w:rsid w:val="005B0696"/>
    <w:rsid w:val="005B072E"/>
    <w:rsid w:val="005B075F"/>
    <w:rsid w:val="005B08DD"/>
    <w:rsid w:val="005B096B"/>
    <w:rsid w:val="005B0B11"/>
    <w:rsid w:val="005B12BB"/>
    <w:rsid w:val="005B17BB"/>
    <w:rsid w:val="005B19C1"/>
    <w:rsid w:val="005B1AB2"/>
    <w:rsid w:val="005B1B0C"/>
    <w:rsid w:val="005B1BFA"/>
    <w:rsid w:val="005B1F1D"/>
    <w:rsid w:val="005B20DF"/>
    <w:rsid w:val="005B2407"/>
    <w:rsid w:val="005B24E9"/>
    <w:rsid w:val="005B260A"/>
    <w:rsid w:val="005B2925"/>
    <w:rsid w:val="005B2AA1"/>
    <w:rsid w:val="005B2C3F"/>
    <w:rsid w:val="005B2D98"/>
    <w:rsid w:val="005B3707"/>
    <w:rsid w:val="005B3874"/>
    <w:rsid w:val="005B39B3"/>
    <w:rsid w:val="005B3AC2"/>
    <w:rsid w:val="005B3B11"/>
    <w:rsid w:val="005B3B19"/>
    <w:rsid w:val="005B3B8D"/>
    <w:rsid w:val="005B3E81"/>
    <w:rsid w:val="005B3ED5"/>
    <w:rsid w:val="005B40DA"/>
    <w:rsid w:val="005B43BD"/>
    <w:rsid w:val="005B442A"/>
    <w:rsid w:val="005B44BE"/>
    <w:rsid w:val="005B4531"/>
    <w:rsid w:val="005B457D"/>
    <w:rsid w:val="005B45E4"/>
    <w:rsid w:val="005B4663"/>
    <w:rsid w:val="005B4964"/>
    <w:rsid w:val="005B49AA"/>
    <w:rsid w:val="005B4C42"/>
    <w:rsid w:val="005B5043"/>
    <w:rsid w:val="005B52FB"/>
    <w:rsid w:val="005B5309"/>
    <w:rsid w:val="005B549C"/>
    <w:rsid w:val="005B54A3"/>
    <w:rsid w:val="005B55E3"/>
    <w:rsid w:val="005B56E4"/>
    <w:rsid w:val="005B59C8"/>
    <w:rsid w:val="005B5AA4"/>
    <w:rsid w:val="005B5B73"/>
    <w:rsid w:val="005B5EEC"/>
    <w:rsid w:val="005B5FE3"/>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E42"/>
    <w:rsid w:val="005B7FF1"/>
    <w:rsid w:val="005C0003"/>
    <w:rsid w:val="005C01B5"/>
    <w:rsid w:val="005C05A8"/>
    <w:rsid w:val="005C0E57"/>
    <w:rsid w:val="005C0EE0"/>
    <w:rsid w:val="005C1088"/>
    <w:rsid w:val="005C1633"/>
    <w:rsid w:val="005C17CA"/>
    <w:rsid w:val="005C1FC4"/>
    <w:rsid w:val="005C20FE"/>
    <w:rsid w:val="005C2175"/>
    <w:rsid w:val="005C2770"/>
    <w:rsid w:val="005C2AC4"/>
    <w:rsid w:val="005C2BF1"/>
    <w:rsid w:val="005C2FF5"/>
    <w:rsid w:val="005C3306"/>
    <w:rsid w:val="005C3352"/>
    <w:rsid w:val="005C33B9"/>
    <w:rsid w:val="005C3A68"/>
    <w:rsid w:val="005C3CBA"/>
    <w:rsid w:val="005C3E80"/>
    <w:rsid w:val="005C405A"/>
    <w:rsid w:val="005C4280"/>
    <w:rsid w:val="005C437F"/>
    <w:rsid w:val="005C456F"/>
    <w:rsid w:val="005C45FD"/>
    <w:rsid w:val="005C462B"/>
    <w:rsid w:val="005C4720"/>
    <w:rsid w:val="005C496D"/>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211F"/>
    <w:rsid w:val="005D2326"/>
    <w:rsid w:val="005D2399"/>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607"/>
    <w:rsid w:val="005D468E"/>
    <w:rsid w:val="005D47D3"/>
    <w:rsid w:val="005D4DCB"/>
    <w:rsid w:val="005D4DFB"/>
    <w:rsid w:val="005D5189"/>
    <w:rsid w:val="005D5224"/>
    <w:rsid w:val="005D54D3"/>
    <w:rsid w:val="005D57C4"/>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A50"/>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37A"/>
    <w:rsid w:val="005E1474"/>
    <w:rsid w:val="005E1769"/>
    <w:rsid w:val="005E1A25"/>
    <w:rsid w:val="005E1E84"/>
    <w:rsid w:val="005E1ECB"/>
    <w:rsid w:val="005E1F67"/>
    <w:rsid w:val="005E20C8"/>
    <w:rsid w:val="005E25EA"/>
    <w:rsid w:val="005E26CC"/>
    <w:rsid w:val="005E27AC"/>
    <w:rsid w:val="005E29CB"/>
    <w:rsid w:val="005E2CB3"/>
    <w:rsid w:val="005E3049"/>
    <w:rsid w:val="005E3324"/>
    <w:rsid w:val="005E3367"/>
    <w:rsid w:val="005E3B51"/>
    <w:rsid w:val="005E3C01"/>
    <w:rsid w:val="005E3E86"/>
    <w:rsid w:val="005E3FBE"/>
    <w:rsid w:val="005E40CC"/>
    <w:rsid w:val="005E4197"/>
    <w:rsid w:val="005E42AC"/>
    <w:rsid w:val="005E42D2"/>
    <w:rsid w:val="005E4364"/>
    <w:rsid w:val="005E43F7"/>
    <w:rsid w:val="005E446A"/>
    <w:rsid w:val="005E44E3"/>
    <w:rsid w:val="005E45FE"/>
    <w:rsid w:val="005E466C"/>
    <w:rsid w:val="005E4B85"/>
    <w:rsid w:val="005E4CE4"/>
    <w:rsid w:val="005E4E94"/>
    <w:rsid w:val="005E50E5"/>
    <w:rsid w:val="005E543A"/>
    <w:rsid w:val="005E5483"/>
    <w:rsid w:val="005E5780"/>
    <w:rsid w:val="005E59CC"/>
    <w:rsid w:val="005E5A80"/>
    <w:rsid w:val="005E5C81"/>
    <w:rsid w:val="005E6055"/>
    <w:rsid w:val="005E6B48"/>
    <w:rsid w:val="005E6BA1"/>
    <w:rsid w:val="005E6F34"/>
    <w:rsid w:val="005E6F95"/>
    <w:rsid w:val="005E7B55"/>
    <w:rsid w:val="005E7D03"/>
    <w:rsid w:val="005E7FA3"/>
    <w:rsid w:val="005F000E"/>
    <w:rsid w:val="005F01D4"/>
    <w:rsid w:val="005F0261"/>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664"/>
    <w:rsid w:val="00600902"/>
    <w:rsid w:val="00600B34"/>
    <w:rsid w:val="006010CC"/>
    <w:rsid w:val="006010E7"/>
    <w:rsid w:val="0060112E"/>
    <w:rsid w:val="0060114F"/>
    <w:rsid w:val="00601175"/>
    <w:rsid w:val="0060119A"/>
    <w:rsid w:val="00601495"/>
    <w:rsid w:val="006014E0"/>
    <w:rsid w:val="006019B9"/>
    <w:rsid w:val="00601C29"/>
    <w:rsid w:val="00601C51"/>
    <w:rsid w:val="00601E76"/>
    <w:rsid w:val="00601ECE"/>
    <w:rsid w:val="0060200C"/>
    <w:rsid w:val="006020F7"/>
    <w:rsid w:val="00602225"/>
    <w:rsid w:val="0060232F"/>
    <w:rsid w:val="00602350"/>
    <w:rsid w:val="0060253A"/>
    <w:rsid w:val="0060256D"/>
    <w:rsid w:val="0060257D"/>
    <w:rsid w:val="006029D5"/>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7C2"/>
    <w:rsid w:val="006078A7"/>
    <w:rsid w:val="00607AC9"/>
    <w:rsid w:val="00607C89"/>
    <w:rsid w:val="00607D26"/>
    <w:rsid w:val="006100EF"/>
    <w:rsid w:val="00610124"/>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325"/>
    <w:rsid w:val="006124EB"/>
    <w:rsid w:val="00612647"/>
    <w:rsid w:val="00612678"/>
    <w:rsid w:val="006127A3"/>
    <w:rsid w:val="0061291F"/>
    <w:rsid w:val="00612CEC"/>
    <w:rsid w:val="00612F56"/>
    <w:rsid w:val="006131EC"/>
    <w:rsid w:val="0061367E"/>
    <w:rsid w:val="00613938"/>
    <w:rsid w:val="00613CD7"/>
    <w:rsid w:val="00613EB2"/>
    <w:rsid w:val="00613FF1"/>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6128"/>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ADE"/>
    <w:rsid w:val="00620B14"/>
    <w:rsid w:val="00620E1D"/>
    <w:rsid w:val="006213A0"/>
    <w:rsid w:val="00621506"/>
    <w:rsid w:val="0062178B"/>
    <w:rsid w:val="0062185F"/>
    <w:rsid w:val="00621940"/>
    <w:rsid w:val="006219FB"/>
    <w:rsid w:val="00621B74"/>
    <w:rsid w:val="00621C7D"/>
    <w:rsid w:val="00621EBF"/>
    <w:rsid w:val="00622230"/>
    <w:rsid w:val="006225BA"/>
    <w:rsid w:val="006227AD"/>
    <w:rsid w:val="006228D8"/>
    <w:rsid w:val="00622908"/>
    <w:rsid w:val="00622C01"/>
    <w:rsid w:val="00623068"/>
    <w:rsid w:val="006233DE"/>
    <w:rsid w:val="0062347B"/>
    <w:rsid w:val="0062376F"/>
    <w:rsid w:val="0062382F"/>
    <w:rsid w:val="006238E2"/>
    <w:rsid w:val="00623915"/>
    <w:rsid w:val="006239BB"/>
    <w:rsid w:val="006239F2"/>
    <w:rsid w:val="00623A13"/>
    <w:rsid w:val="00623BE1"/>
    <w:rsid w:val="00623DE1"/>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FBC"/>
    <w:rsid w:val="006271DD"/>
    <w:rsid w:val="00627234"/>
    <w:rsid w:val="00627237"/>
    <w:rsid w:val="00627291"/>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7A"/>
    <w:rsid w:val="00633299"/>
    <w:rsid w:val="00633506"/>
    <w:rsid w:val="00633802"/>
    <w:rsid w:val="00633997"/>
    <w:rsid w:val="00633A65"/>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AFE"/>
    <w:rsid w:val="00635C86"/>
    <w:rsid w:val="00635E37"/>
    <w:rsid w:val="00636181"/>
    <w:rsid w:val="006361E1"/>
    <w:rsid w:val="00636236"/>
    <w:rsid w:val="0063630E"/>
    <w:rsid w:val="0063665D"/>
    <w:rsid w:val="006366D7"/>
    <w:rsid w:val="006367EE"/>
    <w:rsid w:val="00636B25"/>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A48"/>
    <w:rsid w:val="00642A70"/>
    <w:rsid w:val="00642CD9"/>
    <w:rsid w:val="00643281"/>
    <w:rsid w:val="0064359F"/>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3EF"/>
    <w:rsid w:val="00651518"/>
    <w:rsid w:val="006515C4"/>
    <w:rsid w:val="0065173F"/>
    <w:rsid w:val="006518BC"/>
    <w:rsid w:val="00651B70"/>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E0"/>
    <w:rsid w:val="0065301A"/>
    <w:rsid w:val="0065323B"/>
    <w:rsid w:val="00653609"/>
    <w:rsid w:val="006536C6"/>
    <w:rsid w:val="00653864"/>
    <w:rsid w:val="0065388E"/>
    <w:rsid w:val="0065390B"/>
    <w:rsid w:val="00653D39"/>
    <w:rsid w:val="00653EF6"/>
    <w:rsid w:val="00653F60"/>
    <w:rsid w:val="00653FC2"/>
    <w:rsid w:val="006540FF"/>
    <w:rsid w:val="006548FB"/>
    <w:rsid w:val="00654A6C"/>
    <w:rsid w:val="00654D9A"/>
    <w:rsid w:val="00654DCC"/>
    <w:rsid w:val="00654E63"/>
    <w:rsid w:val="00654E99"/>
    <w:rsid w:val="006550A3"/>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169"/>
    <w:rsid w:val="00661176"/>
    <w:rsid w:val="00661224"/>
    <w:rsid w:val="00661226"/>
    <w:rsid w:val="00661C12"/>
    <w:rsid w:val="00661CEB"/>
    <w:rsid w:val="00661D11"/>
    <w:rsid w:val="00661E6A"/>
    <w:rsid w:val="00661E7C"/>
    <w:rsid w:val="00662030"/>
    <w:rsid w:val="00662196"/>
    <w:rsid w:val="0066222E"/>
    <w:rsid w:val="006623FB"/>
    <w:rsid w:val="00662497"/>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E27"/>
    <w:rsid w:val="00665E63"/>
    <w:rsid w:val="00665F9D"/>
    <w:rsid w:val="006662F0"/>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B3C"/>
    <w:rsid w:val="00671F65"/>
    <w:rsid w:val="0067209F"/>
    <w:rsid w:val="00672113"/>
    <w:rsid w:val="00672274"/>
    <w:rsid w:val="006722A7"/>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785"/>
    <w:rsid w:val="006747A8"/>
    <w:rsid w:val="00674A18"/>
    <w:rsid w:val="00674C56"/>
    <w:rsid w:val="00674C9D"/>
    <w:rsid w:val="00674EA6"/>
    <w:rsid w:val="00675002"/>
    <w:rsid w:val="006752AA"/>
    <w:rsid w:val="00675309"/>
    <w:rsid w:val="00675334"/>
    <w:rsid w:val="0067548D"/>
    <w:rsid w:val="0067553A"/>
    <w:rsid w:val="006757D3"/>
    <w:rsid w:val="00675ABF"/>
    <w:rsid w:val="00675D44"/>
    <w:rsid w:val="00675DA7"/>
    <w:rsid w:val="00675E9E"/>
    <w:rsid w:val="006762B1"/>
    <w:rsid w:val="00676448"/>
    <w:rsid w:val="00676B9D"/>
    <w:rsid w:val="00676D7D"/>
    <w:rsid w:val="00676E72"/>
    <w:rsid w:val="00676EBB"/>
    <w:rsid w:val="006774B4"/>
    <w:rsid w:val="00677807"/>
    <w:rsid w:val="0067783A"/>
    <w:rsid w:val="00677A93"/>
    <w:rsid w:val="00677B3E"/>
    <w:rsid w:val="00677C3D"/>
    <w:rsid w:val="00677EB9"/>
    <w:rsid w:val="0068016B"/>
    <w:rsid w:val="006801A4"/>
    <w:rsid w:val="006802E6"/>
    <w:rsid w:val="00680835"/>
    <w:rsid w:val="00680911"/>
    <w:rsid w:val="00680A43"/>
    <w:rsid w:val="00680DEC"/>
    <w:rsid w:val="00680FA4"/>
    <w:rsid w:val="00681188"/>
    <w:rsid w:val="0068147F"/>
    <w:rsid w:val="006814AD"/>
    <w:rsid w:val="006816EE"/>
    <w:rsid w:val="006818FC"/>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44A"/>
    <w:rsid w:val="00692532"/>
    <w:rsid w:val="006925F9"/>
    <w:rsid w:val="006927A5"/>
    <w:rsid w:val="006928F5"/>
    <w:rsid w:val="006929E2"/>
    <w:rsid w:val="00692A0C"/>
    <w:rsid w:val="00692E3D"/>
    <w:rsid w:val="00693203"/>
    <w:rsid w:val="006932BE"/>
    <w:rsid w:val="00693493"/>
    <w:rsid w:val="0069351A"/>
    <w:rsid w:val="0069375D"/>
    <w:rsid w:val="0069396C"/>
    <w:rsid w:val="00693A01"/>
    <w:rsid w:val="006940D7"/>
    <w:rsid w:val="00694308"/>
    <w:rsid w:val="0069482F"/>
    <w:rsid w:val="00694834"/>
    <w:rsid w:val="00694D17"/>
    <w:rsid w:val="00694D2B"/>
    <w:rsid w:val="00694E5E"/>
    <w:rsid w:val="00694F65"/>
    <w:rsid w:val="00694FE0"/>
    <w:rsid w:val="00695206"/>
    <w:rsid w:val="0069520F"/>
    <w:rsid w:val="00695564"/>
    <w:rsid w:val="006955BF"/>
    <w:rsid w:val="0069579A"/>
    <w:rsid w:val="006957E4"/>
    <w:rsid w:val="00695A37"/>
    <w:rsid w:val="00695A39"/>
    <w:rsid w:val="00696057"/>
    <w:rsid w:val="006964DE"/>
    <w:rsid w:val="006965B2"/>
    <w:rsid w:val="00696742"/>
    <w:rsid w:val="0069681D"/>
    <w:rsid w:val="00696860"/>
    <w:rsid w:val="00696D56"/>
    <w:rsid w:val="00696E34"/>
    <w:rsid w:val="00696E67"/>
    <w:rsid w:val="006970EE"/>
    <w:rsid w:val="00697181"/>
    <w:rsid w:val="006974E5"/>
    <w:rsid w:val="006978B8"/>
    <w:rsid w:val="0069792D"/>
    <w:rsid w:val="00697979"/>
    <w:rsid w:val="00697ABE"/>
    <w:rsid w:val="00697C2A"/>
    <w:rsid w:val="00697D05"/>
    <w:rsid w:val="00697D35"/>
    <w:rsid w:val="006A018C"/>
    <w:rsid w:val="006A01DB"/>
    <w:rsid w:val="006A02F4"/>
    <w:rsid w:val="006A032D"/>
    <w:rsid w:val="006A068C"/>
    <w:rsid w:val="006A0990"/>
    <w:rsid w:val="006A0A7F"/>
    <w:rsid w:val="006A0BFB"/>
    <w:rsid w:val="006A120E"/>
    <w:rsid w:val="006A13E1"/>
    <w:rsid w:val="006A150D"/>
    <w:rsid w:val="006A17E2"/>
    <w:rsid w:val="006A18EE"/>
    <w:rsid w:val="006A1B2E"/>
    <w:rsid w:val="006A1C7E"/>
    <w:rsid w:val="006A1EAD"/>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F40"/>
    <w:rsid w:val="006B0FA0"/>
    <w:rsid w:val="006B0FC7"/>
    <w:rsid w:val="006B1065"/>
    <w:rsid w:val="006B138B"/>
    <w:rsid w:val="006B15C5"/>
    <w:rsid w:val="006B16B8"/>
    <w:rsid w:val="006B1A2E"/>
    <w:rsid w:val="006B208A"/>
    <w:rsid w:val="006B21E8"/>
    <w:rsid w:val="006B22C3"/>
    <w:rsid w:val="006B2536"/>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525"/>
    <w:rsid w:val="006B578D"/>
    <w:rsid w:val="006B57EA"/>
    <w:rsid w:val="006B59A4"/>
    <w:rsid w:val="006B59A9"/>
    <w:rsid w:val="006B5ACC"/>
    <w:rsid w:val="006B5B02"/>
    <w:rsid w:val="006B5C17"/>
    <w:rsid w:val="006B5C31"/>
    <w:rsid w:val="006B5FAD"/>
    <w:rsid w:val="006B6031"/>
    <w:rsid w:val="006B6104"/>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C5"/>
    <w:rsid w:val="006C300E"/>
    <w:rsid w:val="006C3120"/>
    <w:rsid w:val="006C31E8"/>
    <w:rsid w:val="006C3244"/>
    <w:rsid w:val="006C32B6"/>
    <w:rsid w:val="006C339D"/>
    <w:rsid w:val="006C3464"/>
    <w:rsid w:val="006C34A0"/>
    <w:rsid w:val="006C364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601"/>
    <w:rsid w:val="006C76B5"/>
    <w:rsid w:val="006C771D"/>
    <w:rsid w:val="006C7877"/>
    <w:rsid w:val="006C7926"/>
    <w:rsid w:val="006C799F"/>
    <w:rsid w:val="006C7D81"/>
    <w:rsid w:val="006C7DF2"/>
    <w:rsid w:val="006D0129"/>
    <w:rsid w:val="006D02E6"/>
    <w:rsid w:val="006D04E0"/>
    <w:rsid w:val="006D062D"/>
    <w:rsid w:val="006D084E"/>
    <w:rsid w:val="006D111C"/>
    <w:rsid w:val="006D12B7"/>
    <w:rsid w:val="006D12D1"/>
    <w:rsid w:val="006D1696"/>
    <w:rsid w:val="006D16C4"/>
    <w:rsid w:val="006D17FB"/>
    <w:rsid w:val="006D180F"/>
    <w:rsid w:val="006D1E2F"/>
    <w:rsid w:val="006D23A0"/>
    <w:rsid w:val="006D2525"/>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E17"/>
    <w:rsid w:val="006D3F3D"/>
    <w:rsid w:val="006D40EB"/>
    <w:rsid w:val="006D4262"/>
    <w:rsid w:val="006D4285"/>
    <w:rsid w:val="006D42DA"/>
    <w:rsid w:val="006D4993"/>
    <w:rsid w:val="006D4E77"/>
    <w:rsid w:val="006D5012"/>
    <w:rsid w:val="006D5191"/>
    <w:rsid w:val="006D51D2"/>
    <w:rsid w:val="006D52F3"/>
    <w:rsid w:val="006D5333"/>
    <w:rsid w:val="006D5402"/>
    <w:rsid w:val="006D592D"/>
    <w:rsid w:val="006D5B8C"/>
    <w:rsid w:val="006D5D22"/>
    <w:rsid w:val="006D6058"/>
    <w:rsid w:val="006D605B"/>
    <w:rsid w:val="006D616F"/>
    <w:rsid w:val="006D6228"/>
    <w:rsid w:val="006D6335"/>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50B"/>
    <w:rsid w:val="006E25B2"/>
    <w:rsid w:val="006E25C8"/>
    <w:rsid w:val="006E261F"/>
    <w:rsid w:val="006E26C8"/>
    <w:rsid w:val="006E29A7"/>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55"/>
    <w:rsid w:val="006E505B"/>
    <w:rsid w:val="006E50CE"/>
    <w:rsid w:val="006E50F0"/>
    <w:rsid w:val="006E53EA"/>
    <w:rsid w:val="006E5569"/>
    <w:rsid w:val="006E5576"/>
    <w:rsid w:val="006E590F"/>
    <w:rsid w:val="006E5AD9"/>
    <w:rsid w:val="006E5E00"/>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6C4"/>
    <w:rsid w:val="006F18F6"/>
    <w:rsid w:val="006F1975"/>
    <w:rsid w:val="006F1A64"/>
    <w:rsid w:val="006F1C72"/>
    <w:rsid w:val="006F2282"/>
    <w:rsid w:val="006F236B"/>
    <w:rsid w:val="006F246B"/>
    <w:rsid w:val="006F268D"/>
    <w:rsid w:val="006F26AB"/>
    <w:rsid w:val="006F2710"/>
    <w:rsid w:val="006F2CE2"/>
    <w:rsid w:val="006F2F16"/>
    <w:rsid w:val="006F322A"/>
    <w:rsid w:val="006F36EB"/>
    <w:rsid w:val="006F3723"/>
    <w:rsid w:val="006F37BC"/>
    <w:rsid w:val="006F3893"/>
    <w:rsid w:val="006F3D27"/>
    <w:rsid w:val="006F3F47"/>
    <w:rsid w:val="006F4542"/>
    <w:rsid w:val="006F45E1"/>
    <w:rsid w:val="006F4706"/>
    <w:rsid w:val="006F48C3"/>
    <w:rsid w:val="006F4C76"/>
    <w:rsid w:val="006F4DC8"/>
    <w:rsid w:val="006F51F0"/>
    <w:rsid w:val="006F5398"/>
    <w:rsid w:val="006F5449"/>
    <w:rsid w:val="006F597D"/>
    <w:rsid w:val="006F5A22"/>
    <w:rsid w:val="006F5DAB"/>
    <w:rsid w:val="006F605F"/>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41"/>
    <w:rsid w:val="00703C1C"/>
    <w:rsid w:val="00703D61"/>
    <w:rsid w:val="00703EA4"/>
    <w:rsid w:val="00703F3C"/>
    <w:rsid w:val="00704245"/>
    <w:rsid w:val="007048D2"/>
    <w:rsid w:val="00704A25"/>
    <w:rsid w:val="00704E51"/>
    <w:rsid w:val="00704EA6"/>
    <w:rsid w:val="007050C0"/>
    <w:rsid w:val="00705414"/>
    <w:rsid w:val="00705DD0"/>
    <w:rsid w:val="00705DF5"/>
    <w:rsid w:val="00705F34"/>
    <w:rsid w:val="00705FA8"/>
    <w:rsid w:val="00705FC2"/>
    <w:rsid w:val="007064B4"/>
    <w:rsid w:val="007065B7"/>
    <w:rsid w:val="00706750"/>
    <w:rsid w:val="00706864"/>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F0"/>
    <w:rsid w:val="00707F71"/>
    <w:rsid w:val="007101F5"/>
    <w:rsid w:val="0071020A"/>
    <w:rsid w:val="007103F6"/>
    <w:rsid w:val="00710556"/>
    <w:rsid w:val="00710628"/>
    <w:rsid w:val="00710643"/>
    <w:rsid w:val="00710698"/>
    <w:rsid w:val="00710938"/>
    <w:rsid w:val="00710C23"/>
    <w:rsid w:val="00710E84"/>
    <w:rsid w:val="00711733"/>
    <w:rsid w:val="0071188C"/>
    <w:rsid w:val="00711A4E"/>
    <w:rsid w:val="00711B8D"/>
    <w:rsid w:val="00711C9C"/>
    <w:rsid w:val="00711D3D"/>
    <w:rsid w:val="00711F94"/>
    <w:rsid w:val="00712181"/>
    <w:rsid w:val="00712424"/>
    <w:rsid w:val="0071254F"/>
    <w:rsid w:val="00712745"/>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C13"/>
    <w:rsid w:val="00714D18"/>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B36"/>
    <w:rsid w:val="00721097"/>
    <w:rsid w:val="00721553"/>
    <w:rsid w:val="007215AB"/>
    <w:rsid w:val="00721800"/>
    <w:rsid w:val="007218D6"/>
    <w:rsid w:val="0072191C"/>
    <w:rsid w:val="00721B0A"/>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43A"/>
    <w:rsid w:val="00723531"/>
    <w:rsid w:val="00723547"/>
    <w:rsid w:val="00723741"/>
    <w:rsid w:val="00723838"/>
    <w:rsid w:val="00723A8B"/>
    <w:rsid w:val="00723D67"/>
    <w:rsid w:val="00723D6F"/>
    <w:rsid w:val="00723FAA"/>
    <w:rsid w:val="00724034"/>
    <w:rsid w:val="007243A4"/>
    <w:rsid w:val="007245FD"/>
    <w:rsid w:val="0072465F"/>
    <w:rsid w:val="007246FB"/>
    <w:rsid w:val="00724729"/>
    <w:rsid w:val="007248A1"/>
    <w:rsid w:val="0072492D"/>
    <w:rsid w:val="00724942"/>
    <w:rsid w:val="007250F5"/>
    <w:rsid w:val="0072520B"/>
    <w:rsid w:val="007254A3"/>
    <w:rsid w:val="007254E6"/>
    <w:rsid w:val="00725777"/>
    <w:rsid w:val="007258A8"/>
    <w:rsid w:val="0072599A"/>
    <w:rsid w:val="007259C8"/>
    <w:rsid w:val="00725C44"/>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7F"/>
    <w:rsid w:val="00730698"/>
    <w:rsid w:val="007308CF"/>
    <w:rsid w:val="00730C4D"/>
    <w:rsid w:val="00730CA1"/>
    <w:rsid w:val="00730EF2"/>
    <w:rsid w:val="0073111E"/>
    <w:rsid w:val="0073112D"/>
    <w:rsid w:val="007312F6"/>
    <w:rsid w:val="007313EB"/>
    <w:rsid w:val="007314D5"/>
    <w:rsid w:val="007317A2"/>
    <w:rsid w:val="00731838"/>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B17"/>
    <w:rsid w:val="00743BFB"/>
    <w:rsid w:val="00743C82"/>
    <w:rsid w:val="00744228"/>
    <w:rsid w:val="007444AF"/>
    <w:rsid w:val="00744731"/>
    <w:rsid w:val="0074476E"/>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2A3"/>
    <w:rsid w:val="007504AF"/>
    <w:rsid w:val="00750563"/>
    <w:rsid w:val="007505DB"/>
    <w:rsid w:val="00750664"/>
    <w:rsid w:val="00750BAB"/>
    <w:rsid w:val="00750C71"/>
    <w:rsid w:val="00750D2D"/>
    <w:rsid w:val="00750D72"/>
    <w:rsid w:val="00750E6E"/>
    <w:rsid w:val="00750F44"/>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AB"/>
    <w:rsid w:val="00761C26"/>
    <w:rsid w:val="00761CD9"/>
    <w:rsid w:val="00761CFC"/>
    <w:rsid w:val="00761E21"/>
    <w:rsid w:val="00762099"/>
    <w:rsid w:val="00762321"/>
    <w:rsid w:val="00762576"/>
    <w:rsid w:val="0076275A"/>
    <w:rsid w:val="00762819"/>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62"/>
    <w:rsid w:val="00774BCA"/>
    <w:rsid w:val="00774BFD"/>
    <w:rsid w:val="00774DA1"/>
    <w:rsid w:val="00774FC7"/>
    <w:rsid w:val="00775243"/>
    <w:rsid w:val="00775351"/>
    <w:rsid w:val="00775452"/>
    <w:rsid w:val="007755C3"/>
    <w:rsid w:val="0077572E"/>
    <w:rsid w:val="00775988"/>
    <w:rsid w:val="007759B7"/>
    <w:rsid w:val="007759D2"/>
    <w:rsid w:val="00775ACA"/>
    <w:rsid w:val="00775C74"/>
    <w:rsid w:val="00776410"/>
    <w:rsid w:val="00776537"/>
    <w:rsid w:val="0077690E"/>
    <w:rsid w:val="00776AAD"/>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337"/>
    <w:rsid w:val="0078043C"/>
    <w:rsid w:val="0078059E"/>
    <w:rsid w:val="007815CA"/>
    <w:rsid w:val="007816E6"/>
    <w:rsid w:val="007817E2"/>
    <w:rsid w:val="007818E2"/>
    <w:rsid w:val="00781CA7"/>
    <w:rsid w:val="00781CC9"/>
    <w:rsid w:val="007820D3"/>
    <w:rsid w:val="0078227F"/>
    <w:rsid w:val="007822F8"/>
    <w:rsid w:val="00782766"/>
    <w:rsid w:val="00782BBC"/>
    <w:rsid w:val="00782CB7"/>
    <w:rsid w:val="00782ECA"/>
    <w:rsid w:val="0078310C"/>
    <w:rsid w:val="00783206"/>
    <w:rsid w:val="007833B9"/>
    <w:rsid w:val="0078344C"/>
    <w:rsid w:val="00783531"/>
    <w:rsid w:val="00783621"/>
    <w:rsid w:val="00783684"/>
    <w:rsid w:val="00783785"/>
    <w:rsid w:val="007837AD"/>
    <w:rsid w:val="007837CC"/>
    <w:rsid w:val="007837D6"/>
    <w:rsid w:val="00783918"/>
    <w:rsid w:val="00783B26"/>
    <w:rsid w:val="00783F89"/>
    <w:rsid w:val="00783FE5"/>
    <w:rsid w:val="00784183"/>
    <w:rsid w:val="00784474"/>
    <w:rsid w:val="0078449E"/>
    <w:rsid w:val="0078457E"/>
    <w:rsid w:val="00784778"/>
    <w:rsid w:val="007847E9"/>
    <w:rsid w:val="007849C0"/>
    <w:rsid w:val="00784DBB"/>
    <w:rsid w:val="00784DFF"/>
    <w:rsid w:val="007850CC"/>
    <w:rsid w:val="007854CB"/>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A08"/>
    <w:rsid w:val="00787A1F"/>
    <w:rsid w:val="00787CF6"/>
    <w:rsid w:val="00787D0A"/>
    <w:rsid w:val="00787DD5"/>
    <w:rsid w:val="00787F1F"/>
    <w:rsid w:val="00787F89"/>
    <w:rsid w:val="00787F96"/>
    <w:rsid w:val="00787FAD"/>
    <w:rsid w:val="007902A1"/>
    <w:rsid w:val="0079047F"/>
    <w:rsid w:val="007904A3"/>
    <w:rsid w:val="00790544"/>
    <w:rsid w:val="00790829"/>
    <w:rsid w:val="00790C33"/>
    <w:rsid w:val="00790E44"/>
    <w:rsid w:val="007910A6"/>
    <w:rsid w:val="007917F5"/>
    <w:rsid w:val="0079195A"/>
    <w:rsid w:val="00791A10"/>
    <w:rsid w:val="00791A13"/>
    <w:rsid w:val="00791B63"/>
    <w:rsid w:val="00791BDE"/>
    <w:rsid w:val="00791CAF"/>
    <w:rsid w:val="00791D4C"/>
    <w:rsid w:val="00791F26"/>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B9"/>
    <w:rsid w:val="00794026"/>
    <w:rsid w:val="0079408D"/>
    <w:rsid w:val="007942A8"/>
    <w:rsid w:val="007942CB"/>
    <w:rsid w:val="007944D4"/>
    <w:rsid w:val="00794677"/>
    <w:rsid w:val="0079470C"/>
    <w:rsid w:val="00794D09"/>
    <w:rsid w:val="00794EFD"/>
    <w:rsid w:val="0079535C"/>
    <w:rsid w:val="0079576A"/>
    <w:rsid w:val="00795780"/>
    <w:rsid w:val="00795BF4"/>
    <w:rsid w:val="00795E13"/>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34A"/>
    <w:rsid w:val="007A26ED"/>
    <w:rsid w:val="007A2750"/>
    <w:rsid w:val="007A27FE"/>
    <w:rsid w:val="007A291D"/>
    <w:rsid w:val="007A29E9"/>
    <w:rsid w:val="007A2E2C"/>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BE"/>
    <w:rsid w:val="007B063E"/>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939"/>
    <w:rsid w:val="007B394C"/>
    <w:rsid w:val="007B3AF5"/>
    <w:rsid w:val="007B3BB4"/>
    <w:rsid w:val="007B3BEB"/>
    <w:rsid w:val="007B3EB7"/>
    <w:rsid w:val="007B3EBA"/>
    <w:rsid w:val="007B3F1F"/>
    <w:rsid w:val="007B3F7C"/>
    <w:rsid w:val="007B42BA"/>
    <w:rsid w:val="007B43D4"/>
    <w:rsid w:val="007B49E5"/>
    <w:rsid w:val="007B4A35"/>
    <w:rsid w:val="007B4F61"/>
    <w:rsid w:val="007B51D6"/>
    <w:rsid w:val="007B56A0"/>
    <w:rsid w:val="007B5998"/>
    <w:rsid w:val="007B59F4"/>
    <w:rsid w:val="007B5AC2"/>
    <w:rsid w:val="007B5B2F"/>
    <w:rsid w:val="007B5B5D"/>
    <w:rsid w:val="007B5C17"/>
    <w:rsid w:val="007B5F24"/>
    <w:rsid w:val="007B6202"/>
    <w:rsid w:val="007B6514"/>
    <w:rsid w:val="007B6864"/>
    <w:rsid w:val="007B6898"/>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936"/>
    <w:rsid w:val="007D29F2"/>
    <w:rsid w:val="007D2A25"/>
    <w:rsid w:val="007D2BCF"/>
    <w:rsid w:val="007D2C00"/>
    <w:rsid w:val="007D2C76"/>
    <w:rsid w:val="007D2C7D"/>
    <w:rsid w:val="007D2C8A"/>
    <w:rsid w:val="007D2D78"/>
    <w:rsid w:val="007D2D81"/>
    <w:rsid w:val="007D2DB1"/>
    <w:rsid w:val="007D2F82"/>
    <w:rsid w:val="007D3010"/>
    <w:rsid w:val="007D321A"/>
    <w:rsid w:val="007D3348"/>
    <w:rsid w:val="007D35E5"/>
    <w:rsid w:val="007D360E"/>
    <w:rsid w:val="007D371B"/>
    <w:rsid w:val="007D3914"/>
    <w:rsid w:val="007D3A17"/>
    <w:rsid w:val="007D3D59"/>
    <w:rsid w:val="007D411F"/>
    <w:rsid w:val="007D42F9"/>
    <w:rsid w:val="007D44D4"/>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E12"/>
    <w:rsid w:val="007E0E7C"/>
    <w:rsid w:val="007E0E7E"/>
    <w:rsid w:val="007E116D"/>
    <w:rsid w:val="007E14DF"/>
    <w:rsid w:val="007E14E5"/>
    <w:rsid w:val="007E1502"/>
    <w:rsid w:val="007E15D8"/>
    <w:rsid w:val="007E19F2"/>
    <w:rsid w:val="007E1A85"/>
    <w:rsid w:val="007E1A97"/>
    <w:rsid w:val="007E1C99"/>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69"/>
    <w:rsid w:val="007E519B"/>
    <w:rsid w:val="007E543B"/>
    <w:rsid w:val="007E54D0"/>
    <w:rsid w:val="007E576D"/>
    <w:rsid w:val="007E580C"/>
    <w:rsid w:val="007E5A4C"/>
    <w:rsid w:val="007E5B32"/>
    <w:rsid w:val="007E5D13"/>
    <w:rsid w:val="007E5F40"/>
    <w:rsid w:val="007E5F9C"/>
    <w:rsid w:val="007E6007"/>
    <w:rsid w:val="007E60F1"/>
    <w:rsid w:val="007E656D"/>
    <w:rsid w:val="007E6724"/>
    <w:rsid w:val="007E6982"/>
    <w:rsid w:val="007E69BD"/>
    <w:rsid w:val="007E6A39"/>
    <w:rsid w:val="007E6DBE"/>
    <w:rsid w:val="007E6E33"/>
    <w:rsid w:val="007E6E85"/>
    <w:rsid w:val="007E7030"/>
    <w:rsid w:val="007E7051"/>
    <w:rsid w:val="007E71F3"/>
    <w:rsid w:val="007E72FC"/>
    <w:rsid w:val="007E75FC"/>
    <w:rsid w:val="007E761F"/>
    <w:rsid w:val="007E76FC"/>
    <w:rsid w:val="007E77EF"/>
    <w:rsid w:val="007E7C36"/>
    <w:rsid w:val="007F00E6"/>
    <w:rsid w:val="007F012A"/>
    <w:rsid w:val="007F079B"/>
    <w:rsid w:val="007F0813"/>
    <w:rsid w:val="007F08A2"/>
    <w:rsid w:val="007F0B8A"/>
    <w:rsid w:val="007F0ED1"/>
    <w:rsid w:val="007F0F85"/>
    <w:rsid w:val="007F0FFE"/>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4F3"/>
    <w:rsid w:val="007F3909"/>
    <w:rsid w:val="007F3967"/>
    <w:rsid w:val="007F39E6"/>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1173"/>
    <w:rsid w:val="0080132D"/>
    <w:rsid w:val="00801351"/>
    <w:rsid w:val="008013AC"/>
    <w:rsid w:val="0080144C"/>
    <w:rsid w:val="00801670"/>
    <w:rsid w:val="00801741"/>
    <w:rsid w:val="0080196F"/>
    <w:rsid w:val="00801EEB"/>
    <w:rsid w:val="00801FB2"/>
    <w:rsid w:val="0080238B"/>
    <w:rsid w:val="00802504"/>
    <w:rsid w:val="00802657"/>
    <w:rsid w:val="008027E8"/>
    <w:rsid w:val="00802AD5"/>
    <w:rsid w:val="00802BA1"/>
    <w:rsid w:val="00802E52"/>
    <w:rsid w:val="00802FD6"/>
    <w:rsid w:val="0080343F"/>
    <w:rsid w:val="008039A5"/>
    <w:rsid w:val="00803C27"/>
    <w:rsid w:val="00803C3D"/>
    <w:rsid w:val="00803DAA"/>
    <w:rsid w:val="00804022"/>
    <w:rsid w:val="008040B6"/>
    <w:rsid w:val="008048AA"/>
    <w:rsid w:val="00804A8A"/>
    <w:rsid w:val="0080510F"/>
    <w:rsid w:val="00805368"/>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F8"/>
    <w:rsid w:val="00810393"/>
    <w:rsid w:val="00810446"/>
    <w:rsid w:val="00810478"/>
    <w:rsid w:val="00810563"/>
    <w:rsid w:val="00810756"/>
    <w:rsid w:val="00810AF7"/>
    <w:rsid w:val="00810B47"/>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9D"/>
    <w:rsid w:val="008140B4"/>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974"/>
    <w:rsid w:val="00817A5E"/>
    <w:rsid w:val="00817AC0"/>
    <w:rsid w:val="008202A6"/>
    <w:rsid w:val="008203F2"/>
    <w:rsid w:val="008205E7"/>
    <w:rsid w:val="008206B7"/>
    <w:rsid w:val="008206C2"/>
    <w:rsid w:val="00820855"/>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711E"/>
    <w:rsid w:val="00827263"/>
    <w:rsid w:val="0082766B"/>
    <w:rsid w:val="0082774F"/>
    <w:rsid w:val="00827782"/>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1CE"/>
    <w:rsid w:val="00833297"/>
    <w:rsid w:val="00833306"/>
    <w:rsid w:val="0083342A"/>
    <w:rsid w:val="00833437"/>
    <w:rsid w:val="008339A3"/>
    <w:rsid w:val="008339B9"/>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C17"/>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313"/>
    <w:rsid w:val="008615C3"/>
    <w:rsid w:val="0086168D"/>
    <w:rsid w:val="00861A9E"/>
    <w:rsid w:val="00861B16"/>
    <w:rsid w:val="00861C67"/>
    <w:rsid w:val="008620C2"/>
    <w:rsid w:val="00862944"/>
    <w:rsid w:val="00862DEC"/>
    <w:rsid w:val="00863144"/>
    <w:rsid w:val="00863190"/>
    <w:rsid w:val="00863199"/>
    <w:rsid w:val="008638C0"/>
    <w:rsid w:val="00863CF1"/>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4AD"/>
    <w:rsid w:val="00865547"/>
    <w:rsid w:val="008656AA"/>
    <w:rsid w:val="00865E1E"/>
    <w:rsid w:val="00865F4C"/>
    <w:rsid w:val="008660BE"/>
    <w:rsid w:val="008662FD"/>
    <w:rsid w:val="0086640B"/>
    <w:rsid w:val="00866595"/>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9F"/>
    <w:rsid w:val="00872FF4"/>
    <w:rsid w:val="00873575"/>
    <w:rsid w:val="008737FC"/>
    <w:rsid w:val="00873818"/>
    <w:rsid w:val="0087391F"/>
    <w:rsid w:val="00873C94"/>
    <w:rsid w:val="00873E19"/>
    <w:rsid w:val="00873EC2"/>
    <w:rsid w:val="00873FAC"/>
    <w:rsid w:val="00874021"/>
    <w:rsid w:val="0087407D"/>
    <w:rsid w:val="0087422E"/>
    <w:rsid w:val="00874546"/>
    <w:rsid w:val="00874AD2"/>
    <w:rsid w:val="00874F0B"/>
    <w:rsid w:val="00875421"/>
    <w:rsid w:val="00875667"/>
    <w:rsid w:val="00875794"/>
    <w:rsid w:val="008757F9"/>
    <w:rsid w:val="00875C10"/>
    <w:rsid w:val="00875FD0"/>
    <w:rsid w:val="00876037"/>
    <w:rsid w:val="0087627B"/>
    <w:rsid w:val="008762C7"/>
    <w:rsid w:val="00876310"/>
    <w:rsid w:val="008764B2"/>
    <w:rsid w:val="008764B8"/>
    <w:rsid w:val="008765EB"/>
    <w:rsid w:val="008768AF"/>
    <w:rsid w:val="0087691D"/>
    <w:rsid w:val="00876A26"/>
    <w:rsid w:val="00876ADF"/>
    <w:rsid w:val="00876B06"/>
    <w:rsid w:val="00876C07"/>
    <w:rsid w:val="00876C0E"/>
    <w:rsid w:val="00877086"/>
    <w:rsid w:val="00877114"/>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CF3"/>
    <w:rsid w:val="00882E25"/>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513"/>
    <w:rsid w:val="008905C9"/>
    <w:rsid w:val="00890628"/>
    <w:rsid w:val="00890777"/>
    <w:rsid w:val="008907F7"/>
    <w:rsid w:val="00890867"/>
    <w:rsid w:val="00890915"/>
    <w:rsid w:val="00890B47"/>
    <w:rsid w:val="00890B71"/>
    <w:rsid w:val="00890F1C"/>
    <w:rsid w:val="00890F42"/>
    <w:rsid w:val="0089143F"/>
    <w:rsid w:val="00891B66"/>
    <w:rsid w:val="00891B8C"/>
    <w:rsid w:val="00891C3D"/>
    <w:rsid w:val="00891E29"/>
    <w:rsid w:val="00892208"/>
    <w:rsid w:val="0089237C"/>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585"/>
    <w:rsid w:val="00896783"/>
    <w:rsid w:val="008967DA"/>
    <w:rsid w:val="00896D74"/>
    <w:rsid w:val="00896E8C"/>
    <w:rsid w:val="00896F5C"/>
    <w:rsid w:val="00896FA7"/>
    <w:rsid w:val="00896FD0"/>
    <w:rsid w:val="008971BE"/>
    <w:rsid w:val="008971EB"/>
    <w:rsid w:val="008975D7"/>
    <w:rsid w:val="00897725"/>
    <w:rsid w:val="00897C44"/>
    <w:rsid w:val="00897FCD"/>
    <w:rsid w:val="008A0093"/>
    <w:rsid w:val="008A021E"/>
    <w:rsid w:val="008A05A6"/>
    <w:rsid w:val="008A07A3"/>
    <w:rsid w:val="008A0C18"/>
    <w:rsid w:val="008A0D0F"/>
    <w:rsid w:val="008A0D22"/>
    <w:rsid w:val="008A0E5A"/>
    <w:rsid w:val="008A0F4D"/>
    <w:rsid w:val="008A0FFA"/>
    <w:rsid w:val="008A1269"/>
    <w:rsid w:val="008A191F"/>
    <w:rsid w:val="008A1AB8"/>
    <w:rsid w:val="008A1B86"/>
    <w:rsid w:val="008A1CD0"/>
    <w:rsid w:val="008A1F9F"/>
    <w:rsid w:val="008A2191"/>
    <w:rsid w:val="008A2537"/>
    <w:rsid w:val="008A2C34"/>
    <w:rsid w:val="008A2DCF"/>
    <w:rsid w:val="008A3120"/>
    <w:rsid w:val="008A3382"/>
    <w:rsid w:val="008A359D"/>
    <w:rsid w:val="008A3705"/>
    <w:rsid w:val="008A388C"/>
    <w:rsid w:val="008A3CF5"/>
    <w:rsid w:val="008A3E81"/>
    <w:rsid w:val="008A3F79"/>
    <w:rsid w:val="008A417E"/>
    <w:rsid w:val="008A4573"/>
    <w:rsid w:val="008A47BA"/>
    <w:rsid w:val="008A4867"/>
    <w:rsid w:val="008A4ACC"/>
    <w:rsid w:val="008A4DCB"/>
    <w:rsid w:val="008A4DD2"/>
    <w:rsid w:val="008A500F"/>
    <w:rsid w:val="008A518B"/>
    <w:rsid w:val="008A52BF"/>
    <w:rsid w:val="008A531A"/>
    <w:rsid w:val="008A569D"/>
    <w:rsid w:val="008A5B06"/>
    <w:rsid w:val="008A5E84"/>
    <w:rsid w:val="008A5E99"/>
    <w:rsid w:val="008A5FDA"/>
    <w:rsid w:val="008A6107"/>
    <w:rsid w:val="008A6124"/>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10F3"/>
    <w:rsid w:val="008B11F3"/>
    <w:rsid w:val="008B13C0"/>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CF6"/>
    <w:rsid w:val="008B5F78"/>
    <w:rsid w:val="008B61FF"/>
    <w:rsid w:val="008B62A5"/>
    <w:rsid w:val="008B644F"/>
    <w:rsid w:val="008B6659"/>
    <w:rsid w:val="008B6792"/>
    <w:rsid w:val="008B6959"/>
    <w:rsid w:val="008B6B5F"/>
    <w:rsid w:val="008B6B92"/>
    <w:rsid w:val="008B6BC5"/>
    <w:rsid w:val="008B6C04"/>
    <w:rsid w:val="008B6F52"/>
    <w:rsid w:val="008B70A7"/>
    <w:rsid w:val="008B7140"/>
    <w:rsid w:val="008B7385"/>
    <w:rsid w:val="008B769C"/>
    <w:rsid w:val="008B7821"/>
    <w:rsid w:val="008B79C5"/>
    <w:rsid w:val="008B7B11"/>
    <w:rsid w:val="008B7DAC"/>
    <w:rsid w:val="008C00C4"/>
    <w:rsid w:val="008C05B7"/>
    <w:rsid w:val="008C0763"/>
    <w:rsid w:val="008C0956"/>
    <w:rsid w:val="008C0A53"/>
    <w:rsid w:val="008C0AFC"/>
    <w:rsid w:val="008C0C6B"/>
    <w:rsid w:val="008C0CF3"/>
    <w:rsid w:val="008C0EF2"/>
    <w:rsid w:val="008C1160"/>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7B9"/>
    <w:rsid w:val="008C388A"/>
    <w:rsid w:val="008C3927"/>
    <w:rsid w:val="008C3F43"/>
    <w:rsid w:val="008C3FAE"/>
    <w:rsid w:val="008C460E"/>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DF"/>
    <w:rsid w:val="008C6332"/>
    <w:rsid w:val="008C6574"/>
    <w:rsid w:val="008C6689"/>
    <w:rsid w:val="008C6733"/>
    <w:rsid w:val="008C6837"/>
    <w:rsid w:val="008C6FF6"/>
    <w:rsid w:val="008C727F"/>
    <w:rsid w:val="008C73B5"/>
    <w:rsid w:val="008C746F"/>
    <w:rsid w:val="008C751E"/>
    <w:rsid w:val="008C762A"/>
    <w:rsid w:val="008C7687"/>
    <w:rsid w:val="008C7747"/>
    <w:rsid w:val="008C79CA"/>
    <w:rsid w:val="008C7A34"/>
    <w:rsid w:val="008C7C1E"/>
    <w:rsid w:val="008C7C3A"/>
    <w:rsid w:val="008C7F58"/>
    <w:rsid w:val="008D01FA"/>
    <w:rsid w:val="008D0400"/>
    <w:rsid w:val="008D0424"/>
    <w:rsid w:val="008D04C8"/>
    <w:rsid w:val="008D052C"/>
    <w:rsid w:val="008D0785"/>
    <w:rsid w:val="008D08AB"/>
    <w:rsid w:val="008D0904"/>
    <w:rsid w:val="008D0B7D"/>
    <w:rsid w:val="008D0BFE"/>
    <w:rsid w:val="008D0E2E"/>
    <w:rsid w:val="008D0EFC"/>
    <w:rsid w:val="008D101A"/>
    <w:rsid w:val="008D10C6"/>
    <w:rsid w:val="008D10F2"/>
    <w:rsid w:val="008D10F9"/>
    <w:rsid w:val="008D1630"/>
    <w:rsid w:val="008D1838"/>
    <w:rsid w:val="008D18E8"/>
    <w:rsid w:val="008D1BC4"/>
    <w:rsid w:val="008D1BF1"/>
    <w:rsid w:val="008D1C47"/>
    <w:rsid w:val="008D1E04"/>
    <w:rsid w:val="008D1E2C"/>
    <w:rsid w:val="008D1E2F"/>
    <w:rsid w:val="008D20C7"/>
    <w:rsid w:val="008D24AC"/>
    <w:rsid w:val="008D24EB"/>
    <w:rsid w:val="008D2825"/>
    <w:rsid w:val="008D29C1"/>
    <w:rsid w:val="008D29D9"/>
    <w:rsid w:val="008D2B19"/>
    <w:rsid w:val="008D2B95"/>
    <w:rsid w:val="008D2BA8"/>
    <w:rsid w:val="008D2E4B"/>
    <w:rsid w:val="008D2F55"/>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B59"/>
    <w:rsid w:val="008D5CA1"/>
    <w:rsid w:val="008D5CFE"/>
    <w:rsid w:val="008D60EA"/>
    <w:rsid w:val="008D6128"/>
    <w:rsid w:val="008D627E"/>
    <w:rsid w:val="008D6644"/>
    <w:rsid w:val="008D679B"/>
    <w:rsid w:val="008D6805"/>
    <w:rsid w:val="008D6C60"/>
    <w:rsid w:val="008D6E06"/>
    <w:rsid w:val="008D735D"/>
    <w:rsid w:val="008D749D"/>
    <w:rsid w:val="008D7723"/>
    <w:rsid w:val="008D7759"/>
    <w:rsid w:val="008D7A63"/>
    <w:rsid w:val="008D7BD8"/>
    <w:rsid w:val="008D7BE9"/>
    <w:rsid w:val="008D7E59"/>
    <w:rsid w:val="008D7F07"/>
    <w:rsid w:val="008D7F14"/>
    <w:rsid w:val="008E0021"/>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D2E"/>
    <w:rsid w:val="008E1EFF"/>
    <w:rsid w:val="008E1F43"/>
    <w:rsid w:val="008E21C1"/>
    <w:rsid w:val="008E232F"/>
    <w:rsid w:val="008E24E6"/>
    <w:rsid w:val="008E28E9"/>
    <w:rsid w:val="008E2A09"/>
    <w:rsid w:val="008E2A6B"/>
    <w:rsid w:val="008E2CA5"/>
    <w:rsid w:val="008E2D78"/>
    <w:rsid w:val="008E2EEF"/>
    <w:rsid w:val="008E3416"/>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51BA"/>
    <w:rsid w:val="008E520B"/>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B86"/>
    <w:rsid w:val="008E7BA7"/>
    <w:rsid w:val="008E7F97"/>
    <w:rsid w:val="008F01CC"/>
    <w:rsid w:val="008F02BB"/>
    <w:rsid w:val="008F03C9"/>
    <w:rsid w:val="008F07BA"/>
    <w:rsid w:val="008F0853"/>
    <w:rsid w:val="008F0968"/>
    <w:rsid w:val="008F0977"/>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DD"/>
    <w:rsid w:val="008F2FED"/>
    <w:rsid w:val="008F3614"/>
    <w:rsid w:val="008F36FA"/>
    <w:rsid w:val="008F3798"/>
    <w:rsid w:val="008F39CC"/>
    <w:rsid w:val="008F3A84"/>
    <w:rsid w:val="008F3B21"/>
    <w:rsid w:val="008F3B41"/>
    <w:rsid w:val="008F4042"/>
    <w:rsid w:val="008F406C"/>
    <w:rsid w:val="008F4833"/>
    <w:rsid w:val="008F4961"/>
    <w:rsid w:val="008F4A14"/>
    <w:rsid w:val="008F4B14"/>
    <w:rsid w:val="008F4CD1"/>
    <w:rsid w:val="008F512B"/>
    <w:rsid w:val="008F51EC"/>
    <w:rsid w:val="008F5282"/>
    <w:rsid w:val="008F5289"/>
    <w:rsid w:val="008F5890"/>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87"/>
    <w:rsid w:val="00903FCF"/>
    <w:rsid w:val="0090401A"/>
    <w:rsid w:val="0090427D"/>
    <w:rsid w:val="00904387"/>
    <w:rsid w:val="009043CB"/>
    <w:rsid w:val="00904437"/>
    <w:rsid w:val="009044A9"/>
    <w:rsid w:val="009045F4"/>
    <w:rsid w:val="00904709"/>
    <w:rsid w:val="00904909"/>
    <w:rsid w:val="009049D2"/>
    <w:rsid w:val="00904AD9"/>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B82"/>
    <w:rsid w:val="00916C77"/>
    <w:rsid w:val="00916CF2"/>
    <w:rsid w:val="00916EE3"/>
    <w:rsid w:val="00917325"/>
    <w:rsid w:val="009175D1"/>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C76"/>
    <w:rsid w:val="00931DA2"/>
    <w:rsid w:val="00932023"/>
    <w:rsid w:val="00932074"/>
    <w:rsid w:val="0093215F"/>
    <w:rsid w:val="009321C3"/>
    <w:rsid w:val="0093235C"/>
    <w:rsid w:val="00932861"/>
    <w:rsid w:val="00932A36"/>
    <w:rsid w:val="00932A92"/>
    <w:rsid w:val="00932C7D"/>
    <w:rsid w:val="00932E5B"/>
    <w:rsid w:val="00932FE5"/>
    <w:rsid w:val="009330B6"/>
    <w:rsid w:val="00933126"/>
    <w:rsid w:val="0093344A"/>
    <w:rsid w:val="00933796"/>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3BD"/>
    <w:rsid w:val="00935475"/>
    <w:rsid w:val="009354BB"/>
    <w:rsid w:val="00935D62"/>
    <w:rsid w:val="00935EF3"/>
    <w:rsid w:val="009365A4"/>
    <w:rsid w:val="00936684"/>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215A"/>
    <w:rsid w:val="00942193"/>
    <w:rsid w:val="009421C4"/>
    <w:rsid w:val="009425F4"/>
    <w:rsid w:val="00942705"/>
    <w:rsid w:val="009427D9"/>
    <w:rsid w:val="00942844"/>
    <w:rsid w:val="00942969"/>
    <w:rsid w:val="00942D43"/>
    <w:rsid w:val="00942DFD"/>
    <w:rsid w:val="009430BB"/>
    <w:rsid w:val="00943373"/>
    <w:rsid w:val="009434BF"/>
    <w:rsid w:val="009436B6"/>
    <w:rsid w:val="00943823"/>
    <w:rsid w:val="0094384C"/>
    <w:rsid w:val="0094386D"/>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F6E"/>
    <w:rsid w:val="00947FE3"/>
    <w:rsid w:val="0095021A"/>
    <w:rsid w:val="009503BB"/>
    <w:rsid w:val="0095074C"/>
    <w:rsid w:val="00950772"/>
    <w:rsid w:val="0095077A"/>
    <w:rsid w:val="00950873"/>
    <w:rsid w:val="00950ADA"/>
    <w:rsid w:val="00950B6F"/>
    <w:rsid w:val="00950B73"/>
    <w:rsid w:val="00950EE9"/>
    <w:rsid w:val="0095100A"/>
    <w:rsid w:val="0095115E"/>
    <w:rsid w:val="009512F5"/>
    <w:rsid w:val="009516D3"/>
    <w:rsid w:val="00951A85"/>
    <w:rsid w:val="00951E17"/>
    <w:rsid w:val="00951F88"/>
    <w:rsid w:val="00951FFD"/>
    <w:rsid w:val="00952022"/>
    <w:rsid w:val="0095227D"/>
    <w:rsid w:val="00952384"/>
    <w:rsid w:val="0095240C"/>
    <w:rsid w:val="009524AB"/>
    <w:rsid w:val="0095256C"/>
    <w:rsid w:val="00952980"/>
    <w:rsid w:val="00952F31"/>
    <w:rsid w:val="0095309F"/>
    <w:rsid w:val="00953255"/>
    <w:rsid w:val="0095365C"/>
    <w:rsid w:val="0095368E"/>
    <w:rsid w:val="00953908"/>
    <w:rsid w:val="00953A04"/>
    <w:rsid w:val="00953B30"/>
    <w:rsid w:val="00953C1F"/>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CDF"/>
    <w:rsid w:val="00955DD2"/>
    <w:rsid w:val="00955E8A"/>
    <w:rsid w:val="009560CD"/>
    <w:rsid w:val="00956193"/>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150B"/>
    <w:rsid w:val="00961795"/>
    <w:rsid w:val="00961B0C"/>
    <w:rsid w:val="00961E64"/>
    <w:rsid w:val="009620F8"/>
    <w:rsid w:val="009621C6"/>
    <w:rsid w:val="009622E6"/>
    <w:rsid w:val="00962319"/>
    <w:rsid w:val="00962450"/>
    <w:rsid w:val="009626DA"/>
    <w:rsid w:val="0096273D"/>
    <w:rsid w:val="0096275B"/>
    <w:rsid w:val="00962788"/>
    <w:rsid w:val="00962A6D"/>
    <w:rsid w:val="00962ACD"/>
    <w:rsid w:val="00962ED2"/>
    <w:rsid w:val="0096312C"/>
    <w:rsid w:val="0096322F"/>
    <w:rsid w:val="00963264"/>
    <w:rsid w:val="009634AA"/>
    <w:rsid w:val="00963663"/>
    <w:rsid w:val="00963848"/>
    <w:rsid w:val="009638AC"/>
    <w:rsid w:val="009638D1"/>
    <w:rsid w:val="00963960"/>
    <w:rsid w:val="00963AE0"/>
    <w:rsid w:val="00963AF8"/>
    <w:rsid w:val="00963CFE"/>
    <w:rsid w:val="00963FB0"/>
    <w:rsid w:val="00963FD2"/>
    <w:rsid w:val="0096401F"/>
    <w:rsid w:val="009640F1"/>
    <w:rsid w:val="00964137"/>
    <w:rsid w:val="00964604"/>
    <w:rsid w:val="0096476C"/>
    <w:rsid w:val="00964CA4"/>
    <w:rsid w:val="00964DA6"/>
    <w:rsid w:val="00965359"/>
    <w:rsid w:val="0096540C"/>
    <w:rsid w:val="0096568D"/>
    <w:rsid w:val="00965700"/>
    <w:rsid w:val="00965819"/>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B7E"/>
    <w:rsid w:val="009730CD"/>
    <w:rsid w:val="00973218"/>
    <w:rsid w:val="0097323A"/>
    <w:rsid w:val="00973A6C"/>
    <w:rsid w:val="00973CA5"/>
    <w:rsid w:val="00973DBE"/>
    <w:rsid w:val="00973DF2"/>
    <w:rsid w:val="00973E3B"/>
    <w:rsid w:val="00973F74"/>
    <w:rsid w:val="0097463B"/>
    <w:rsid w:val="009746A1"/>
    <w:rsid w:val="009747E6"/>
    <w:rsid w:val="00974A13"/>
    <w:rsid w:val="00974B0A"/>
    <w:rsid w:val="009754C5"/>
    <w:rsid w:val="009757F6"/>
    <w:rsid w:val="0097581F"/>
    <w:rsid w:val="00975B92"/>
    <w:rsid w:val="00975FD0"/>
    <w:rsid w:val="00976021"/>
    <w:rsid w:val="00976126"/>
    <w:rsid w:val="0097622C"/>
    <w:rsid w:val="00976295"/>
    <w:rsid w:val="00976389"/>
    <w:rsid w:val="00976405"/>
    <w:rsid w:val="0097643E"/>
    <w:rsid w:val="0097675E"/>
    <w:rsid w:val="00976949"/>
    <w:rsid w:val="00976DF9"/>
    <w:rsid w:val="00977080"/>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503"/>
    <w:rsid w:val="009875C6"/>
    <w:rsid w:val="0098763D"/>
    <w:rsid w:val="00987A0E"/>
    <w:rsid w:val="00987D4C"/>
    <w:rsid w:val="00987E0A"/>
    <w:rsid w:val="00987FB6"/>
    <w:rsid w:val="0099008D"/>
    <w:rsid w:val="00990208"/>
    <w:rsid w:val="0099034A"/>
    <w:rsid w:val="009904E2"/>
    <w:rsid w:val="00990572"/>
    <w:rsid w:val="009905F4"/>
    <w:rsid w:val="0099062A"/>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396"/>
    <w:rsid w:val="00992A3A"/>
    <w:rsid w:val="00992AB9"/>
    <w:rsid w:val="00992D34"/>
    <w:rsid w:val="00992EC6"/>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788"/>
    <w:rsid w:val="00995B16"/>
    <w:rsid w:val="00995F77"/>
    <w:rsid w:val="00996063"/>
    <w:rsid w:val="00996149"/>
    <w:rsid w:val="009963DF"/>
    <w:rsid w:val="009964AB"/>
    <w:rsid w:val="009965CA"/>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7F3"/>
    <w:rsid w:val="009A08D4"/>
    <w:rsid w:val="009A0AA5"/>
    <w:rsid w:val="009A0E99"/>
    <w:rsid w:val="009A0F29"/>
    <w:rsid w:val="009A106D"/>
    <w:rsid w:val="009A11EE"/>
    <w:rsid w:val="009A125A"/>
    <w:rsid w:val="009A13A9"/>
    <w:rsid w:val="009A1A47"/>
    <w:rsid w:val="009A1C5F"/>
    <w:rsid w:val="009A23CC"/>
    <w:rsid w:val="009A25D8"/>
    <w:rsid w:val="009A28C4"/>
    <w:rsid w:val="009A2929"/>
    <w:rsid w:val="009A2CB4"/>
    <w:rsid w:val="009A30BC"/>
    <w:rsid w:val="009A327B"/>
    <w:rsid w:val="009A3284"/>
    <w:rsid w:val="009A33B0"/>
    <w:rsid w:val="009A3659"/>
    <w:rsid w:val="009A372F"/>
    <w:rsid w:val="009A394A"/>
    <w:rsid w:val="009A3961"/>
    <w:rsid w:val="009A3AC3"/>
    <w:rsid w:val="009A3D19"/>
    <w:rsid w:val="009A3EA4"/>
    <w:rsid w:val="009A3EBF"/>
    <w:rsid w:val="009A4015"/>
    <w:rsid w:val="009A401B"/>
    <w:rsid w:val="009A40EE"/>
    <w:rsid w:val="009A419F"/>
    <w:rsid w:val="009A4608"/>
    <w:rsid w:val="009A47B7"/>
    <w:rsid w:val="009A4832"/>
    <w:rsid w:val="009A4CD8"/>
    <w:rsid w:val="009A5045"/>
    <w:rsid w:val="009A51C9"/>
    <w:rsid w:val="009A5292"/>
    <w:rsid w:val="009A56C3"/>
    <w:rsid w:val="009A5E19"/>
    <w:rsid w:val="009A5EA1"/>
    <w:rsid w:val="009A5ECE"/>
    <w:rsid w:val="009A5FDA"/>
    <w:rsid w:val="009A6085"/>
    <w:rsid w:val="009A639F"/>
    <w:rsid w:val="009A63CB"/>
    <w:rsid w:val="009A65F5"/>
    <w:rsid w:val="009A6BD8"/>
    <w:rsid w:val="009A721C"/>
    <w:rsid w:val="009A7491"/>
    <w:rsid w:val="009A74F0"/>
    <w:rsid w:val="009A75FC"/>
    <w:rsid w:val="009A795E"/>
    <w:rsid w:val="009A7979"/>
    <w:rsid w:val="009A7C43"/>
    <w:rsid w:val="009A7E45"/>
    <w:rsid w:val="009A7F87"/>
    <w:rsid w:val="009B012A"/>
    <w:rsid w:val="009B03F6"/>
    <w:rsid w:val="009B05B5"/>
    <w:rsid w:val="009B08EA"/>
    <w:rsid w:val="009B09B0"/>
    <w:rsid w:val="009B0C6D"/>
    <w:rsid w:val="009B0CC7"/>
    <w:rsid w:val="009B0D0F"/>
    <w:rsid w:val="009B0D46"/>
    <w:rsid w:val="009B0EA4"/>
    <w:rsid w:val="009B0EC9"/>
    <w:rsid w:val="009B129D"/>
    <w:rsid w:val="009B1312"/>
    <w:rsid w:val="009B1468"/>
    <w:rsid w:val="009B14AD"/>
    <w:rsid w:val="009B16E0"/>
    <w:rsid w:val="009B17FA"/>
    <w:rsid w:val="009B19E6"/>
    <w:rsid w:val="009B1C42"/>
    <w:rsid w:val="009B1CB4"/>
    <w:rsid w:val="009B1E9D"/>
    <w:rsid w:val="009B1EC2"/>
    <w:rsid w:val="009B296C"/>
    <w:rsid w:val="009B2DE7"/>
    <w:rsid w:val="009B3014"/>
    <w:rsid w:val="009B306B"/>
    <w:rsid w:val="009B3464"/>
    <w:rsid w:val="009B39A5"/>
    <w:rsid w:val="009B39D5"/>
    <w:rsid w:val="009B3F68"/>
    <w:rsid w:val="009B4061"/>
    <w:rsid w:val="009B415E"/>
    <w:rsid w:val="009B424F"/>
    <w:rsid w:val="009B42BE"/>
    <w:rsid w:val="009B47BC"/>
    <w:rsid w:val="009B495C"/>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EB8"/>
    <w:rsid w:val="009C0033"/>
    <w:rsid w:val="009C0056"/>
    <w:rsid w:val="009C03DC"/>
    <w:rsid w:val="009C0431"/>
    <w:rsid w:val="009C0516"/>
    <w:rsid w:val="009C07DF"/>
    <w:rsid w:val="009C0894"/>
    <w:rsid w:val="009C0972"/>
    <w:rsid w:val="009C0A5E"/>
    <w:rsid w:val="009C0DAC"/>
    <w:rsid w:val="009C0DEC"/>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C80"/>
    <w:rsid w:val="009C2CA5"/>
    <w:rsid w:val="009C2CD7"/>
    <w:rsid w:val="009C2E47"/>
    <w:rsid w:val="009C2ED6"/>
    <w:rsid w:val="009C3017"/>
    <w:rsid w:val="009C3296"/>
    <w:rsid w:val="009C3429"/>
    <w:rsid w:val="009C3430"/>
    <w:rsid w:val="009C36E2"/>
    <w:rsid w:val="009C39A1"/>
    <w:rsid w:val="009C3C25"/>
    <w:rsid w:val="009C411E"/>
    <w:rsid w:val="009C4127"/>
    <w:rsid w:val="009C4139"/>
    <w:rsid w:val="009C4144"/>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324"/>
    <w:rsid w:val="009C73CA"/>
    <w:rsid w:val="009C7A9D"/>
    <w:rsid w:val="009D00A3"/>
    <w:rsid w:val="009D07AD"/>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2203"/>
    <w:rsid w:val="009D2208"/>
    <w:rsid w:val="009D24BE"/>
    <w:rsid w:val="009D2590"/>
    <w:rsid w:val="009D26AF"/>
    <w:rsid w:val="009D2905"/>
    <w:rsid w:val="009D2AC1"/>
    <w:rsid w:val="009D2B4B"/>
    <w:rsid w:val="009D2B88"/>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E096D"/>
    <w:rsid w:val="009E0A37"/>
    <w:rsid w:val="009E0BA5"/>
    <w:rsid w:val="009E0BE9"/>
    <w:rsid w:val="009E0F0B"/>
    <w:rsid w:val="009E100A"/>
    <w:rsid w:val="009E10EC"/>
    <w:rsid w:val="009E1210"/>
    <w:rsid w:val="009E12C3"/>
    <w:rsid w:val="009E15DD"/>
    <w:rsid w:val="009E1750"/>
    <w:rsid w:val="009E17AF"/>
    <w:rsid w:val="009E18F4"/>
    <w:rsid w:val="009E19FA"/>
    <w:rsid w:val="009E1B31"/>
    <w:rsid w:val="009E1E0A"/>
    <w:rsid w:val="009E1E20"/>
    <w:rsid w:val="009E1EB2"/>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D0"/>
    <w:rsid w:val="009E3D2D"/>
    <w:rsid w:val="009E4026"/>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2E5"/>
    <w:rsid w:val="009E75F8"/>
    <w:rsid w:val="009E76C9"/>
    <w:rsid w:val="009E771B"/>
    <w:rsid w:val="009E78EB"/>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340"/>
    <w:rsid w:val="009F6345"/>
    <w:rsid w:val="009F63C9"/>
    <w:rsid w:val="009F646E"/>
    <w:rsid w:val="009F65D8"/>
    <w:rsid w:val="009F6643"/>
    <w:rsid w:val="009F66C6"/>
    <w:rsid w:val="009F68D1"/>
    <w:rsid w:val="009F68DD"/>
    <w:rsid w:val="009F6B4C"/>
    <w:rsid w:val="009F6BF9"/>
    <w:rsid w:val="009F6F46"/>
    <w:rsid w:val="009F6FE4"/>
    <w:rsid w:val="009F7517"/>
    <w:rsid w:val="009F75D0"/>
    <w:rsid w:val="009F7B89"/>
    <w:rsid w:val="00A00005"/>
    <w:rsid w:val="00A001D8"/>
    <w:rsid w:val="00A0021F"/>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421"/>
    <w:rsid w:val="00A024A4"/>
    <w:rsid w:val="00A027EB"/>
    <w:rsid w:val="00A028C9"/>
    <w:rsid w:val="00A029AA"/>
    <w:rsid w:val="00A02A59"/>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F5"/>
    <w:rsid w:val="00A042C7"/>
    <w:rsid w:val="00A042C9"/>
    <w:rsid w:val="00A04416"/>
    <w:rsid w:val="00A04527"/>
    <w:rsid w:val="00A04BA1"/>
    <w:rsid w:val="00A04CFD"/>
    <w:rsid w:val="00A04F7E"/>
    <w:rsid w:val="00A05213"/>
    <w:rsid w:val="00A052CA"/>
    <w:rsid w:val="00A055B6"/>
    <w:rsid w:val="00A056A2"/>
    <w:rsid w:val="00A0579E"/>
    <w:rsid w:val="00A05946"/>
    <w:rsid w:val="00A0594B"/>
    <w:rsid w:val="00A05A8A"/>
    <w:rsid w:val="00A05A92"/>
    <w:rsid w:val="00A05D50"/>
    <w:rsid w:val="00A061C6"/>
    <w:rsid w:val="00A064F6"/>
    <w:rsid w:val="00A065C1"/>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C1F"/>
    <w:rsid w:val="00A11031"/>
    <w:rsid w:val="00A11778"/>
    <w:rsid w:val="00A11808"/>
    <w:rsid w:val="00A11875"/>
    <w:rsid w:val="00A119B1"/>
    <w:rsid w:val="00A11A3F"/>
    <w:rsid w:val="00A11DAC"/>
    <w:rsid w:val="00A120E6"/>
    <w:rsid w:val="00A12177"/>
    <w:rsid w:val="00A121D9"/>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44A"/>
    <w:rsid w:val="00A31492"/>
    <w:rsid w:val="00A31528"/>
    <w:rsid w:val="00A31F86"/>
    <w:rsid w:val="00A3207E"/>
    <w:rsid w:val="00A32146"/>
    <w:rsid w:val="00A324A0"/>
    <w:rsid w:val="00A329A5"/>
    <w:rsid w:val="00A329FF"/>
    <w:rsid w:val="00A32D95"/>
    <w:rsid w:val="00A32E1E"/>
    <w:rsid w:val="00A33305"/>
    <w:rsid w:val="00A3336A"/>
    <w:rsid w:val="00A333B1"/>
    <w:rsid w:val="00A33585"/>
    <w:rsid w:val="00A338A6"/>
    <w:rsid w:val="00A338D4"/>
    <w:rsid w:val="00A33A85"/>
    <w:rsid w:val="00A33B42"/>
    <w:rsid w:val="00A34053"/>
    <w:rsid w:val="00A34080"/>
    <w:rsid w:val="00A34224"/>
    <w:rsid w:val="00A343A9"/>
    <w:rsid w:val="00A34631"/>
    <w:rsid w:val="00A34B40"/>
    <w:rsid w:val="00A34B9C"/>
    <w:rsid w:val="00A34BF3"/>
    <w:rsid w:val="00A35305"/>
    <w:rsid w:val="00A35604"/>
    <w:rsid w:val="00A3560F"/>
    <w:rsid w:val="00A35A68"/>
    <w:rsid w:val="00A35E8B"/>
    <w:rsid w:val="00A35ED9"/>
    <w:rsid w:val="00A35F88"/>
    <w:rsid w:val="00A3604F"/>
    <w:rsid w:val="00A3610D"/>
    <w:rsid w:val="00A36159"/>
    <w:rsid w:val="00A3624A"/>
    <w:rsid w:val="00A3641A"/>
    <w:rsid w:val="00A365BA"/>
    <w:rsid w:val="00A36B08"/>
    <w:rsid w:val="00A36B0D"/>
    <w:rsid w:val="00A36B18"/>
    <w:rsid w:val="00A36CD8"/>
    <w:rsid w:val="00A36EDD"/>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8F"/>
    <w:rsid w:val="00A40C18"/>
    <w:rsid w:val="00A412D6"/>
    <w:rsid w:val="00A4148F"/>
    <w:rsid w:val="00A414C8"/>
    <w:rsid w:val="00A41943"/>
    <w:rsid w:val="00A4195F"/>
    <w:rsid w:val="00A41A94"/>
    <w:rsid w:val="00A41D04"/>
    <w:rsid w:val="00A41D31"/>
    <w:rsid w:val="00A41F14"/>
    <w:rsid w:val="00A41F9B"/>
    <w:rsid w:val="00A42003"/>
    <w:rsid w:val="00A42282"/>
    <w:rsid w:val="00A424F0"/>
    <w:rsid w:val="00A426BB"/>
    <w:rsid w:val="00A42793"/>
    <w:rsid w:val="00A4286F"/>
    <w:rsid w:val="00A428DC"/>
    <w:rsid w:val="00A42A5F"/>
    <w:rsid w:val="00A42B16"/>
    <w:rsid w:val="00A42B50"/>
    <w:rsid w:val="00A42DA0"/>
    <w:rsid w:val="00A42EF6"/>
    <w:rsid w:val="00A42FA6"/>
    <w:rsid w:val="00A43091"/>
    <w:rsid w:val="00A43206"/>
    <w:rsid w:val="00A434BC"/>
    <w:rsid w:val="00A435BA"/>
    <w:rsid w:val="00A43643"/>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AAD"/>
    <w:rsid w:val="00A56BD1"/>
    <w:rsid w:val="00A56C6C"/>
    <w:rsid w:val="00A56D74"/>
    <w:rsid w:val="00A56EA7"/>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B00"/>
    <w:rsid w:val="00A60C7A"/>
    <w:rsid w:val="00A60E36"/>
    <w:rsid w:val="00A60EA7"/>
    <w:rsid w:val="00A61115"/>
    <w:rsid w:val="00A6143E"/>
    <w:rsid w:val="00A617FB"/>
    <w:rsid w:val="00A61948"/>
    <w:rsid w:val="00A61AA3"/>
    <w:rsid w:val="00A61C43"/>
    <w:rsid w:val="00A61D5A"/>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5871"/>
    <w:rsid w:val="00A75969"/>
    <w:rsid w:val="00A7599F"/>
    <w:rsid w:val="00A75B85"/>
    <w:rsid w:val="00A75DBB"/>
    <w:rsid w:val="00A7602C"/>
    <w:rsid w:val="00A760A5"/>
    <w:rsid w:val="00A760FD"/>
    <w:rsid w:val="00A761C3"/>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6E1"/>
    <w:rsid w:val="00A80F62"/>
    <w:rsid w:val="00A8110B"/>
    <w:rsid w:val="00A815C1"/>
    <w:rsid w:val="00A8188C"/>
    <w:rsid w:val="00A81A0C"/>
    <w:rsid w:val="00A81A3F"/>
    <w:rsid w:val="00A820F1"/>
    <w:rsid w:val="00A821CA"/>
    <w:rsid w:val="00A82286"/>
    <w:rsid w:val="00A826EF"/>
    <w:rsid w:val="00A82902"/>
    <w:rsid w:val="00A82B88"/>
    <w:rsid w:val="00A82E10"/>
    <w:rsid w:val="00A83368"/>
    <w:rsid w:val="00A837A8"/>
    <w:rsid w:val="00A83874"/>
    <w:rsid w:val="00A83937"/>
    <w:rsid w:val="00A83D0A"/>
    <w:rsid w:val="00A83E2F"/>
    <w:rsid w:val="00A83E34"/>
    <w:rsid w:val="00A8400E"/>
    <w:rsid w:val="00A840C2"/>
    <w:rsid w:val="00A840FC"/>
    <w:rsid w:val="00A8430D"/>
    <w:rsid w:val="00A84916"/>
    <w:rsid w:val="00A84FEC"/>
    <w:rsid w:val="00A85005"/>
    <w:rsid w:val="00A853C2"/>
    <w:rsid w:val="00A85495"/>
    <w:rsid w:val="00A8570F"/>
    <w:rsid w:val="00A85742"/>
    <w:rsid w:val="00A8584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CB3"/>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D6"/>
    <w:rsid w:val="00A93D75"/>
    <w:rsid w:val="00A93DFE"/>
    <w:rsid w:val="00A93E9C"/>
    <w:rsid w:val="00A93EC6"/>
    <w:rsid w:val="00A93F14"/>
    <w:rsid w:val="00A94043"/>
    <w:rsid w:val="00A942CC"/>
    <w:rsid w:val="00A94716"/>
    <w:rsid w:val="00A94864"/>
    <w:rsid w:val="00A9486C"/>
    <w:rsid w:val="00A949B6"/>
    <w:rsid w:val="00A94BCA"/>
    <w:rsid w:val="00A94E90"/>
    <w:rsid w:val="00A94F44"/>
    <w:rsid w:val="00A94F7F"/>
    <w:rsid w:val="00A950BF"/>
    <w:rsid w:val="00A953C1"/>
    <w:rsid w:val="00A955B2"/>
    <w:rsid w:val="00A95656"/>
    <w:rsid w:val="00A9567C"/>
    <w:rsid w:val="00A957EC"/>
    <w:rsid w:val="00A959EC"/>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D2F"/>
    <w:rsid w:val="00AA0E0E"/>
    <w:rsid w:val="00AA12A5"/>
    <w:rsid w:val="00AA1397"/>
    <w:rsid w:val="00AA1433"/>
    <w:rsid w:val="00AA1542"/>
    <w:rsid w:val="00AA15B2"/>
    <w:rsid w:val="00AA1622"/>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27F"/>
    <w:rsid w:val="00AA58C6"/>
    <w:rsid w:val="00AA58DD"/>
    <w:rsid w:val="00AA5CFA"/>
    <w:rsid w:val="00AA6016"/>
    <w:rsid w:val="00AA60C8"/>
    <w:rsid w:val="00AA621E"/>
    <w:rsid w:val="00AA62B5"/>
    <w:rsid w:val="00AA638A"/>
    <w:rsid w:val="00AA6F3E"/>
    <w:rsid w:val="00AA71D8"/>
    <w:rsid w:val="00AA7220"/>
    <w:rsid w:val="00AA73AA"/>
    <w:rsid w:val="00AA7649"/>
    <w:rsid w:val="00AA7709"/>
    <w:rsid w:val="00AA7735"/>
    <w:rsid w:val="00AA77F2"/>
    <w:rsid w:val="00AA788D"/>
    <w:rsid w:val="00AA78F6"/>
    <w:rsid w:val="00AA79E4"/>
    <w:rsid w:val="00AA7A97"/>
    <w:rsid w:val="00AA7B06"/>
    <w:rsid w:val="00AA7BF8"/>
    <w:rsid w:val="00AA7E8B"/>
    <w:rsid w:val="00AA7FE1"/>
    <w:rsid w:val="00AB00FD"/>
    <w:rsid w:val="00AB0659"/>
    <w:rsid w:val="00AB0729"/>
    <w:rsid w:val="00AB092F"/>
    <w:rsid w:val="00AB095C"/>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5D3"/>
    <w:rsid w:val="00AB38A6"/>
    <w:rsid w:val="00AB38AA"/>
    <w:rsid w:val="00AB3BA4"/>
    <w:rsid w:val="00AB3DAE"/>
    <w:rsid w:val="00AB3EC4"/>
    <w:rsid w:val="00AB3F8D"/>
    <w:rsid w:val="00AB40FA"/>
    <w:rsid w:val="00AB4122"/>
    <w:rsid w:val="00AB427F"/>
    <w:rsid w:val="00AB4446"/>
    <w:rsid w:val="00AB4471"/>
    <w:rsid w:val="00AB489C"/>
    <w:rsid w:val="00AB48A6"/>
    <w:rsid w:val="00AB49B2"/>
    <w:rsid w:val="00AB4B62"/>
    <w:rsid w:val="00AB4E20"/>
    <w:rsid w:val="00AB50BC"/>
    <w:rsid w:val="00AB50DC"/>
    <w:rsid w:val="00AB5104"/>
    <w:rsid w:val="00AB5415"/>
    <w:rsid w:val="00AB5694"/>
    <w:rsid w:val="00AB56B5"/>
    <w:rsid w:val="00AB576F"/>
    <w:rsid w:val="00AB57E3"/>
    <w:rsid w:val="00AB593B"/>
    <w:rsid w:val="00AB5C07"/>
    <w:rsid w:val="00AB67EE"/>
    <w:rsid w:val="00AB69A8"/>
    <w:rsid w:val="00AB6B04"/>
    <w:rsid w:val="00AB6B23"/>
    <w:rsid w:val="00AB6CF1"/>
    <w:rsid w:val="00AB6E81"/>
    <w:rsid w:val="00AB6EF2"/>
    <w:rsid w:val="00AB7463"/>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2F9"/>
    <w:rsid w:val="00AC1453"/>
    <w:rsid w:val="00AC1469"/>
    <w:rsid w:val="00AC14B7"/>
    <w:rsid w:val="00AC15FE"/>
    <w:rsid w:val="00AC161C"/>
    <w:rsid w:val="00AC1831"/>
    <w:rsid w:val="00AC19F7"/>
    <w:rsid w:val="00AC1B5D"/>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83B"/>
    <w:rsid w:val="00AC586F"/>
    <w:rsid w:val="00AC5B42"/>
    <w:rsid w:val="00AC5DFA"/>
    <w:rsid w:val="00AC6047"/>
    <w:rsid w:val="00AC6050"/>
    <w:rsid w:val="00AC6293"/>
    <w:rsid w:val="00AC639F"/>
    <w:rsid w:val="00AC63A5"/>
    <w:rsid w:val="00AC6484"/>
    <w:rsid w:val="00AC64C6"/>
    <w:rsid w:val="00AC6500"/>
    <w:rsid w:val="00AC689B"/>
    <w:rsid w:val="00AC6E24"/>
    <w:rsid w:val="00AC706F"/>
    <w:rsid w:val="00AC71B3"/>
    <w:rsid w:val="00AC7368"/>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A7F"/>
    <w:rsid w:val="00AD3CAF"/>
    <w:rsid w:val="00AD3CE9"/>
    <w:rsid w:val="00AD4041"/>
    <w:rsid w:val="00AD45AC"/>
    <w:rsid w:val="00AD45CF"/>
    <w:rsid w:val="00AD4768"/>
    <w:rsid w:val="00AD4774"/>
    <w:rsid w:val="00AD48F6"/>
    <w:rsid w:val="00AD4DF4"/>
    <w:rsid w:val="00AD4FBA"/>
    <w:rsid w:val="00AD52F6"/>
    <w:rsid w:val="00AD5431"/>
    <w:rsid w:val="00AD544A"/>
    <w:rsid w:val="00AD5674"/>
    <w:rsid w:val="00AD56D9"/>
    <w:rsid w:val="00AD57D1"/>
    <w:rsid w:val="00AD5965"/>
    <w:rsid w:val="00AD5DB2"/>
    <w:rsid w:val="00AD5EB5"/>
    <w:rsid w:val="00AD6198"/>
    <w:rsid w:val="00AD62C6"/>
    <w:rsid w:val="00AD6470"/>
    <w:rsid w:val="00AD64E6"/>
    <w:rsid w:val="00AD6942"/>
    <w:rsid w:val="00AD6C4B"/>
    <w:rsid w:val="00AD6CCE"/>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C1A"/>
    <w:rsid w:val="00AE1DD9"/>
    <w:rsid w:val="00AE1E1E"/>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DF5"/>
    <w:rsid w:val="00AF4F20"/>
    <w:rsid w:val="00AF53C8"/>
    <w:rsid w:val="00AF55F3"/>
    <w:rsid w:val="00AF57B4"/>
    <w:rsid w:val="00AF58A7"/>
    <w:rsid w:val="00AF58B1"/>
    <w:rsid w:val="00AF59C0"/>
    <w:rsid w:val="00AF5AB1"/>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886"/>
    <w:rsid w:val="00B02961"/>
    <w:rsid w:val="00B02AF6"/>
    <w:rsid w:val="00B02BDB"/>
    <w:rsid w:val="00B02C4D"/>
    <w:rsid w:val="00B02CFB"/>
    <w:rsid w:val="00B02D78"/>
    <w:rsid w:val="00B02DA5"/>
    <w:rsid w:val="00B02DBF"/>
    <w:rsid w:val="00B02E7E"/>
    <w:rsid w:val="00B0333C"/>
    <w:rsid w:val="00B03762"/>
    <w:rsid w:val="00B03901"/>
    <w:rsid w:val="00B0398A"/>
    <w:rsid w:val="00B03AB4"/>
    <w:rsid w:val="00B03B0B"/>
    <w:rsid w:val="00B03E6B"/>
    <w:rsid w:val="00B03F2B"/>
    <w:rsid w:val="00B03F87"/>
    <w:rsid w:val="00B0401A"/>
    <w:rsid w:val="00B040FC"/>
    <w:rsid w:val="00B042EB"/>
    <w:rsid w:val="00B04383"/>
    <w:rsid w:val="00B043AE"/>
    <w:rsid w:val="00B04B43"/>
    <w:rsid w:val="00B04B62"/>
    <w:rsid w:val="00B04C21"/>
    <w:rsid w:val="00B04D8B"/>
    <w:rsid w:val="00B04DA6"/>
    <w:rsid w:val="00B04DE2"/>
    <w:rsid w:val="00B04E25"/>
    <w:rsid w:val="00B04EBC"/>
    <w:rsid w:val="00B0512F"/>
    <w:rsid w:val="00B05452"/>
    <w:rsid w:val="00B05478"/>
    <w:rsid w:val="00B0554E"/>
    <w:rsid w:val="00B055C1"/>
    <w:rsid w:val="00B056C7"/>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FC"/>
    <w:rsid w:val="00B117DB"/>
    <w:rsid w:val="00B1192B"/>
    <w:rsid w:val="00B11C85"/>
    <w:rsid w:val="00B11F3B"/>
    <w:rsid w:val="00B12290"/>
    <w:rsid w:val="00B1230E"/>
    <w:rsid w:val="00B125AB"/>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40A2"/>
    <w:rsid w:val="00B140D3"/>
    <w:rsid w:val="00B141E0"/>
    <w:rsid w:val="00B14372"/>
    <w:rsid w:val="00B144F3"/>
    <w:rsid w:val="00B146A6"/>
    <w:rsid w:val="00B146A9"/>
    <w:rsid w:val="00B14747"/>
    <w:rsid w:val="00B1485C"/>
    <w:rsid w:val="00B14B5A"/>
    <w:rsid w:val="00B14F3B"/>
    <w:rsid w:val="00B150D4"/>
    <w:rsid w:val="00B15162"/>
    <w:rsid w:val="00B15238"/>
    <w:rsid w:val="00B1555A"/>
    <w:rsid w:val="00B155FF"/>
    <w:rsid w:val="00B15620"/>
    <w:rsid w:val="00B1575F"/>
    <w:rsid w:val="00B15AA7"/>
    <w:rsid w:val="00B15D59"/>
    <w:rsid w:val="00B16019"/>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BB1"/>
    <w:rsid w:val="00B22C1D"/>
    <w:rsid w:val="00B22DC9"/>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F59"/>
    <w:rsid w:val="00B24FE7"/>
    <w:rsid w:val="00B2507E"/>
    <w:rsid w:val="00B25409"/>
    <w:rsid w:val="00B25683"/>
    <w:rsid w:val="00B256F2"/>
    <w:rsid w:val="00B25712"/>
    <w:rsid w:val="00B257B0"/>
    <w:rsid w:val="00B258EA"/>
    <w:rsid w:val="00B25C13"/>
    <w:rsid w:val="00B25E68"/>
    <w:rsid w:val="00B2649A"/>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42"/>
    <w:rsid w:val="00B367B1"/>
    <w:rsid w:val="00B367F1"/>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471"/>
    <w:rsid w:val="00B44A16"/>
    <w:rsid w:val="00B44BEA"/>
    <w:rsid w:val="00B44C11"/>
    <w:rsid w:val="00B45002"/>
    <w:rsid w:val="00B450B4"/>
    <w:rsid w:val="00B45339"/>
    <w:rsid w:val="00B45405"/>
    <w:rsid w:val="00B455DE"/>
    <w:rsid w:val="00B456C9"/>
    <w:rsid w:val="00B45B20"/>
    <w:rsid w:val="00B45DBB"/>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F35"/>
    <w:rsid w:val="00B53F5E"/>
    <w:rsid w:val="00B540B8"/>
    <w:rsid w:val="00B5419C"/>
    <w:rsid w:val="00B54279"/>
    <w:rsid w:val="00B54649"/>
    <w:rsid w:val="00B54BAC"/>
    <w:rsid w:val="00B54C10"/>
    <w:rsid w:val="00B54C4B"/>
    <w:rsid w:val="00B54F44"/>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C3A"/>
    <w:rsid w:val="00B57D18"/>
    <w:rsid w:val="00B57D58"/>
    <w:rsid w:val="00B57F02"/>
    <w:rsid w:val="00B57FF2"/>
    <w:rsid w:val="00B60070"/>
    <w:rsid w:val="00B6036B"/>
    <w:rsid w:val="00B605E1"/>
    <w:rsid w:val="00B609E8"/>
    <w:rsid w:val="00B60D90"/>
    <w:rsid w:val="00B60EC1"/>
    <w:rsid w:val="00B6128F"/>
    <w:rsid w:val="00B612B1"/>
    <w:rsid w:val="00B61324"/>
    <w:rsid w:val="00B61430"/>
    <w:rsid w:val="00B615C1"/>
    <w:rsid w:val="00B616AF"/>
    <w:rsid w:val="00B61798"/>
    <w:rsid w:val="00B617B7"/>
    <w:rsid w:val="00B617E8"/>
    <w:rsid w:val="00B618E8"/>
    <w:rsid w:val="00B61C6E"/>
    <w:rsid w:val="00B61D32"/>
    <w:rsid w:val="00B6222E"/>
    <w:rsid w:val="00B622F7"/>
    <w:rsid w:val="00B62373"/>
    <w:rsid w:val="00B623CE"/>
    <w:rsid w:val="00B624BF"/>
    <w:rsid w:val="00B6260D"/>
    <w:rsid w:val="00B6263C"/>
    <w:rsid w:val="00B6269E"/>
    <w:rsid w:val="00B626FB"/>
    <w:rsid w:val="00B62CD2"/>
    <w:rsid w:val="00B63173"/>
    <w:rsid w:val="00B631E8"/>
    <w:rsid w:val="00B63213"/>
    <w:rsid w:val="00B6334B"/>
    <w:rsid w:val="00B6355F"/>
    <w:rsid w:val="00B635B7"/>
    <w:rsid w:val="00B63B73"/>
    <w:rsid w:val="00B63FA8"/>
    <w:rsid w:val="00B64001"/>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726"/>
    <w:rsid w:val="00B73761"/>
    <w:rsid w:val="00B73A12"/>
    <w:rsid w:val="00B73C8E"/>
    <w:rsid w:val="00B73CC8"/>
    <w:rsid w:val="00B73E97"/>
    <w:rsid w:val="00B74123"/>
    <w:rsid w:val="00B7414B"/>
    <w:rsid w:val="00B743DD"/>
    <w:rsid w:val="00B7445F"/>
    <w:rsid w:val="00B745E5"/>
    <w:rsid w:val="00B7465B"/>
    <w:rsid w:val="00B746F3"/>
    <w:rsid w:val="00B74B6A"/>
    <w:rsid w:val="00B74E16"/>
    <w:rsid w:val="00B74F48"/>
    <w:rsid w:val="00B74FD7"/>
    <w:rsid w:val="00B7518C"/>
    <w:rsid w:val="00B7592C"/>
    <w:rsid w:val="00B75ADB"/>
    <w:rsid w:val="00B75C6E"/>
    <w:rsid w:val="00B7637F"/>
    <w:rsid w:val="00B763FF"/>
    <w:rsid w:val="00B76832"/>
    <w:rsid w:val="00B769CA"/>
    <w:rsid w:val="00B76B30"/>
    <w:rsid w:val="00B76C42"/>
    <w:rsid w:val="00B77453"/>
    <w:rsid w:val="00B77468"/>
    <w:rsid w:val="00B778F0"/>
    <w:rsid w:val="00B779A9"/>
    <w:rsid w:val="00B77B19"/>
    <w:rsid w:val="00B77DE8"/>
    <w:rsid w:val="00B77EA5"/>
    <w:rsid w:val="00B77EBF"/>
    <w:rsid w:val="00B8002C"/>
    <w:rsid w:val="00B8007B"/>
    <w:rsid w:val="00B804C1"/>
    <w:rsid w:val="00B8050D"/>
    <w:rsid w:val="00B80719"/>
    <w:rsid w:val="00B807AE"/>
    <w:rsid w:val="00B8085B"/>
    <w:rsid w:val="00B80B54"/>
    <w:rsid w:val="00B80C12"/>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EA"/>
    <w:rsid w:val="00B8609C"/>
    <w:rsid w:val="00B8612C"/>
    <w:rsid w:val="00B862B8"/>
    <w:rsid w:val="00B8646A"/>
    <w:rsid w:val="00B86737"/>
    <w:rsid w:val="00B86A6F"/>
    <w:rsid w:val="00B86B04"/>
    <w:rsid w:val="00B86CB4"/>
    <w:rsid w:val="00B86D6F"/>
    <w:rsid w:val="00B874AB"/>
    <w:rsid w:val="00B8759C"/>
    <w:rsid w:val="00B876CE"/>
    <w:rsid w:val="00B87769"/>
    <w:rsid w:val="00B8799C"/>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793"/>
    <w:rsid w:val="00B94867"/>
    <w:rsid w:val="00B94951"/>
    <w:rsid w:val="00B94A17"/>
    <w:rsid w:val="00B94EFB"/>
    <w:rsid w:val="00B94F29"/>
    <w:rsid w:val="00B94FDB"/>
    <w:rsid w:val="00B95002"/>
    <w:rsid w:val="00B9526D"/>
    <w:rsid w:val="00B95290"/>
    <w:rsid w:val="00B9532E"/>
    <w:rsid w:val="00B954B6"/>
    <w:rsid w:val="00B955AC"/>
    <w:rsid w:val="00B955BD"/>
    <w:rsid w:val="00B9578B"/>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EA1"/>
    <w:rsid w:val="00BA0F0A"/>
    <w:rsid w:val="00BA119C"/>
    <w:rsid w:val="00BA173F"/>
    <w:rsid w:val="00BA183A"/>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B074B"/>
    <w:rsid w:val="00BB0B17"/>
    <w:rsid w:val="00BB0E35"/>
    <w:rsid w:val="00BB102C"/>
    <w:rsid w:val="00BB11A0"/>
    <w:rsid w:val="00BB1551"/>
    <w:rsid w:val="00BB155B"/>
    <w:rsid w:val="00BB18DC"/>
    <w:rsid w:val="00BB1931"/>
    <w:rsid w:val="00BB1EB2"/>
    <w:rsid w:val="00BB21C2"/>
    <w:rsid w:val="00BB22F8"/>
    <w:rsid w:val="00BB246A"/>
    <w:rsid w:val="00BB26E3"/>
    <w:rsid w:val="00BB27DD"/>
    <w:rsid w:val="00BB2843"/>
    <w:rsid w:val="00BB2A57"/>
    <w:rsid w:val="00BB2EBD"/>
    <w:rsid w:val="00BB33DF"/>
    <w:rsid w:val="00BB3455"/>
    <w:rsid w:val="00BB3768"/>
    <w:rsid w:val="00BB37E6"/>
    <w:rsid w:val="00BB386D"/>
    <w:rsid w:val="00BB3964"/>
    <w:rsid w:val="00BB3B57"/>
    <w:rsid w:val="00BB42F4"/>
    <w:rsid w:val="00BB43C8"/>
    <w:rsid w:val="00BB45E6"/>
    <w:rsid w:val="00BB47E0"/>
    <w:rsid w:val="00BB4B47"/>
    <w:rsid w:val="00BB523F"/>
    <w:rsid w:val="00BB5604"/>
    <w:rsid w:val="00BB573D"/>
    <w:rsid w:val="00BB5896"/>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F0A"/>
    <w:rsid w:val="00BC6FEC"/>
    <w:rsid w:val="00BC7012"/>
    <w:rsid w:val="00BC7019"/>
    <w:rsid w:val="00BC70C8"/>
    <w:rsid w:val="00BC7476"/>
    <w:rsid w:val="00BC74A5"/>
    <w:rsid w:val="00BC7500"/>
    <w:rsid w:val="00BC75F8"/>
    <w:rsid w:val="00BC78B2"/>
    <w:rsid w:val="00BC7D51"/>
    <w:rsid w:val="00BC7DE8"/>
    <w:rsid w:val="00BC7EBD"/>
    <w:rsid w:val="00BD04DC"/>
    <w:rsid w:val="00BD068F"/>
    <w:rsid w:val="00BD0A7E"/>
    <w:rsid w:val="00BD0AC7"/>
    <w:rsid w:val="00BD0B6E"/>
    <w:rsid w:val="00BD0B92"/>
    <w:rsid w:val="00BD0BD4"/>
    <w:rsid w:val="00BD0ED7"/>
    <w:rsid w:val="00BD1657"/>
    <w:rsid w:val="00BD1750"/>
    <w:rsid w:val="00BD1815"/>
    <w:rsid w:val="00BD183F"/>
    <w:rsid w:val="00BD1859"/>
    <w:rsid w:val="00BD19B8"/>
    <w:rsid w:val="00BD1AED"/>
    <w:rsid w:val="00BD1D13"/>
    <w:rsid w:val="00BD1F9F"/>
    <w:rsid w:val="00BD1FE6"/>
    <w:rsid w:val="00BD203E"/>
    <w:rsid w:val="00BD2098"/>
    <w:rsid w:val="00BD20A0"/>
    <w:rsid w:val="00BD2172"/>
    <w:rsid w:val="00BD222C"/>
    <w:rsid w:val="00BD2276"/>
    <w:rsid w:val="00BD2381"/>
    <w:rsid w:val="00BD2982"/>
    <w:rsid w:val="00BD2BDD"/>
    <w:rsid w:val="00BD2EE6"/>
    <w:rsid w:val="00BD2F33"/>
    <w:rsid w:val="00BD30B7"/>
    <w:rsid w:val="00BD32C5"/>
    <w:rsid w:val="00BD3533"/>
    <w:rsid w:val="00BD35E1"/>
    <w:rsid w:val="00BD35F2"/>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F5F"/>
    <w:rsid w:val="00BE01D2"/>
    <w:rsid w:val="00BE03AC"/>
    <w:rsid w:val="00BE054D"/>
    <w:rsid w:val="00BE067D"/>
    <w:rsid w:val="00BE0E0B"/>
    <w:rsid w:val="00BE0EEF"/>
    <w:rsid w:val="00BE0EFA"/>
    <w:rsid w:val="00BE1154"/>
    <w:rsid w:val="00BE13DA"/>
    <w:rsid w:val="00BE144D"/>
    <w:rsid w:val="00BE1519"/>
    <w:rsid w:val="00BE1943"/>
    <w:rsid w:val="00BE1944"/>
    <w:rsid w:val="00BE1CF8"/>
    <w:rsid w:val="00BE1F26"/>
    <w:rsid w:val="00BE1FB8"/>
    <w:rsid w:val="00BE2744"/>
    <w:rsid w:val="00BE280F"/>
    <w:rsid w:val="00BE28C7"/>
    <w:rsid w:val="00BE2D1B"/>
    <w:rsid w:val="00BE2D7C"/>
    <w:rsid w:val="00BE2EA0"/>
    <w:rsid w:val="00BE2EAA"/>
    <w:rsid w:val="00BE305F"/>
    <w:rsid w:val="00BE3493"/>
    <w:rsid w:val="00BE35D3"/>
    <w:rsid w:val="00BE36C5"/>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CA9"/>
    <w:rsid w:val="00BF4DD5"/>
    <w:rsid w:val="00BF4EA8"/>
    <w:rsid w:val="00BF4ECB"/>
    <w:rsid w:val="00BF4FCE"/>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57C"/>
    <w:rsid w:val="00C00749"/>
    <w:rsid w:val="00C0078F"/>
    <w:rsid w:val="00C01017"/>
    <w:rsid w:val="00C0108C"/>
    <w:rsid w:val="00C01471"/>
    <w:rsid w:val="00C014AB"/>
    <w:rsid w:val="00C01663"/>
    <w:rsid w:val="00C01711"/>
    <w:rsid w:val="00C018E8"/>
    <w:rsid w:val="00C0195A"/>
    <w:rsid w:val="00C01BAC"/>
    <w:rsid w:val="00C01DDC"/>
    <w:rsid w:val="00C0200A"/>
    <w:rsid w:val="00C02105"/>
    <w:rsid w:val="00C0221F"/>
    <w:rsid w:val="00C0239D"/>
    <w:rsid w:val="00C02410"/>
    <w:rsid w:val="00C025D8"/>
    <w:rsid w:val="00C026E6"/>
    <w:rsid w:val="00C0287B"/>
    <w:rsid w:val="00C02C17"/>
    <w:rsid w:val="00C02CF4"/>
    <w:rsid w:val="00C02E34"/>
    <w:rsid w:val="00C02E4D"/>
    <w:rsid w:val="00C0313F"/>
    <w:rsid w:val="00C03328"/>
    <w:rsid w:val="00C0366F"/>
    <w:rsid w:val="00C0389B"/>
    <w:rsid w:val="00C03975"/>
    <w:rsid w:val="00C03BF8"/>
    <w:rsid w:val="00C03C5C"/>
    <w:rsid w:val="00C03CDA"/>
    <w:rsid w:val="00C03F69"/>
    <w:rsid w:val="00C03FF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71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909"/>
    <w:rsid w:val="00C11988"/>
    <w:rsid w:val="00C119B5"/>
    <w:rsid w:val="00C119EA"/>
    <w:rsid w:val="00C11B7F"/>
    <w:rsid w:val="00C11C43"/>
    <w:rsid w:val="00C11CFC"/>
    <w:rsid w:val="00C120DC"/>
    <w:rsid w:val="00C121CC"/>
    <w:rsid w:val="00C1221C"/>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EE2"/>
    <w:rsid w:val="00C21EF7"/>
    <w:rsid w:val="00C220D7"/>
    <w:rsid w:val="00C222F4"/>
    <w:rsid w:val="00C22400"/>
    <w:rsid w:val="00C2260C"/>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48C"/>
    <w:rsid w:val="00C3561E"/>
    <w:rsid w:val="00C3595D"/>
    <w:rsid w:val="00C35B73"/>
    <w:rsid w:val="00C35F91"/>
    <w:rsid w:val="00C363C9"/>
    <w:rsid w:val="00C365A5"/>
    <w:rsid w:val="00C366EE"/>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828"/>
    <w:rsid w:val="00C50D1B"/>
    <w:rsid w:val="00C50D91"/>
    <w:rsid w:val="00C5111C"/>
    <w:rsid w:val="00C5113F"/>
    <w:rsid w:val="00C511CA"/>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79D"/>
    <w:rsid w:val="00C5280F"/>
    <w:rsid w:val="00C52A96"/>
    <w:rsid w:val="00C52CFE"/>
    <w:rsid w:val="00C52EF3"/>
    <w:rsid w:val="00C53359"/>
    <w:rsid w:val="00C5360C"/>
    <w:rsid w:val="00C53B03"/>
    <w:rsid w:val="00C53DC6"/>
    <w:rsid w:val="00C541A9"/>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6648"/>
    <w:rsid w:val="00C5686C"/>
    <w:rsid w:val="00C569B9"/>
    <w:rsid w:val="00C56B4B"/>
    <w:rsid w:val="00C56D5B"/>
    <w:rsid w:val="00C56F33"/>
    <w:rsid w:val="00C56F3C"/>
    <w:rsid w:val="00C5701D"/>
    <w:rsid w:val="00C57039"/>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9FD"/>
    <w:rsid w:val="00C61B28"/>
    <w:rsid w:val="00C61B2B"/>
    <w:rsid w:val="00C61C53"/>
    <w:rsid w:val="00C62060"/>
    <w:rsid w:val="00C6226B"/>
    <w:rsid w:val="00C622EC"/>
    <w:rsid w:val="00C62D4D"/>
    <w:rsid w:val="00C62EE0"/>
    <w:rsid w:val="00C62F10"/>
    <w:rsid w:val="00C63257"/>
    <w:rsid w:val="00C634C1"/>
    <w:rsid w:val="00C63513"/>
    <w:rsid w:val="00C63605"/>
    <w:rsid w:val="00C6386C"/>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F8"/>
    <w:rsid w:val="00C71A99"/>
    <w:rsid w:val="00C71B00"/>
    <w:rsid w:val="00C71B8B"/>
    <w:rsid w:val="00C71C8B"/>
    <w:rsid w:val="00C71D10"/>
    <w:rsid w:val="00C71E8D"/>
    <w:rsid w:val="00C71F76"/>
    <w:rsid w:val="00C720C6"/>
    <w:rsid w:val="00C722E8"/>
    <w:rsid w:val="00C72690"/>
    <w:rsid w:val="00C72695"/>
    <w:rsid w:val="00C72AE5"/>
    <w:rsid w:val="00C72AF1"/>
    <w:rsid w:val="00C72AF7"/>
    <w:rsid w:val="00C72E27"/>
    <w:rsid w:val="00C72F0D"/>
    <w:rsid w:val="00C731ED"/>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B6"/>
    <w:rsid w:val="00C75AFC"/>
    <w:rsid w:val="00C75BB1"/>
    <w:rsid w:val="00C75CBC"/>
    <w:rsid w:val="00C75E7E"/>
    <w:rsid w:val="00C75E85"/>
    <w:rsid w:val="00C75FCB"/>
    <w:rsid w:val="00C76033"/>
    <w:rsid w:val="00C7612C"/>
    <w:rsid w:val="00C762AE"/>
    <w:rsid w:val="00C7642C"/>
    <w:rsid w:val="00C76679"/>
    <w:rsid w:val="00C7669B"/>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87"/>
    <w:rsid w:val="00CA4D88"/>
    <w:rsid w:val="00CA4DA2"/>
    <w:rsid w:val="00CA5384"/>
    <w:rsid w:val="00CA53AB"/>
    <w:rsid w:val="00CA57E5"/>
    <w:rsid w:val="00CA59E8"/>
    <w:rsid w:val="00CA5DB4"/>
    <w:rsid w:val="00CA633E"/>
    <w:rsid w:val="00CA63EE"/>
    <w:rsid w:val="00CA6423"/>
    <w:rsid w:val="00CA651A"/>
    <w:rsid w:val="00CA6618"/>
    <w:rsid w:val="00CA689D"/>
    <w:rsid w:val="00CA6958"/>
    <w:rsid w:val="00CA6B57"/>
    <w:rsid w:val="00CA6CB5"/>
    <w:rsid w:val="00CA6CD9"/>
    <w:rsid w:val="00CA6D50"/>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763"/>
    <w:rsid w:val="00CB194D"/>
    <w:rsid w:val="00CB2112"/>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782"/>
    <w:rsid w:val="00CC08CF"/>
    <w:rsid w:val="00CC09D8"/>
    <w:rsid w:val="00CC0A1A"/>
    <w:rsid w:val="00CC0CB4"/>
    <w:rsid w:val="00CC0E0C"/>
    <w:rsid w:val="00CC12FB"/>
    <w:rsid w:val="00CC1371"/>
    <w:rsid w:val="00CC1582"/>
    <w:rsid w:val="00CC1651"/>
    <w:rsid w:val="00CC1770"/>
    <w:rsid w:val="00CC19F2"/>
    <w:rsid w:val="00CC1AD2"/>
    <w:rsid w:val="00CC1C01"/>
    <w:rsid w:val="00CC1D53"/>
    <w:rsid w:val="00CC1DF6"/>
    <w:rsid w:val="00CC1E58"/>
    <w:rsid w:val="00CC2724"/>
    <w:rsid w:val="00CC272A"/>
    <w:rsid w:val="00CC28D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EF"/>
    <w:rsid w:val="00CD023D"/>
    <w:rsid w:val="00CD025E"/>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EDE"/>
    <w:rsid w:val="00CD3029"/>
    <w:rsid w:val="00CD3361"/>
    <w:rsid w:val="00CD353F"/>
    <w:rsid w:val="00CD390D"/>
    <w:rsid w:val="00CD3C59"/>
    <w:rsid w:val="00CD3DB3"/>
    <w:rsid w:val="00CD3F14"/>
    <w:rsid w:val="00CD3FB5"/>
    <w:rsid w:val="00CD402B"/>
    <w:rsid w:val="00CD4064"/>
    <w:rsid w:val="00CD410C"/>
    <w:rsid w:val="00CD42DE"/>
    <w:rsid w:val="00CD4454"/>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24C"/>
    <w:rsid w:val="00CE3307"/>
    <w:rsid w:val="00CE3582"/>
    <w:rsid w:val="00CE35CC"/>
    <w:rsid w:val="00CE3738"/>
    <w:rsid w:val="00CE37B0"/>
    <w:rsid w:val="00CE3923"/>
    <w:rsid w:val="00CE39F9"/>
    <w:rsid w:val="00CE3B66"/>
    <w:rsid w:val="00CE3B8F"/>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B29"/>
    <w:rsid w:val="00CF0C1E"/>
    <w:rsid w:val="00CF0FBA"/>
    <w:rsid w:val="00CF107F"/>
    <w:rsid w:val="00CF11A8"/>
    <w:rsid w:val="00CF1277"/>
    <w:rsid w:val="00CF157F"/>
    <w:rsid w:val="00CF1645"/>
    <w:rsid w:val="00CF1943"/>
    <w:rsid w:val="00CF195B"/>
    <w:rsid w:val="00CF1ABB"/>
    <w:rsid w:val="00CF1C26"/>
    <w:rsid w:val="00CF1D08"/>
    <w:rsid w:val="00CF1F3B"/>
    <w:rsid w:val="00CF20E1"/>
    <w:rsid w:val="00CF2242"/>
    <w:rsid w:val="00CF23D5"/>
    <w:rsid w:val="00CF26FB"/>
    <w:rsid w:val="00CF2772"/>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DD3"/>
    <w:rsid w:val="00CF4007"/>
    <w:rsid w:val="00CF40F1"/>
    <w:rsid w:val="00CF417F"/>
    <w:rsid w:val="00CF429E"/>
    <w:rsid w:val="00CF4374"/>
    <w:rsid w:val="00CF4603"/>
    <w:rsid w:val="00CF467F"/>
    <w:rsid w:val="00CF4868"/>
    <w:rsid w:val="00CF4A10"/>
    <w:rsid w:val="00CF4C10"/>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23C9"/>
    <w:rsid w:val="00D025BA"/>
    <w:rsid w:val="00D0261E"/>
    <w:rsid w:val="00D0263B"/>
    <w:rsid w:val="00D0267C"/>
    <w:rsid w:val="00D02BBE"/>
    <w:rsid w:val="00D02BD3"/>
    <w:rsid w:val="00D0314D"/>
    <w:rsid w:val="00D032ED"/>
    <w:rsid w:val="00D03369"/>
    <w:rsid w:val="00D03533"/>
    <w:rsid w:val="00D03745"/>
    <w:rsid w:val="00D037D7"/>
    <w:rsid w:val="00D037D9"/>
    <w:rsid w:val="00D03A0D"/>
    <w:rsid w:val="00D03CEA"/>
    <w:rsid w:val="00D03DA2"/>
    <w:rsid w:val="00D042DB"/>
    <w:rsid w:val="00D045D8"/>
    <w:rsid w:val="00D049D8"/>
    <w:rsid w:val="00D04AE0"/>
    <w:rsid w:val="00D04B1B"/>
    <w:rsid w:val="00D050FA"/>
    <w:rsid w:val="00D051F8"/>
    <w:rsid w:val="00D053AF"/>
    <w:rsid w:val="00D05669"/>
    <w:rsid w:val="00D05A3D"/>
    <w:rsid w:val="00D05B4C"/>
    <w:rsid w:val="00D05E05"/>
    <w:rsid w:val="00D05EB6"/>
    <w:rsid w:val="00D05EC6"/>
    <w:rsid w:val="00D06057"/>
    <w:rsid w:val="00D062B4"/>
    <w:rsid w:val="00D063AB"/>
    <w:rsid w:val="00D064F3"/>
    <w:rsid w:val="00D0686B"/>
    <w:rsid w:val="00D068C9"/>
    <w:rsid w:val="00D06B26"/>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FF"/>
    <w:rsid w:val="00D10AEA"/>
    <w:rsid w:val="00D10BEA"/>
    <w:rsid w:val="00D10C03"/>
    <w:rsid w:val="00D10C7A"/>
    <w:rsid w:val="00D10F67"/>
    <w:rsid w:val="00D10FBC"/>
    <w:rsid w:val="00D110C5"/>
    <w:rsid w:val="00D1122C"/>
    <w:rsid w:val="00D113D4"/>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4543"/>
    <w:rsid w:val="00D14816"/>
    <w:rsid w:val="00D1491D"/>
    <w:rsid w:val="00D149EC"/>
    <w:rsid w:val="00D14A1A"/>
    <w:rsid w:val="00D14A8E"/>
    <w:rsid w:val="00D14E85"/>
    <w:rsid w:val="00D1534F"/>
    <w:rsid w:val="00D15622"/>
    <w:rsid w:val="00D158DD"/>
    <w:rsid w:val="00D1599E"/>
    <w:rsid w:val="00D15E9B"/>
    <w:rsid w:val="00D15FE0"/>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77A"/>
    <w:rsid w:val="00D208C8"/>
    <w:rsid w:val="00D208F6"/>
    <w:rsid w:val="00D209A9"/>
    <w:rsid w:val="00D20B08"/>
    <w:rsid w:val="00D20C77"/>
    <w:rsid w:val="00D20CB6"/>
    <w:rsid w:val="00D211AD"/>
    <w:rsid w:val="00D211C3"/>
    <w:rsid w:val="00D214FD"/>
    <w:rsid w:val="00D2170E"/>
    <w:rsid w:val="00D217FD"/>
    <w:rsid w:val="00D21841"/>
    <w:rsid w:val="00D21877"/>
    <w:rsid w:val="00D21A75"/>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D0D"/>
    <w:rsid w:val="00D24057"/>
    <w:rsid w:val="00D24088"/>
    <w:rsid w:val="00D240AE"/>
    <w:rsid w:val="00D2419F"/>
    <w:rsid w:val="00D245D3"/>
    <w:rsid w:val="00D246CD"/>
    <w:rsid w:val="00D24999"/>
    <w:rsid w:val="00D249CB"/>
    <w:rsid w:val="00D24BFE"/>
    <w:rsid w:val="00D24C2C"/>
    <w:rsid w:val="00D24DDF"/>
    <w:rsid w:val="00D25045"/>
    <w:rsid w:val="00D2564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A7"/>
    <w:rsid w:val="00D31B93"/>
    <w:rsid w:val="00D31BE2"/>
    <w:rsid w:val="00D31C45"/>
    <w:rsid w:val="00D31C59"/>
    <w:rsid w:val="00D31D5D"/>
    <w:rsid w:val="00D324ED"/>
    <w:rsid w:val="00D32690"/>
    <w:rsid w:val="00D3287B"/>
    <w:rsid w:val="00D3287E"/>
    <w:rsid w:val="00D329F1"/>
    <w:rsid w:val="00D32AB3"/>
    <w:rsid w:val="00D32B58"/>
    <w:rsid w:val="00D32BAF"/>
    <w:rsid w:val="00D32BCA"/>
    <w:rsid w:val="00D32EE1"/>
    <w:rsid w:val="00D32FB5"/>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66"/>
    <w:rsid w:val="00D367A8"/>
    <w:rsid w:val="00D36865"/>
    <w:rsid w:val="00D36ECC"/>
    <w:rsid w:val="00D36EDF"/>
    <w:rsid w:val="00D36F5F"/>
    <w:rsid w:val="00D3723F"/>
    <w:rsid w:val="00D3733A"/>
    <w:rsid w:val="00D3733B"/>
    <w:rsid w:val="00D37488"/>
    <w:rsid w:val="00D3750A"/>
    <w:rsid w:val="00D37648"/>
    <w:rsid w:val="00D37757"/>
    <w:rsid w:val="00D37766"/>
    <w:rsid w:val="00D37DE0"/>
    <w:rsid w:val="00D37F55"/>
    <w:rsid w:val="00D4008D"/>
    <w:rsid w:val="00D40095"/>
    <w:rsid w:val="00D404CB"/>
    <w:rsid w:val="00D40553"/>
    <w:rsid w:val="00D408F9"/>
    <w:rsid w:val="00D4094A"/>
    <w:rsid w:val="00D40A81"/>
    <w:rsid w:val="00D40BA9"/>
    <w:rsid w:val="00D40DFE"/>
    <w:rsid w:val="00D40EFF"/>
    <w:rsid w:val="00D41161"/>
    <w:rsid w:val="00D41272"/>
    <w:rsid w:val="00D4198B"/>
    <w:rsid w:val="00D41A4B"/>
    <w:rsid w:val="00D41A50"/>
    <w:rsid w:val="00D41AAD"/>
    <w:rsid w:val="00D41ADE"/>
    <w:rsid w:val="00D41C1E"/>
    <w:rsid w:val="00D41FD3"/>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CF"/>
    <w:rsid w:val="00D5748D"/>
    <w:rsid w:val="00D5752B"/>
    <w:rsid w:val="00D57691"/>
    <w:rsid w:val="00D578DF"/>
    <w:rsid w:val="00D57B17"/>
    <w:rsid w:val="00D57B89"/>
    <w:rsid w:val="00D57C07"/>
    <w:rsid w:val="00D57C86"/>
    <w:rsid w:val="00D57E5B"/>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D5"/>
    <w:rsid w:val="00D6605E"/>
    <w:rsid w:val="00D6608E"/>
    <w:rsid w:val="00D66442"/>
    <w:rsid w:val="00D66600"/>
    <w:rsid w:val="00D66876"/>
    <w:rsid w:val="00D66906"/>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698"/>
    <w:rsid w:val="00D738C3"/>
    <w:rsid w:val="00D73915"/>
    <w:rsid w:val="00D73928"/>
    <w:rsid w:val="00D73A18"/>
    <w:rsid w:val="00D73B3C"/>
    <w:rsid w:val="00D73B54"/>
    <w:rsid w:val="00D73DC3"/>
    <w:rsid w:val="00D73F39"/>
    <w:rsid w:val="00D7415E"/>
    <w:rsid w:val="00D74266"/>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B7"/>
    <w:rsid w:val="00D83A9F"/>
    <w:rsid w:val="00D83DA3"/>
    <w:rsid w:val="00D83E98"/>
    <w:rsid w:val="00D83EA9"/>
    <w:rsid w:val="00D8402D"/>
    <w:rsid w:val="00D847A7"/>
    <w:rsid w:val="00D84D1E"/>
    <w:rsid w:val="00D84E55"/>
    <w:rsid w:val="00D84E97"/>
    <w:rsid w:val="00D84F2E"/>
    <w:rsid w:val="00D85236"/>
    <w:rsid w:val="00D856CF"/>
    <w:rsid w:val="00D856FE"/>
    <w:rsid w:val="00D85857"/>
    <w:rsid w:val="00D85A10"/>
    <w:rsid w:val="00D85F80"/>
    <w:rsid w:val="00D85F9D"/>
    <w:rsid w:val="00D85FEF"/>
    <w:rsid w:val="00D8641B"/>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301C"/>
    <w:rsid w:val="00D93055"/>
    <w:rsid w:val="00D9308A"/>
    <w:rsid w:val="00D932E8"/>
    <w:rsid w:val="00D93387"/>
    <w:rsid w:val="00D933D1"/>
    <w:rsid w:val="00D936E2"/>
    <w:rsid w:val="00D937E0"/>
    <w:rsid w:val="00D938A0"/>
    <w:rsid w:val="00D93941"/>
    <w:rsid w:val="00D93BAD"/>
    <w:rsid w:val="00D93D5E"/>
    <w:rsid w:val="00D94129"/>
    <w:rsid w:val="00D943DD"/>
    <w:rsid w:val="00D943E9"/>
    <w:rsid w:val="00D94423"/>
    <w:rsid w:val="00D94453"/>
    <w:rsid w:val="00D94583"/>
    <w:rsid w:val="00D9481B"/>
    <w:rsid w:val="00D94A87"/>
    <w:rsid w:val="00D94BF7"/>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782"/>
    <w:rsid w:val="00DA17D5"/>
    <w:rsid w:val="00DA1A82"/>
    <w:rsid w:val="00DA1A9E"/>
    <w:rsid w:val="00DA1B2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5348"/>
    <w:rsid w:val="00DA5604"/>
    <w:rsid w:val="00DA56A9"/>
    <w:rsid w:val="00DA5897"/>
    <w:rsid w:val="00DA58B9"/>
    <w:rsid w:val="00DA5C52"/>
    <w:rsid w:val="00DA5C85"/>
    <w:rsid w:val="00DA5D47"/>
    <w:rsid w:val="00DA5F60"/>
    <w:rsid w:val="00DA64DC"/>
    <w:rsid w:val="00DA65CC"/>
    <w:rsid w:val="00DA65CF"/>
    <w:rsid w:val="00DA66DC"/>
    <w:rsid w:val="00DA6763"/>
    <w:rsid w:val="00DA67B1"/>
    <w:rsid w:val="00DA68C6"/>
    <w:rsid w:val="00DA6991"/>
    <w:rsid w:val="00DA6A72"/>
    <w:rsid w:val="00DA6B42"/>
    <w:rsid w:val="00DA6CE7"/>
    <w:rsid w:val="00DA6EDF"/>
    <w:rsid w:val="00DA7341"/>
    <w:rsid w:val="00DA73A1"/>
    <w:rsid w:val="00DA7408"/>
    <w:rsid w:val="00DA7887"/>
    <w:rsid w:val="00DA79D4"/>
    <w:rsid w:val="00DA7DDE"/>
    <w:rsid w:val="00DA7F77"/>
    <w:rsid w:val="00DB01E4"/>
    <w:rsid w:val="00DB01F8"/>
    <w:rsid w:val="00DB0320"/>
    <w:rsid w:val="00DB0332"/>
    <w:rsid w:val="00DB04FD"/>
    <w:rsid w:val="00DB0764"/>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544"/>
    <w:rsid w:val="00DC26BA"/>
    <w:rsid w:val="00DC27CA"/>
    <w:rsid w:val="00DC2A2A"/>
    <w:rsid w:val="00DC2D68"/>
    <w:rsid w:val="00DC2EF6"/>
    <w:rsid w:val="00DC2F0E"/>
    <w:rsid w:val="00DC3013"/>
    <w:rsid w:val="00DC306A"/>
    <w:rsid w:val="00DC36F7"/>
    <w:rsid w:val="00DC3789"/>
    <w:rsid w:val="00DC37D7"/>
    <w:rsid w:val="00DC380C"/>
    <w:rsid w:val="00DC397C"/>
    <w:rsid w:val="00DC4009"/>
    <w:rsid w:val="00DC4068"/>
    <w:rsid w:val="00DC4100"/>
    <w:rsid w:val="00DC421D"/>
    <w:rsid w:val="00DC45B7"/>
    <w:rsid w:val="00DC46B0"/>
    <w:rsid w:val="00DC49C6"/>
    <w:rsid w:val="00DC4BAC"/>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10F4"/>
    <w:rsid w:val="00DD120C"/>
    <w:rsid w:val="00DD124A"/>
    <w:rsid w:val="00DD17B4"/>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D7"/>
    <w:rsid w:val="00DD5B64"/>
    <w:rsid w:val="00DD5E3B"/>
    <w:rsid w:val="00DD5F74"/>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B4"/>
    <w:rsid w:val="00DE0629"/>
    <w:rsid w:val="00DE078C"/>
    <w:rsid w:val="00DE07D9"/>
    <w:rsid w:val="00DE0981"/>
    <w:rsid w:val="00DE1069"/>
    <w:rsid w:val="00DE1254"/>
    <w:rsid w:val="00DE1396"/>
    <w:rsid w:val="00DE14C0"/>
    <w:rsid w:val="00DE15D2"/>
    <w:rsid w:val="00DE1930"/>
    <w:rsid w:val="00DE1CC7"/>
    <w:rsid w:val="00DE215C"/>
    <w:rsid w:val="00DE249B"/>
    <w:rsid w:val="00DE2D90"/>
    <w:rsid w:val="00DE2D9A"/>
    <w:rsid w:val="00DE2DE1"/>
    <w:rsid w:val="00DE3053"/>
    <w:rsid w:val="00DE3436"/>
    <w:rsid w:val="00DE3478"/>
    <w:rsid w:val="00DE3567"/>
    <w:rsid w:val="00DE3589"/>
    <w:rsid w:val="00DE35B8"/>
    <w:rsid w:val="00DE3660"/>
    <w:rsid w:val="00DE37A7"/>
    <w:rsid w:val="00DE3826"/>
    <w:rsid w:val="00DE39CA"/>
    <w:rsid w:val="00DE3CDF"/>
    <w:rsid w:val="00DE3D9C"/>
    <w:rsid w:val="00DE3E5A"/>
    <w:rsid w:val="00DE4232"/>
    <w:rsid w:val="00DE4272"/>
    <w:rsid w:val="00DE42A7"/>
    <w:rsid w:val="00DE4373"/>
    <w:rsid w:val="00DE4779"/>
    <w:rsid w:val="00DE4980"/>
    <w:rsid w:val="00DE4A32"/>
    <w:rsid w:val="00DE4CC5"/>
    <w:rsid w:val="00DE4D71"/>
    <w:rsid w:val="00DE55C3"/>
    <w:rsid w:val="00DE56C8"/>
    <w:rsid w:val="00DE5706"/>
    <w:rsid w:val="00DE57A2"/>
    <w:rsid w:val="00DE5ACE"/>
    <w:rsid w:val="00DE5C74"/>
    <w:rsid w:val="00DE5CE7"/>
    <w:rsid w:val="00DE609B"/>
    <w:rsid w:val="00DE626B"/>
    <w:rsid w:val="00DE6381"/>
    <w:rsid w:val="00DE63D8"/>
    <w:rsid w:val="00DE64AC"/>
    <w:rsid w:val="00DE658F"/>
    <w:rsid w:val="00DE67C8"/>
    <w:rsid w:val="00DE6938"/>
    <w:rsid w:val="00DE6C8D"/>
    <w:rsid w:val="00DE6E78"/>
    <w:rsid w:val="00DE71DC"/>
    <w:rsid w:val="00DE73EB"/>
    <w:rsid w:val="00DE75CA"/>
    <w:rsid w:val="00DE783B"/>
    <w:rsid w:val="00DE79E9"/>
    <w:rsid w:val="00DE7A0A"/>
    <w:rsid w:val="00DE7B5F"/>
    <w:rsid w:val="00DE7D04"/>
    <w:rsid w:val="00DE7F53"/>
    <w:rsid w:val="00DE7FA8"/>
    <w:rsid w:val="00DF0055"/>
    <w:rsid w:val="00DF0276"/>
    <w:rsid w:val="00DF02CC"/>
    <w:rsid w:val="00DF0481"/>
    <w:rsid w:val="00DF0485"/>
    <w:rsid w:val="00DF04B0"/>
    <w:rsid w:val="00DF0633"/>
    <w:rsid w:val="00DF06EB"/>
    <w:rsid w:val="00DF0AD7"/>
    <w:rsid w:val="00DF0E00"/>
    <w:rsid w:val="00DF119E"/>
    <w:rsid w:val="00DF126A"/>
    <w:rsid w:val="00DF1352"/>
    <w:rsid w:val="00DF1530"/>
    <w:rsid w:val="00DF1537"/>
    <w:rsid w:val="00DF181E"/>
    <w:rsid w:val="00DF18AE"/>
    <w:rsid w:val="00DF1A82"/>
    <w:rsid w:val="00DF1E11"/>
    <w:rsid w:val="00DF1EE9"/>
    <w:rsid w:val="00DF20EF"/>
    <w:rsid w:val="00DF21CE"/>
    <w:rsid w:val="00DF24BF"/>
    <w:rsid w:val="00DF2803"/>
    <w:rsid w:val="00DF29D4"/>
    <w:rsid w:val="00DF2A49"/>
    <w:rsid w:val="00DF2A56"/>
    <w:rsid w:val="00DF2C73"/>
    <w:rsid w:val="00DF3015"/>
    <w:rsid w:val="00DF3066"/>
    <w:rsid w:val="00DF312D"/>
    <w:rsid w:val="00DF316C"/>
    <w:rsid w:val="00DF378D"/>
    <w:rsid w:val="00DF39DB"/>
    <w:rsid w:val="00DF39EB"/>
    <w:rsid w:val="00DF3B9F"/>
    <w:rsid w:val="00DF3BC7"/>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233"/>
    <w:rsid w:val="00E04463"/>
    <w:rsid w:val="00E044C9"/>
    <w:rsid w:val="00E04681"/>
    <w:rsid w:val="00E04963"/>
    <w:rsid w:val="00E04A83"/>
    <w:rsid w:val="00E04B74"/>
    <w:rsid w:val="00E04B7E"/>
    <w:rsid w:val="00E04C28"/>
    <w:rsid w:val="00E04CC3"/>
    <w:rsid w:val="00E05092"/>
    <w:rsid w:val="00E05182"/>
    <w:rsid w:val="00E051A6"/>
    <w:rsid w:val="00E054FE"/>
    <w:rsid w:val="00E05777"/>
    <w:rsid w:val="00E05A1B"/>
    <w:rsid w:val="00E05AF7"/>
    <w:rsid w:val="00E05B15"/>
    <w:rsid w:val="00E05D1B"/>
    <w:rsid w:val="00E05E5D"/>
    <w:rsid w:val="00E05FCC"/>
    <w:rsid w:val="00E0624F"/>
    <w:rsid w:val="00E063A7"/>
    <w:rsid w:val="00E06AC1"/>
    <w:rsid w:val="00E06C3F"/>
    <w:rsid w:val="00E06C5D"/>
    <w:rsid w:val="00E06EB4"/>
    <w:rsid w:val="00E06FBF"/>
    <w:rsid w:val="00E07019"/>
    <w:rsid w:val="00E07094"/>
    <w:rsid w:val="00E07121"/>
    <w:rsid w:val="00E078E1"/>
    <w:rsid w:val="00E07917"/>
    <w:rsid w:val="00E079A3"/>
    <w:rsid w:val="00E07A1A"/>
    <w:rsid w:val="00E07AA6"/>
    <w:rsid w:val="00E07FBB"/>
    <w:rsid w:val="00E10199"/>
    <w:rsid w:val="00E105C9"/>
    <w:rsid w:val="00E10645"/>
    <w:rsid w:val="00E1073C"/>
    <w:rsid w:val="00E10B50"/>
    <w:rsid w:val="00E10F1F"/>
    <w:rsid w:val="00E11079"/>
    <w:rsid w:val="00E110DE"/>
    <w:rsid w:val="00E1130C"/>
    <w:rsid w:val="00E1135B"/>
    <w:rsid w:val="00E11508"/>
    <w:rsid w:val="00E11777"/>
    <w:rsid w:val="00E11867"/>
    <w:rsid w:val="00E11A25"/>
    <w:rsid w:val="00E11B4B"/>
    <w:rsid w:val="00E11CB8"/>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89B"/>
    <w:rsid w:val="00E1489F"/>
    <w:rsid w:val="00E148AB"/>
    <w:rsid w:val="00E148F6"/>
    <w:rsid w:val="00E14B5F"/>
    <w:rsid w:val="00E14C1D"/>
    <w:rsid w:val="00E14C3F"/>
    <w:rsid w:val="00E15418"/>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9BF"/>
    <w:rsid w:val="00E21AB8"/>
    <w:rsid w:val="00E21B28"/>
    <w:rsid w:val="00E21B72"/>
    <w:rsid w:val="00E21B73"/>
    <w:rsid w:val="00E21B78"/>
    <w:rsid w:val="00E21F06"/>
    <w:rsid w:val="00E21FBF"/>
    <w:rsid w:val="00E2209F"/>
    <w:rsid w:val="00E22457"/>
    <w:rsid w:val="00E225A7"/>
    <w:rsid w:val="00E227D3"/>
    <w:rsid w:val="00E228CE"/>
    <w:rsid w:val="00E22B24"/>
    <w:rsid w:val="00E22BF6"/>
    <w:rsid w:val="00E22D18"/>
    <w:rsid w:val="00E22D50"/>
    <w:rsid w:val="00E22F32"/>
    <w:rsid w:val="00E22FAB"/>
    <w:rsid w:val="00E23170"/>
    <w:rsid w:val="00E235B0"/>
    <w:rsid w:val="00E236C5"/>
    <w:rsid w:val="00E23BCE"/>
    <w:rsid w:val="00E23D25"/>
    <w:rsid w:val="00E23D87"/>
    <w:rsid w:val="00E23EF6"/>
    <w:rsid w:val="00E246A0"/>
    <w:rsid w:val="00E247D4"/>
    <w:rsid w:val="00E248D7"/>
    <w:rsid w:val="00E24BE8"/>
    <w:rsid w:val="00E24C74"/>
    <w:rsid w:val="00E24C95"/>
    <w:rsid w:val="00E24FB8"/>
    <w:rsid w:val="00E2510C"/>
    <w:rsid w:val="00E252AC"/>
    <w:rsid w:val="00E253CE"/>
    <w:rsid w:val="00E254AD"/>
    <w:rsid w:val="00E25601"/>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FB"/>
    <w:rsid w:val="00E344C6"/>
    <w:rsid w:val="00E345B5"/>
    <w:rsid w:val="00E34683"/>
    <w:rsid w:val="00E34711"/>
    <w:rsid w:val="00E349BB"/>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C7"/>
    <w:rsid w:val="00E36D49"/>
    <w:rsid w:val="00E36EE2"/>
    <w:rsid w:val="00E36EE8"/>
    <w:rsid w:val="00E3712F"/>
    <w:rsid w:val="00E37164"/>
    <w:rsid w:val="00E37348"/>
    <w:rsid w:val="00E374F9"/>
    <w:rsid w:val="00E375D1"/>
    <w:rsid w:val="00E37972"/>
    <w:rsid w:val="00E37A91"/>
    <w:rsid w:val="00E37BF9"/>
    <w:rsid w:val="00E37E53"/>
    <w:rsid w:val="00E40278"/>
    <w:rsid w:val="00E4032E"/>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3360"/>
    <w:rsid w:val="00E43605"/>
    <w:rsid w:val="00E43944"/>
    <w:rsid w:val="00E43B3D"/>
    <w:rsid w:val="00E43B76"/>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44D"/>
    <w:rsid w:val="00E4766E"/>
    <w:rsid w:val="00E47F6A"/>
    <w:rsid w:val="00E500F5"/>
    <w:rsid w:val="00E5022B"/>
    <w:rsid w:val="00E50BC8"/>
    <w:rsid w:val="00E50CE8"/>
    <w:rsid w:val="00E50ECE"/>
    <w:rsid w:val="00E50F7A"/>
    <w:rsid w:val="00E51282"/>
    <w:rsid w:val="00E51423"/>
    <w:rsid w:val="00E51CCC"/>
    <w:rsid w:val="00E52206"/>
    <w:rsid w:val="00E522C4"/>
    <w:rsid w:val="00E52493"/>
    <w:rsid w:val="00E5255A"/>
    <w:rsid w:val="00E529CC"/>
    <w:rsid w:val="00E52E64"/>
    <w:rsid w:val="00E52FDB"/>
    <w:rsid w:val="00E53160"/>
    <w:rsid w:val="00E53474"/>
    <w:rsid w:val="00E536DA"/>
    <w:rsid w:val="00E538D1"/>
    <w:rsid w:val="00E538FE"/>
    <w:rsid w:val="00E53AFA"/>
    <w:rsid w:val="00E53C4B"/>
    <w:rsid w:val="00E53CDD"/>
    <w:rsid w:val="00E53EFB"/>
    <w:rsid w:val="00E53F4E"/>
    <w:rsid w:val="00E54350"/>
    <w:rsid w:val="00E5466D"/>
    <w:rsid w:val="00E546A0"/>
    <w:rsid w:val="00E55105"/>
    <w:rsid w:val="00E5511C"/>
    <w:rsid w:val="00E5523F"/>
    <w:rsid w:val="00E553B2"/>
    <w:rsid w:val="00E555C3"/>
    <w:rsid w:val="00E558F0"/>
    <w:rsid w:val="00E55B4E"/>
    <w:rsid w:val="00E55B96"/>
    <w:rsid w:val="00E55CE4"/>
    <w:rsid w:val="00E55EC2"/>
    <w:rsid w:val="00E55EE9"/>
    <w:rsid w:val="00E569F1"/>
    <w:rsid w:val="00E56E3C"/>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D2"/>
    <w:rsid w:val="00E60AA2"/>
    <w:rsid w:val="00E60AFB"/>
    <w:rsid w:val="00E60C30"/>
    <w:rsid w:val="00E60E56"/>
    <w:rsid w:val="00E60EB2"/>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C"/>
    <w:rsid w:val="00E646BA"/>
    <w:rsid w:val="00E6487E"/>
    <w:rsid w:val="00E649D9"/>
    <w:rsid w:val="00E64D67"/>
    <w:rsid w:val="00E64E3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54"/>
    <w:rsid w:val="00E7239F"/>
    <w:rsid w:val="00E7246C"/>
    <w:rsid w:val="00E7273C"/>
    <w:rsid w:val="00E72746"/>
    <w:rsid w:val="00E7276F"/>
    <w:rsid w:val="00E72A0E"/>
    <w:rsid w:val="00E72B4C"/>
    <w:rsid w:val="00E72F4E"/>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75"/>
    <w:rsid w:val="00E76C8A"/>
    <w:rsid w:val="00E76D74"/>
    <w:rsid w:val="00E76E78"/>
    <w:rsid w:val="00E77348"/>
    <w:rsid w:val="00E77462"/>
    <w:rsid w:val="00E774F7"/>
    <w:rsid w:val="00E7791D"/>
    <w:rsid w:val="00E779EC"/>
    <w:rsid w:val="00E77A4F"/>
    <w:rsid w:val="00E77D74"/>
    <w:rsid w:val="00E77F34"/>
    <w:rsid w:val="00E80583"/>
    <w:rsid w:val="00E806FE"/>
    <w:rsid w:val="00E80711"/>
    <w:rsid w:val="00E8074D"/>
    <w:rsid w:val="00E8087F"/>
    <w:rsid w:val="00E8091F"/>
    <w:rsid w:val="00E8098F"/>
    <w:rsid w:val="00E80D3B"/>
    <w:rsid w:val="00E80D5D"/>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C79"/>
    <w:rsid w:val="00E82DB5"/>
    <w:rsid w:val="00E82DD4"/>
    <w:rsid w:val="00E82DFE"/>
    <w:rsid w:val="00E82F10"/>
    <w:rsid w:val="00E835CE"/>
    <w:rsid w:val="00E83611"/>
    <w:rsid w:val="00E8383B"/>
    <w:rsid w:val="00E838C0"/>
    <w:rsid w:val="00E839C3"/>
    <w:rsid w:val="00E83B2A"/>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A06"/>
    <w:rsid w:val="00E93BB2"/>
    <w:rsid w:val="00E93D3D"/>
    <w:rsid w:val="00E93DC4"/>
    <w:rsid w:val="00E94175"/>
    <w:rsid w:val="00E94386"/>
    <w:rsid w:val="00E94497"/>
    <w:rsid w:val="00E94C3E"/>
    <w:rsid w:val="00E94F8E"/>
    <w:rsid w:val="00E9508A"/>
    <w:rsid w:val="00E950E2"/>
    <w:rsid w:val="00E953CE"/>
    <w:rsid w:val="00E955DF"/>
    <w:rsid w:val="00E957CD"/>
    <w:rsid w:val="00E95866"/>
    <w:rsid w:val="00E95936"/>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600"/>
    <w:rsid w:val="00E976A0"/>
    <w:rsid w:val="00EA016B"/>
    <w:rsid w:val="00EA0177"/>
    <w:rsid w:val="00EA0809"/>
    <w:rsid w:val="00EA095B"/>
    <w:rsid w:val="00EA0966"/>
    <w:rsid w:val="00EA0A27"/>
    <w:rsid w:val="00EA0A6B"/>
    <w:rsid w:val="00EA0A6D"/>
    <w:rsid w:val="00EA0AA4"/>
    <w:rsid w:val="00EA0C80"/>
    <w:rsid w:val="00EA11A3"/>
    <w:rsid w:val="00EA11D1"/>
    <w:rsid w:val="00EA13F0"/>
    <w:rsid w:val="00EA1635"/>
    <w:rsid w:val="00EA17E0"/>
    <w:rsid w:val="00EA1970"/>
    <w:rsid w:val="00EA1C76"/>
    <w:rsid w:val="00EA1CAD"/>
    <w:rsid w:val="00EA24E9"/>
    <w:rsid w:val="00EA2607"/>
    <w:rsid w:val="00EA2A59"/>
    <w:rsid w:val="00EA2BF4"/>
    <w:rsid w:val="00EA2DDF"/>
    <w:rsid w:val="00EA329E"/>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A4"/>
    <w:rsid w:val="00EA67E3"/>
    <w:rsid w:val="00EA699E"/>
    <w:rsid w:val="00EA6A71"/>
    <w:rsid w:val="00EA6A75"/>
    <w:rsid w:val="00EA6B40"/>
    <w:rsid w:val="00EA6BF5"/>
    <w:rsid w:val="00EA6EE1"/>
    <w:rsid w:val="00EA7356"/>
    <w:rsid w:val="00EA73FF"/>
    <w:rsid w:val="00EA7405"/>
    <w:rsid w:val="00EA75F5"/>
    <w:rsid w:val="00EA75FE"/>
    <w:rsid w:val="00EA7673"/>
    <w:rsid w:val="00EA7687"/>
    <w:rsid w:val="00EA76C0"/>
    <w:rsid w:val="00EA7721"/>
    <w:rsid w:val="00EA7753"/>
    <w:rsid w:val="00EA799E"/>
    <w:rsid w:val="00EA7BDB"/>
    <w:rsid w:val="00EA7DB3"/>
    <w:rsid w:val="00EA7E13"/>
    <w:rsid w:val="00EB018E"/>
    <w:rsid w:val="00EB01A0"/>
    <w:rsid w:val="00EB01F4"/>
    <w:rsid w:val="00EB03AF"/>
    <w:rsid w:val="00EB0535"/>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C28"/>
    <w:rsid w:val="00EB2CBB"/>
    <w:rsid w:val="00EB3162"/>
    <w:rsid w:val="00EB329C"/>
    <w:rsid w:val="00EB32B0"/>
    <w:rsid w:val="00EB3323"/>
    <w:rsid w:val="00EB33D8"/>
    <w:rsid w:val="00EB3462"/>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259"/>
    <w:rsid w:val="00EB5355"/>
    <w:rsid w:val="00EB5487"/>
    <w:rsid w:val="00EB553F"/>
    <w:rsid w:val="00EB588C"/>
    <w:rsid w:val="00EB5973"/>
    <w:rsid w:val="00EB5AEC"/>
    <w:rsid w:val="00EB61F6"/>
    <w:rsid w:val="00EB629C"/>
    <w:rsid w:val="00EB62EB"/>
    <w:rsid w:val="00EB64DE"/>
    <w:rsid w:val="00EB66ED"/>
    <w:rsid w:val="00EB6772"/>
    <w:rsid w:val="00EB6845"/>
    <w:rsid w:val="00EB6AF5"/>
    <w:rsid w:val="00EB6B28"/>
    <w:rsid w:val="00EB6B59"/>
    <w:rsid w:val="00EB6DA4"/>
    <w:rsid w:val="00EB6EB6"/>
    <w:rsid w:val="00EB6EE9"/>
    <w:rsid w:val="00EB70E0"/>
    <w:rsid w:val="00EB7470"/>
    <w:rsid w:val="00EB75C5"/>
    <w:rsid w:val="00EB76B5"/>
    <w:rsid w:val="00EB76BC"/>
    <w:rsid w:val="00EB77C9"/>
    <w:rsid w:val="00EB77F4"/>
    <w:rsid w:val="00EB7A3C"/>
    <w:rsid w:val="00EB7D2D"/>
    <w:rsid w:val="00EB7F06"/>
    <w:rsid w:val="00EC0056"/>
    <w:rsid w:val="00EC029A"/>
    <w:rsid w:val="00EC04A0"/>
    <w:rsid w:val="00EC05CD"/>
    <w:rsid w:val="00EC0873"/>
    <w:rsid w:val="00EC08A7"/>
    <w:rsid w:val="00EC0A2D"/>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A9D"/>
    <w:rsid w:val="00EC2ADE"/>
    <w:rsid w:val="00EC2E0D"/>
    <w:rsid w:val="00EC3145"/>
    <w:rsid w:val="00EC314F"/>
    <w:rsid w:val="00EC32CC"/>
    <w:rsid w:val="00EC3659"/>
    <w:rsid w:val="00EC3AD8"/>
    <w:rsid w:val="00EC3CB7"/>
    <w:rsid w:val="00EC4046"/>
    <w:rsid w:val="00EC426C"/>
    <w:rsid w:val="00EC443D"/>
    <w:rsid w:val="00EC44B8"/>
    <w:rsid w:val="00EC4670"/>
    <w:rsid w:val="00EC4911"/>
    <w:rsid w:val="00EC49C8"/>
    <w:rsid w:val="00EC4F2A"/>
    <w:rsid w:val="00EC5089"/>
    <w:rsid w:val="00EC5134"/>
    <w:rsid w:val="00EC5269"/>
    <w:rsid w:val="00EC5698"/>
    <w:rsid w:val="00EC5787"/>
    <w:rsid w:val="00EC57F9"/>
    <w:rsid w:val="00EC584E"/>
    <w:rsid w:val="00EC599A"/>
    <w:rsid w:val="00EC61C1"/>
    <w:rsid w:val="00EC63FE"/>
    <w:rsid w:val="00EC6452"/>
    <w:rsid w:val="00EC65F4"/>
    <w:rsid w:val="00EC674E"/>
    <w:rsid w:val="00EC6970"/>
    <w:rsid w:val="00EC6EAB"/>
    <w:rsid w:val="00EC6EB8"/>
    <w:rsid w:val="00EC7193"/>
    <w:rsid w:val="00EC7237"/>
    <w:rsid w:val="00EC7412"/>
    <w:rsid w:val="00EC776A"/>
    <w:rsid w:val="00EC780C"/>
    <w:rsid w:val="00EC7DC1"/>
    <w:rsid w:val="00ED01CF"/>
    <w:rsid w:val="00ED058B"/>
    <w:rsid w:val="00ED0594"/>
    <w:rsid w:val="00ED059C"/>
    <w:rsid w:val="00ED0D62"/>
    <w:rsid w:val="00ED125A"/>
    <w:rsid w:val="00ED13A7"/>
    <w:rsid w:val="00ED1405"/>
    <w:rsid w:val="00ED15CE"/>
    <w:rsid w:val="00ED1682"/>
    <w:rsid w:val="00ED1CEA"/>
    <w:rsid w:val="00ED1ED0"/>
    <w:rsid w:val="00ED23BC"/>
    <w:rsid w:val="00ED23FE"/>
    <w:rsid w:val="00ED2496"/>
    <w:rsid w:val="00ED29CA"/>
    <w:rsid w:val="00ED2BDA"/>
    <w:rsid w:val="00ED2DC2"/>
    <w:rsid w:val="00ED2EFA"/>
    <w:rsid w:val="00ED30DC"/>
    <w:rsid w:val="00ED32E5"/>
    <w:rsid w:val="00ED35F7"/>
    <w:rsid w:val="00ED3754"/>
    <w:rsid w:val="00ED38AD"/>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ED"/>
    <w:rsid w:val="00ED6AF6"/>
    <w:rsid w:val="00ED702B"/>
    <w:rsid w:val="00ED72C3"/>
    <w:rsid w:val="00ED733A"/>
    <w:rsid w:val="00ED76EF"/>
    <w:rsid w:val="00ED78F9"/>
    <w:rsid w:val="00ED7B4B"/>
    <w:rsid w:val="00ED7BE2"/>
    <w:rsid w:val="00ED7C4D"/>
    <w:rsid w:val="00ED7C60"/>
    <w:rsid w:val="00ED7DE6"/>
    <w:rsid w:val="00ED7F5D"/>
    <w:rsid w:val="00EE0133"/>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F50"/>
    <w:rsid w:val="00EE1F72"/>
    <w:rsid w:val="00EE23CA"/>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D1"/>
    <w:rsid w:val="00EE49C2"/>
    <w:rsid w:val="00EE4B3A"/>
    <w:rsid w:val="00EE5172"/>
    <w:rsid w:val="00EE535B"/>
    <w:rsid w:val="00EE5664"/>
    <w:rsid w:val="00EE5764"/>
    <w:rsid w:val="00EE57E8"/>
    <w:rsid w:val="00EE5C8E"/>
    <w:rsid w:val="00EE5CB0"/>
    <w:rsid w:val="00EE5CCC"/>
    <w:rsid w:val="00EE5D1D"/>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1079"/>
    <w:rsid w:val="00EF11D2"/>
    <w:rsid w:val="00EF14E6"/>
    <w:rsid w:val="00EF160B"/>
    <w:rsid w:val="00EF17C8"/>
    <w:rsid w:val="00EF18B4"/>
    <w:rsid w:val="00EF1948"/>
    <w:rsid w:val="00EF1A0B"/>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BBE"/>
    <w:rsid w:val="00EF4E2D"/>
    <w:rsid w:val="00EF4EB2"/>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63D"/>
    <w:rsid w:val="00EF6642"/>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B0B"/>
    <w:rsid w:val="00F00B3C"/>
    <w:rsid w:val="00F00B6C"/>
    <w:rsid w:val="00F00CD4"/>
    <w:rsid w:val="00F010AC"/>
    <w:rsid w:val="00F01125"/>
    <w:rsid w:val="00F0127F"/>
    <w:rsid w:val="00F01633"/>
    <w:rsid w:val="00F0166D"/>
    <w:rsid w:val="00F016B8"/>
    <w:rsid w:val="00F01A5C"/>
    <w:rsid w:val="00F01B3F"/>
    <w:rsid w:val="00F01F4F"/>
    <w:rsid w:val="00F0236E"/>
    <w:rsid w:val="00F0237C"/>
    <w:rsid w:val="00F024E9"/>
    <w:rsid w:val="00F02625"/>
    <w:rsid w:val="00F0280F"/>
    <w:rsid w:val="00F028ED"/>
    <w:rsid w:val="00F02C86"/>
    <w:rsid w:val="00F02CCA"/>
    <w:rsid w:val="00F02CDB"/>
    <w:rsid w:val="00F02D41"/>
    <w:rsid w:val="00F02D78"/>
    <w:rsid w:val="00F02EEB"/>
    <w:rsid w:val="00F03148"/>
    <w:rsid w:val="00F035E4"/>
    <w:rsid w:val="00F036E4"/>
    <w:rsid w:val="00F03749"/>
    <w:rsid w:val="00F0396C"/>
    <w:rsid w:val="00F03A3A"/>
    <w:rsid w:val="00F03B3C"/>
    <w:rsid w:val="00F03EE5"/>
    <w:rsid w:val="00F03F84"/>
    <w:rsid w:val="00F0423A"/>
    <w:rsid w:val="00F04351"/>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871"/>
    <w:rsid w:val="00F0689B"/>
    <w:rsid w:val="00F06B05"/>
    <w:rsid w:val="00F06BD8"/>
    <w:rsid w:val="00F06C1C"/>
    <w:rsid w:val="00F06C49"/>
    <w:rsid w:val="00F06FBA"/>
    <w:rsid w:val="00F073EA"/>
    <w:rsid w:val="00F07626"/>
    <w:rsid w:val="00F078DA"/>
    <w:rsid w:val="00F079CA"/>
    <w:rsid w:val="00F101BA"/>
    <w:rsid w:val="00F10354"/>
    <w:rsid w:val="00F103E6"/>
    <w:rsid w:val="00F10942"/>
    <w:rsid w:val="00F109E3"/>
    <w:rsid w:val="00F10A9C"/>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6616"/>
    <w:rsid w:val="00F1666A"/>
    <w:rsid w:val="00F168E0"/>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43F"/>
    <w:rsid w:val="00F2561A"/>
    <w:rsid w:val="00F25629"/>
    <w:rsid w:val="00F2581D"/>
    <w:rsid w:val="00F25CA5"/>
    <w:rsid w:val="00F25CCE"/>
    <w:rsid w:val="00F25FB3"/>
    <w:rsid w:val="00F25FE6"/>
    <w:rsid w:val="00F26015"/>
    <w:rsid w:val="00F2631D"/>
    <w:rsid w:val="00F26425"/>
    <w:rsid w:val="00F2661B"/>
    <w:rsid w:val="00F267A2"/>
    <w:rsid w:val="00F26A64"/>
    <w:rsid w:val="00F26BC1"/>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78B"/>
    <w:rsid w:val="00F3179C"/>
    <w:rsid w:val="00F317E6"/>
    <w:rsid w:val="00F3189A"/>
    <w:rsid w:val="00F31D71"/>
    <w:rsid w:val="00F31E12"/>
    <w:rsid w:val="00F32141"/>
    <w:rsid w:val="00F32478"/>
    <w:rsid w:val="00F3263A"/>
    <w:rsid w:val="00F329A4"/>
    <w:rsid w:val="00F32C8A"/>
    <w:rsid w:val="00F32EF6"/>
    <w:rsid w:val="00F33104"/>
    <w:rsid w:val="00F33111"/>
    <w:rsid w:val="00F331DE"/>
    <w:rsid w:val="00F3360C"/>
    <w:rsid w:val="00F33858"/>
    <w:rsid w:val="00F33E55"/>
    <w:rsid w:val="00F3441C"/>
    <w:rsid w:val="00F3469E"/>
    <w:rsid w:val="00F347A6"/>
    <w:rsid w:val="00F34B28"/>
    <w:rsid w:val="00F34D57"/>
    <w:rsid w:val="00F34F83"/>
    <w:rsid w:val="00F3503E"/>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353"/>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6D"/>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605C"/>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500DE"/>
    <w:rsid w:val="00F50297"/>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7220"/>
    <w:rsid w:val="00F673B4"/>
    <w:rsid w:val="00F67427"/>
    <w:rsid w:val="00F675EF"/>
    <w:rsid w:val="00F67A9F"/>
    <w:rsid w:val="00F67D1A"/>
    <w:rsid w:val="00F67D6B"/>
    <w:rsid w:val="00F67DA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BA5"/>
    <w:rsid w:val="00F71CB4"/>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8A4"/>
    <w:rsid w:val="00F74A39"/>
    <w:rsid w:val="00F74B16"/>
    <w:rsid w:val="00F74CCC"/>
    <w:rsid w:val="00F74E07"/>
    <w:rsid w:val="00F74E59"/>
    <w:rsid w:val="00F74E84"/>
    <w:rsid w:val="00F75250"/>
    <w:rsid w:val="00F752E0"/>
    <w:rsid w:val="00F75555"/>
    <w:rsid w:val="00F75920"/>
    <w:rsid w:val="00F75947"/>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F9"/>
    <w:rsid w:val="00F80021"/>
    <w:rsid w:val="00F801FD"/>
    <w:rsid w:val="00F80451"/>
    <w:rsid w:val="00F80475"/>
    <w:rsid w:val="00F80627"/>
    <w:rsid w:val="00F80850"/>
    <w:rsid w:val="00F809A3"/>
    <w:rsid w:val="00F80CFC"/>
    <w:rsid w:val="00F80D91"/>
    <w:rsid w:val="00F80EFE"/>
    <w:rsid w:val="00F8124F"/>
    <w:rsid w:val="00F81262"/>
    <w:rsid w:val="00F8155B"/>
    <w:rsid w:val="00F81593"/>
    <w:rsid w:val="00F815D0"/>
    <w:rsid w:val="00F8164B"/>
    <w:rsid w:val="00F81784"/>
    <w:rsid w:val="00F818C1"/>
    <w:rsid w:val="00F818CC"/>
    <w:rsid w:val="00F818F4"/>
    <w:rsid w:val="00F81AC9"/>
    <w:rsid w:val="00F81E09"/>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5A"/>
    <w:rsid w:val="00F83E6D"/>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22C"/>
    <w:rsid w:val="00F872FA"/>
    <w:rsid w:val="00F873FB"/>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CD4"/>
    <w:rsid w:val="00F93E1E"/>
    <w:rsid w:val="00F940E1"/>
    <w:rsid w:val="00F941C2"/>
    <w:rsid w:val="00F94430"/>
    <w:rsid w:val="00F94498"/>
    <w:rsid w:val="00F948F6"/>
    <w:rsid w:val="00F9496C"/>
    <w:rsid w:val="00F94EDA"/>
    <w:rsid w:val="00F95178"/>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D95"/>
    <w:rsid w:val="00F96E0C"/>
    <w:rsid w:val="00F96F18"/>
    <w:rsid w:val="00F97596"/>
    <w:rsid w:val="00F97A8C"/>
    <w:rsid w:val="00F97C74"/>
    <w:rsid w:val="00F97CC7"/>
    <w:rsid w:val="00F97D21"/>
    <w:rsid w:val="00FA022A"/>
    <w:rsid w:val="00FA032A"/>
    <w:rsid w:val="00FA0373"/>
    <w:rsid w:val="00FA0505"/>
    <w:rsid w:val="00FA0693"/>
    <w:rsid w:val="00FA0D72"/>
    <w:rsid w:val="00FA0D87"/>
    <w:rsid w:val="00FA10C2"/>
    <w:rsid w:val="00FA1132"/>
    <w:rsid w:val="00FA168D"/>
    <w:rsid w:val="00FA16E7"/>
    <w:rsid w:val="00FA190B"/>
    <w:rsid w:val="00FA1C66"/>
    <w:rsid w:val="00FA1FDD"/>
    <w:rsid w:val="00FA2025"/>
    <w:rsid w:val="00FA2189"/>
    <w:rsid w:val="00FA227D"/>
    <w:rsid w:val="00FA22E9"/>
    <w:rsid w:val="00FA267C"/>
    <w:rsid w:val="00FA270A"/>
    <w:rsid w:val="00FA2757"/>
    <w:rsid w:val="00FA2C55"/>
    <w:rsid w:val="00FA2ED1"/>
    <w:rsid w:val="00FA3136"/>
    <w:rsid w:val="00FA31B2"/>
    <w:rsid w:val="00FA321E"/>
    <w:rsid w:val="00FA326F"/>
    <w:rsid w:val="00FA34F6"/>
    <w:rsid w:val="00FA3518"/>
    <w:rsid w:val="00FA3BC3"/>
    <w:rsid w:val="00FA3FCE"/>
    <w:rsid w:val="00FA40D7"/>
    <w:rsid w:val="00FA44F2"/>
    <w:rsid w:val="00FA455A"/>
    <w:rsid w:val="00FA4828"/>
    <w:rsid w:val="00FA48B5"/>
    <w:rsid w:val="00FA4B06"/>
    <w:rsid w:val="00FA50F2"/>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6AF"/>
    <w:rsid w:val="00FC5AC3"/>
    <w:rsid w:val="00FC5B96"/>
    <w:rsid w:val="00FC5D27"/>
    <w:rsid w:val="00FC5E27"/>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E2"/>
    <w:rsid w:val="00FD4F6A"/>
    <w:rsid w:val="00FD516C"/>
    <w:rsid w:val="00FD51E8"/>
    <w:rsid w:val="00FD5272"/>
    <w:rsid w:val="00FD54B5"/>
    <w:rsid w:val="00FD5670"/>
    <w:rsid w:val="00FD5708"/>
    <w:rsid w:val="00FD5926"/>
    <w:rsid w:val="00FD5B5E"/>
    <w:rsid w:val="00FD5C26"/>
    <w:rsid w:val="00FD5FA4"/>
    <w:rsid w:val="00FD61B7"/>
    <w:rsid w:val="00FD6980"/>
    <w:rsid w:val="00FD6A26"/>
    <w:rsid w:val="00FD6B75"/>
    <w:rsid w:val="00FD6B7C"/>
    <w:rsid w:val="00FD6FA1"/>
    <w:rsid w:val="00FD7007"/>
    <w:rsid w:val="00FD7241"/>
    <w:rsid w:val="00FD72B9"/>
    <w:rsid w:val="00FD72E2"/>
    <w:rsid w:val="00FD7590"/>
    <w:rsid w:val="00FD78F5"/>
    <w:rsid w:val="00FD7B67"/>
    <w:rsid w:val="00FD7E60"/>
    <w:rsid w:val="00FE02AB"/>
    <w:rsid w:val="00FE02CB"/>
    <w:rsid w:val="00FE03D6"/>
    <w:rsid w:val="00FE0483"/>
    <w:rsid w:val="00FE05C3"/>
    <w:rsid w:val="00FE08B8"/>
    <w:rsid w:val="00FE0E6C"/>
    <w:rsid w:val="00FE0EAA"/>
    <w:rsid w:val="00FE1407"/>
    <w:rsid w:val="00FE1696"/>
    <w:rsid w:val="00FE1791"/>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209"/>
    <w:rsid w:val="00FE330C"/>
    <w:rsid w:val="00FE335E"/>
    <w:rsid w:val="00FE34B4"/>
    <w:rsid w:val="00FE3767"/>
    <w:rsid w:val="00FE37AC"/>
    <w:rsid w:val="00FE39C5"/>
    <w:rsid w:val="00FE3C51"/>
    <w:rsid w:val="00FE3C62"/>
    <w:rsid w:val="00FE3D10"/>
    <w:rsid w:val="00FE40D8"/>
    <w:rsid w:val="00FE4695"/>
    <w:rsid w:val="00FE46EC"/>
    <w:rsid w:val="00FE4700"/>
    <w:rsid w:val="00FE474F"/>
    <w:rsid w:val="00FE47EB"/>
    <w:rsid w:val="00FE4897"/>
    <w:rsid w:val="00FE49D7"/>
    <w:rsid w:val="00FE4A36"/>
    <w:rsid w:val="00FE4A52"/>
    <w:rsid w:val="00FE4CA1"/>
    <w:rsid w:val="00FE4F88"/>
    <w:rsid w:val="00FE5289"/>
    <w:rsid w:val="00FE52D7"/>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323"/>
    <w:rsid w:val="00FF243A"/>
    <w:rsid w:val="00FF2464"/>
    <w:rsid w:val="00FF2A89"/>
    <w:rsid w:val="00FF2C77"/>
    <w:rsid w:val="00FF2DDC"/>
    <w:rsid w:val="00FF2E66"/>
    <w:rsid w:val="00FF304D"/>
    <w:rsid w:val="00FF3079"/>
    <w:rsid w:val="00FF309B"/>
    <w:rsid w:val="00FF37F8"/>
    <w:rsid w:val="00FF37FA"/>
    <w:rsid w:val="00FF38F0"/>
    <w:rsid w:val="00FF403A"/>
    <w:rsid w:val="00FF4058"/>
    <w:rsid w:val="00FF41EA"/>
    <w:rsid w:val="00FF42E3"/>
    <w:rsid w:val="00FF433A"/>
    <w:rsid w:val="00FF4754"/>
    <w:rsid w:val="00FF4A52"/>
    <w:rsid w:val="00FF4ABC"/>
    <w:rsid w:val="00FF4B0C"/>
    <w:rsid w:val="00FF4CAE"/>
    <w:rsid w:val="00FF4CD9"/>
    <w:rsid w:val="00FF5168"/>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1FA99F3"/>
  <w15:docId w15:val="{460266A9-C858-489F-89D4-65DA463A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semiHidden/>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semiHidden/>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header" Target="header4.xml"/><Relationship Id="rId26" Type="http://schemas.openxmlformats.org/officeDocument/2006/relationships/header" Target="header9.xml"/><Relationship Id="rId39" Type="http://schemas.openxmlformats.org/officeDocument/2006/relationships/header" Target="header19.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7.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9.xml"/><Relationship Id="rId29" Type="http://schemas.openxmlformats.org/officeDocument/2006/relationships/header" Target="header11.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eader" Target="header7.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footer" Target="footer10.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3.xml"/><Relationship Id="rId19" Type="http://schemas.openxmlformats.org/officeDocument/2006/relationships/footer" Target="footer8.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64109-93EC-40F0-87D4-49C72A64CA21}">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614632</vt:lpwstr>
  </property>
  <property fmtid="{D5CDD505-2E9C-101B-9397-08002B2CF9AE}" pid="4" name="OptimizationTime">
    <vt:lpwstr>20201112_2126</vt:lpwstr>
  </property>
</Properties>
</file>

<file path=docProps/app.xml><?xml version="1.0" encoding="utf-8"?>
<Properties xmlns="http://schemas.openxmlformats.org/officeDocument/2006/extended-properties" xmlns:vt="http://schemas.openxmlformats.org/officeDocument/2006/docPropsVTypes">
  <Template>Normal.dotm</Template>
  <TotalTime>4</TotalTime>
  <Pages>81</Pages>
  <Words>34037</Words>
  <Characters>194014</Characters>
  <Application>Microsoft Office Word</Application>
  <DocSecurity>0</DocSecurity>
  <Lines>1616</Lines>
  <Paragraphs>455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227596</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Ecem Celik</cp:lastModifiedBy>
  <cp:revision>5</cp:revision>
  <cp:lastPrinted>2019-08-09T17:09:00Z</cp:lastPrinted>
  <dcterms:created xsi:type="dcterms:W3CDTF">2020-11-12T18:03:00Z</dcterms:created>
  <dcterms:modified xsi:type="dcterms:W3CDTF">2020-11-12T18:25:00Z</dcterms:modified>
</cp:coreProperties>
</file>